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w:t>
      </w:r>
      <w:r>
        <w:rPr>
          <w:rFonts w:hint="default" w:ascii="Times New Roman" w:hAnsi="Times New Roman" w:eastAsia="方正小标宋简体" w:cs="Times New Roman"/>
          <w:sz w:val="44"/>
          <w:szCs w:val="44"/>
          <w:lang w:val="en-US" w:eastAsia="zh-CN"/>
        </w:rPr>
        <w:t>结</w:t>
      </w:r>
      <w:r>
        <w:rPr>
          <w:rFonts w:hint="default" w:ascii="Times New Roman" w:hAnsi="Times New Roman" w:eastAsia="方正小标宋简体" w:cs="Times New Roman"/>
          <w:sz w:val="44"/>
          <w:szCs w:val="44"/>
        </w:rPr>
        <w:t>情况公示表</w:t>
      </w:r>
    </w:p>
    <w:tbl>
      <w:tblPr>
        <w:tblStyle w:val="10"/>
        <w:tblpPr w:leftFromText="180" w:rightFromText="180" w:vertAnchor="text" w:horzAnchor="page" w:tblpX="1741" w:tblpY="64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49" w:type="dxa"/>
            <w:vAlign w:val="center"/>
          </w:tcPr>
          <w:p>
            <w:pPr>
              <w:keepNext w:val="0"/>
              <w:keepLines w:val="0"/>
              <w:pageBreakBefore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rPr>
              <w:t>投诉问题</w:t>
            </w:r>
          </w:p>
        </w:tc>
        <w:tc>
          <w:tcPr>
            <w:tcW w:w="8631"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受理编号：D2YN202105060036。投诉人反映：昆明市五华区菱角塘小区附近河流因治污已被截断三年，至今无水流。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104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8631"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sz w:val="24"/>
                <w:szCs w:val="24"/>
              </w:rPr>
              <w:t>菱角塘小区附近河流</w:t>
            </w:r>
            <w:r>
              <w:rPr>
                <w:rFonts w:hint="eastAsia" w:ascii="仿宋_GB2312" w:hAnsi="仿宋_GB2312" w:eastAsia="仿宋_GB2312" w:cs="仿宋_GB2312"/>
                <w:bCs/>
                <w:color w:val="000000"/>
                <w:sz w:val="24"/>
                <w:szCs w:val="24"/>
              </w:rPr>
              <w:t>为七亩沟，属于老运粮河支流河道，于明代开凿的人工河道，其功能是灌溉和行洪，起于翠湖大沟，由东向西流经五华区、高新区和西山区，在西二环辅道汇入老运粮河最终流入草海，全长4.1公里。其中五华区段起于五华区昆师路南疆宾馆后，止于人民西路壹号广场，全长2.3公里，目前河道功能因城市建设转为行洪，承担昆师路、市体育馆、赵家堆、菱角塘片区的雨季泄洪，源头无补给水。</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bCs/>
                <w:color w:val="000000"/>
                <w:sz w:val="24"/>
                <w:szCs w:val="24"/>
              </w:rPr>
              <w:t>2.七亩沟于2018年开始实施水环境工程整治，菱角塘段河道因穿越菱角塘小区，没有改造空间，</w:t>
            </w:r>
            <w:r>
              <w:rPr>
                <w:rFonts w:hint="eastAsia" w:ascii="仿宋_GB2312" w:hAnsi="仿宋_GB2312" w:eastAsia="仿宋_GB2312" w:cs="仿宋_GB2312"/>
                <w:spacing w:val="4"/>
                <w:sz w:val="24"/>
                <w:szCs w:val="24"/>
              </w:rPr>
              <w:t>采用“双层河道”设计，将原河道改造成</w:t>
            </w:r>
            <w:r>
              <w:rPr>
                <w:rFonts w:hint="eastAsia" w:ascii="仿宋_GB2312" w:hAnsi="仿宋_GB2312" w:eastAsia="仿宋_GB2312" w:cs="仿宋_GB2312"/>
                <w:bCs/>
                <w:color w:val="000000"/>
                <w:sz w:val="24"/>
                <w:szCs w:val="24"/>
              </w:rPr>
              <w:t>上层为雨水通道，下层为污水通道的“双层河道”，工程</w:t>
            </w:r>
            <w:r>
              <w:rPr>
                <w:rFonts w:hint="eastAsia" w:ascii="仿宋_GB2312" w:hAnsi="仿宋_GB2312" w:eastAsia="仿宋_GB2312" w:cs="仿宋_GB2312"/>
                <w:spacing w:val="4"/>
                <w:sz w:val="24"/>
                <w:szCs w:val="24"/>
              </w:rPr>
              <w:t>于2018年12月开工建设，于2019年6月底完成主体工程，2020年10月完成竣工验收。</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3.工程建设完成后，因源头河道无补给水，考虑河道生态景观需要，采取铺设补水管进行河道补水，起点为七亩沟截污闸，终点为昆明学院3号地块东北角。</w:t>
            </w:r>
            <w:r>
              <w:rPr>
                <w:rFonts w:hint="eastAsia" w:ascii="仿宋_GB2312" w:hAnsi="仿宋_GB2312" w:eastAsia="仿宋_GB2312" w:cs="仿宋_GB2312"/>
                <w:bCs/>
                <w:color w:val="000000"/>
                <w:sz w:val="24"/>
                <w:szCs w:val="24"/>
              </w:rPr>
              <w:t>河道补水水源为昆明市第三水质净化厂（地址西山区明波明河路132号）的净化尾水，由于补水管道距离长，加之位于补水通道上游的西山区，自身补水需求也很大，七亩沟菱角塘段河道处于末端，导致旱季补水不足，经常出现河道季节性无水情况发生，</w:t>
            </w:r>
            <w:r>
              <w:rPr>
                <w:rFonts w:hint="eastAsia" w:ascii="仿宋_GB2312" w:hAnsi="仿宋_GB2312" w:eastAsia="仿宋_GB2312" w:cs="仿宋_GB2312"/>
                <w:sz w:val="24"/>
                <w:szCs w:val="24"/>
              </w:rPr>
              <w:t>为此投诉</w:t>
            </w:r>
            <w:r>
              <w:rPr>
                <w:rFonts w:hint="eastAsia" w:ascii="仿宋_GB2312" w:hAnsi="仿宋_GB2312" w:eastAsia="仿宋_GB2312" w:cs="仿宋_GB2312"/>
                <w:color w:val="000000"/>
                <w:sz w:val="24"/>
                <w:szCs w:val="24"/>
              </w:rPr>
              <w:t>部分</w:t>
            </w:r>
            <w:r>
              <w:rPr>
                <w:rFonts w:hint="eastAsia" w:ascii="仿宋_GB2312" w:hAnsi="仿宋_GB2312" w:eastAsia="仿宋_GB2312" w:cs="仿宋_GB2312"/>
                <w:bCs/>
                <w:color w:val="000000"/>
                <w:sz w:val="24"/>
                <w:szCs w:val="24"/>
              </w:rPr>
              <w:t>属实</w:t>
            </w:r>
            <w:r>
              <w:rPr>
                <w:rFonts w:hint="eastAsia" w:ascii="仿宋_GB2312" w:hAnsi="仿宋_GB2312" w:eastAsia="仿宋_GB2312" w:cs="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4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val="en-US" w:eastAsia="zh-CN"/>
              </w:rPr>
              <w:t>结</w:t>
            </w:r>
            <w:r>
              <w:rPr>
                <w:rFonts w:hint="default" w:ascii="Times New Roman" w:hAnsi="Times New Roman" w:eastAsia="仿宋_GB2312" w:cs="Times New Roman"/>
                <w:szCs w:val="32"/>
              </w:rPr>
              <w:t>情况</w:t>
            </w:r>
          </w:p>
        </w:tc>
        <w:tc>
          <w:tcPr>
            <w:tcW w:w="8631" w:type="dxa"/>
            <w:vAlign w:val="center"/>
          </w:tcPr>
          <w:p>
            <w:pPr>
              <w:keepNext w:val="0"/>
              <w:keepLines w:val="0"/>
              <w:pageBreakBefore w:val="0"/>
              <w:widowControl/>
              <w:numPr>
                <w:ilvl w:val="0"/>
                <w:numId w:val="1"/>
              </w:numPr>
              <w:kinsoku/>
              <w:wordWrap/>
              <w:overflowPunct/>
              <w:topLinePunct w:val="0"/>
              <w:bidi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协调市第三水质净化厂进一步科学调度补水，并会同西山区水务局就七亩沟河道长期补水事宜进行现场对接协商，保障七亩沟菱角塘段河道补水量。</w:t>
            </w:r>
          </w:p>
          <w:p>
            <w:pPr>
              <w:keepNext w:val="0"/>
              <w:keepLines w:val="0"/>
              <w:pageBreakBefore w:val="0"/>
              <w:widowControl/>
              <w:numPr>
                <w:ilvl w:val="0"/>
                <w:numId w:val="1"/>
              </w:numPr>
              <w:kinsoku/>
              <w:wordWrap/>
              <w:overflowPunct/>
              <w:topLinePunct w:val="0"/>
              <w:bidi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按照环卫作业规范及要求，加强河道、河堤的保洁和打捞力度，做到河道周边环境干净整洁。</w:t>
            </w:r>
          </w:p>
          <w:p>
            <w:pPr>
              <w:keepNext w:val="0"/>
              <w:keepLines w:val="0"/>
              <w:pageBreakBefore w:val="0"/>
              <w:widowControl w:val="0"/>
              <w:kinsoku/>
              <w:wordWrap/>
              <w:overflowPunct/>
              <w:topLinePunct w:val="0"/>
              <w:bidi w:val="0"/>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3、加强周边居民进行走访宣传并收集意见建议，建立与小区住户交流沟通协调的工作联系机制。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4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8631"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4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8631" w:type="dxa"/>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针对七亩沟菱角塘段河道存在旱季干涸缺水影响河道水生植物及生态环境，五华区水务局将上报昆明市滇池管理局协调市第三水质净化厂进一步科学调度补水，同时对接西山区水务局给予支持，调剂好西山区需求，支持保障七亩沟菱角塘段河道补水量。</w:t>
            </w:r>
          </w:p>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2、严格按照环卫作业规范及要求，加强河道、河堤的保洁和打捞力度，做到河道周边环境干净整洁。</w:t>
            </w:r>
          </w:p>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3、2021年9月18日，区水务局会同龙翔街道办事处、菱角塘小区物业服务有限公司组织周边居民召开民情恳谈会，向居民代表通报整改情况，群众表示满意。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04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8631"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现将该投诉问题办</w:t>
            </w:r>
            <w:r>
              <w:rPr>
                <w:rFonts w:hint="eastAsia" w:ascii="仿宋_GB2312" w:hAnsi="仿宋_GB2312" w:eastAsia="仿宋_GB2312" w:cs="仿宋_GB2312"/>
                <w:color w:val="000000"/>
                <w:sz w:val="24"/>
                <w:szCs w:val="24"/>
                <w:lang w:val="en-US" w:eastAsia="zh-CN"/>
              </w:rPr>
              <w:t>结</w:t>
            </w:r>
            <w:r>
              <w:rPr>
                <w:rFonts w:hint="eastAsia" w:ascii="仿宋_GB2312" w:hAnsi="仿宋_GB2312" w:eastAsia="仿宋_GB2312" w:cs="仿宋_GB2312"/>
                <w:color w:val="000000"/>
                <w:sz w:val="24"/>
                <w:szCs w:val="24"/>
              </w:rPr>
              <w:t>情况进行公示，如有意见建议，请反馈至</w:t>
            </w:r>
            <w:r>
              <w:rPr>
                <w:rFonts w:hint="eastAsia" w:ascii="仿宋_GB2312" w:hAnsi="仿宋_GB2312" w:eastAsia="仿宋_GB2312" w:cs="仿宋_GB2312"/>
                <w:sz w:val="24"/>
                <w:szCs w:val="24"/>
                <w:lang w:val="en-US" w:eastAsia="zh-CN"/>
              </w:rPr>
              <w:t>龙翔街道办事处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联系人员及电话：</w:t>
            </w:r>
            <w:r>
              <w:rPr>
                <w:rFonts w:hint="eastAsia" w:ascii="仿宋_GB2312" w:hAnsi="仿宋_GB2312" w:eastAsia="仿宋_GB2312" w:cs="仿宋_GB2312"/>
                <w:color w:val="000000"/>
                <w:sz w:val="24"/>
                <w:szCs w:val="24"/>
                <w:lang w:eastAsia="zh-CN"/>
              </w:rPr>
              <w:t>郑海波，</w:t>
            </w:r>
            <w:r>
              <w:rPr>
                <w:rFonts w:hint="eastAsia" w:ascii="仿宋_GB2312" w:hAnsi="仿宋_GB2312" w:eastAsia="仿宋_GB2312" w:cs="仿宋_GB2312"/>
                <w:color w:val="000000"/>
                <w:sz w:val="24"/>
                <w:szCs w:val="24"/>
                <w:lang w:val="en-US" w:eastAsia="zh-CN"/>
              </w:rPr>
              <w:t>18669061116</w:t>
            </w:r>
          </w:p>
        </w:tc>
      </w:tr>
    </w:tbl>
    <w:p>
      <w:pPr>
        <w:widowControl/>
        <w:spacing w:line="560" w:lineRule="exact"/>
        <w:ind w:firstLine="640"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公示单位：五华区人民政府　　      　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p>
      <w:pPr>
        <w:rPr>
          <w:rFonts w:hint="default" w:ascii="Times New Roman" w:hAnsi="Times New Roman" w:cs="Times New Roman"/>
        </w:rPr>
      </w:pPr>
    </w:p>
    <w:p>
      <w:pPr>
        <w:bidi w:val="0"/>
        <w:rPr>
          <w:rFonts w:hint="default" w:ascii="Times New Roman" w:hAnsi="Times New Roman" w:eastAsia="仿宋" w:cs="Times New Roman"/>
          <w:kern w:val="2"/>
          <w:sz w:val="32"/>
          <w:szCs w:val="22"/>
          <w:lang w:val="en-US" w:eastAsia="zh-CN" w:bidi="ar-SA"/>
        </w:rPr>
      </w:pPr>
    </w:p>
    <w:p>
      <w:pPr>
        <w:tabs>
          <w:tab w:val="left" w:pos="682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sectPr>
      <w:pgSz w:w="11906" w:h="16838"/>
      <w:pgMar w:top="1531" w:right="1191" w:bottom="1531" w:left="124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50170"/>
    <w:multiLevelType w:val="singleLevel"/>
    <w:tmpl w:val="9DA501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83B5861"/>
    <w:rsid w:val="0CF810DA"/>
    <w:rsid w:val="0D584358"/>
    <w:rsid w:val="0F560A80"/>
    <w:rsid w:val="0FC467A0"/>
    <w:rsid w:val="105E10D2"/>
    <w:rsid w:val="123D4306"/>
    <w:rsid w:val="132B1CD4"/>
    <w:rsid w:val="13E640AC"/>
    <w:rsid w:val="1B245A5F"/>
    <w:rsid w:val="1BAD0984"/>
    <w:rsid w:val="1C5F0BA0"/>
    <w:rsid w:val="254D176F"/>
    <w:rsid w:val="28C759E8"/>
    <w:rsid w:val="2AED2002"/>
    <w:rsid w:val="2D71078D"/>
    <w:rsid w:val="2EF44E0A"/>
    <w:rsid w:val="32377CC6"/>
    <w:rsid w:val="34145E52"/>
    <w:rsid w:val="35AE0C30"/>
    <w:rsid w:val="35ED1851"/>
    <w:rsid w:val="388401CF"/>
    <w:rsid w:val="3AF04691"/>
    <w:rsid w:val="3CF75398"/>
    <w:rsid w:val="3DE7112B"/>
    <w:rsid w:val="41333E9F"/>
    <w:rsid w:val="42793626"/>
    <w:rsid w:val="42D4108A"/>
    <w:rsid w:val="46CE2E87"/>
    <w:rsid w:val="47F205C0"/>
    <w:rsid w:val="49097068"/>
    <w:rsid w:val="4A7A6223"/>
    <w:rsid w:val="4CE54588"/>
    <w:rsid w:val="4FD52D04"/>
    <w:rsid w:val="5B450A89"/>
    <w:rsid w:val="5BF549ED"/>
    <w:rsid w:val="5D5E454A"/>
    <w:rsid w:val="605E24EA"/>
    <w:rsid w:val="622679DB"/>
    <w:rsid w:val="6420293C"/>
    <w:rsid w:val="64F77D1A"/>
    <w:rsid w:val="65EC34E1"/>
    <w:rsid w:val="688F62D8"/>
    <w:rsid w:val="69AD5681"/>
    <w:rsid w:val="6C621134"/>
    <w:rsid w:val="6D287FD8"/>
    <w:rsid w:val="6E6052F9"/>
    <w:rsid w:val="715B6C7E"/>
    <w:rsid w:val="72E83C3A"/>
    <w:rsid w:val="73B579C9"/>
    <w:rsid w:val="784C05EA"/>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Body Text Indent"/>
    <w:basedOn w:val="1"/>
    <w:qFormat/>
    <w:uiPriority w:val="0"/>
    <w:pPr>
      <w:ind w:firstLine="640" w:firstLineChars="200"/>
    </w:pPr>
    <w:rPr>
      <w:rFonts w:ascii="仿宋_GB2312" w:hAnsi="Times New Roman" w:eastAsia="仿宋_GB2312" w:cs="Times New Roman"/>
      <w:sz w:val="32"/>
      <w:szCs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11"/>
    <w:link w:val="7"/>
    <w:qFormat/>
    <w:uiPriority w:val="0"/>
    <w:rPr>
      <w:rFonts w:eastAsia="仿宋" w:cs="Arial"/>
      <w:kern w:val="2"/>
      <w:sz w:val="18"/>
      <w:szCs w:val="18"/>
    </w:rPr>
  </w:style>
  <w:style w:type="character" w:customStyle="1" w:styleId="13">
    <w:name w:val="页脚 Char"/>
    <w:basedOn w:val="11"/>
    <w:link w:val="6"/>
    <w:qFormat/>
    <w:uiPriority w:val="0"/>
    <w:rPr>
      <w:rFonts w:eastAsia="仿宋" w:cs="Arial"/>
      <w:kern w:val="2"/>
      <w:sz w:val="18"/>
      <w:szCs w:val="18"/>
    </w:rPr>
  </w:style>
  <w:style w:type="character" w:customStyle="1" w:styleId="14">
    <w:name w:val="NormalCharacter"/>
    <w:semiHidden/>
    <w:qFormat/>
    <w:uiPriority w:val="0"/>
  </w:style>
  <w:style w:type="character" w:customStyle="1" w:styleId="15">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4</TotalTime>
  <ScaleCrop>false</ScaleCrop>
  <LinksUpToDate>false</LinksUpToDate>
  <CharactersWithSpaces>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2022-03-08T07:41:06Z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