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投诉问题办结情况公示表</w:t>
      </w:r>
    </w:p>
    <w:tbl>
      <w:tblPr>
        <w:tblStyle w:val="6"/>
        <w:tblpPr w:leftFromText="180" w:rightFromText="180" w:vertAnchor="text" w:horzAnchor="page" w:tblpX="1138" w:tblpY="882"/>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809" w:type="dxa"/>
            <w:vAlign w:val="center"/>
          </w:tcPr>
          <w:p>
            <w:pPr>
              <w:autoSpaceDE w:val="0"/>
              <w:autoSpaceDN w:val="0"/>
              <w:adjustRightInd w:val="0"/>
              <w:spacing w:line="560" w:lineRule="exact"/>
              <w:rPr>
                <w:rFonts w:ascii="Times New Roman" w:hAnsi="Times New Roman" w:eastAsia="仿宋_GB2312"/>
                <w:color w:val="000000"/>
                <w:szCs w:val="32"/>
              </w:rPr>
            </w:pPr>
            <w:r>
              <w:rPr>
                <w:rFonts w:hint="eastAsia" w:ascii="仿宋_GB2312" w:eastAsia="仿宋_GB2312"/>
                <w:szCs w:val="32"/>
              </w:rPr>
              <w:t>投诉问题</w:t>
            </w:r>
          </w:p>
        </w:tc>
        <w:tc>
          <w:tcPr>
            <w:tcW w:w="8330" w:type="dxa"/>
            <w:vAlign w:val="center"/>
          </w:tcPr>
          <w:p>
            <w:pPr>
              <w:pStyle w:val="2"/>
              <w:spacing w:line="440" w:lineRule="exact"/>
              <w:ind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受理编号：D2YN202104090058。投诉人反映：每日14时至22时，昆明市盘龙区翡翠湾小区附近沿河路段，广场舞噪音扰民。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0" w:hRule="atLeast"/>
        </w:trPr>
        <w:tc>
          <w:tcPr>
            <w:tcW w:w="1809"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8330" w:type="dxa"/>
            <w:vAlign w:val="center"/>
          </w:tcPr>
          <w:p>
            <w:pPr>
              <w:pStyle w:val="2"/>
              <w:spacing w:line="440" w:lineRule="exact"/>
              <w:ind w:firstLineChars="200"/>
              <w:outlineLvl w:val="1"/>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经调查，投诉人反映的翡翠湾小区附近沿河路段，为盘龙江油管桥至二环北路路段，该路段盘江东路和盘江西路沿江小公园中有群众自发聚集跳广场舞和吹、拉、弹、唱等活动，存在一定噪音扰民情况。但五华区辖区内盘江西路一侧主要为沿江步道，活动空间较小，活动人群主要集中在盘江东路一侧沿江小公园中，盘江西路一侧经现场查看仅白云路与盘江西路交叉口位置有少量群众跳广场舞和吹、拉、弹、唱情况，人数15人左右，活动时间为14:00~21:00。投诉人反映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809"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办结情况</w:t>
            </w:r>
          </w:p>
        </w:tc>
        <w:tc>
          <w:tcPr>
            <w:tcW w:w="8330" w:type="dxa"/>
            <w:vAlign w:val="center"/>
          </w:tcPr>
          <w:p>
            <w:pPr>
              <w:pStyle w:val="2"/>
              <w:spacing w:line="440" w:lineRule="exact"/>
              <w:ind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1、召开盘江西路沿线噪音扰民专题协调会，进一步研究协调盘龙江沿岸噪音问题。</w:t>
            </w:r>
            <w:bookmarkStart w:id="0" w:name="_GoBack"/>
            <w:bookmarkEnd w:id="0"/>
          </w:p>
          <w:p>
            <w:pPr>
              <w:pStyle w:val="2"/>
              <w:spacing w:line="440" w:lineRule="exact"/>
              <w:ind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2、重点时段对重点区域安排人员在盘龙江畔做好巡查值守，发放《昆明市公安局五华分局噪声管控主体责任告知书》，并进行文明劝导。</w:t>
            </w:r>
          </w:p>
          <w:p>
            <w:pPr>
              <w:pStyle w:val="2"/>
              <w:spacing w:line="440" w:lineRule="exact"/>
              <w:ind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3、在江边安装禁止噪音扰民提示牌，并安装18组健身设施，丰富群众体育活动。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809"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8330" w:type="dxa"/>
            <w:vAlign w:val="center"/>
          </w:tcPr>
          <w:p>
            <w:pPr>
              <w:pStyle w:val="2"/>
              <w:spacing w:line="440" w:lineRule="exact"/>
              <w:ind w:firstLine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公安五华分局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1809"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8330" w:type="dxa"/>
            <w:vAlign w:val="center"/>
          </w:tcPr>
          <w:p>
            <w:pPr>
              <w:pStyle w:val="2"/>
              <w:spacing w:line="440" w:lineRule="exact"/>
              <w:ind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持续对盘龙江畔进行巡查值守，自2021年4月以来，未发现广场舞扰民情况。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809"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8330" w:type="dxa"/>
            <w:vAlign w:val="center"/>
          </w:tcPr>
          <w:p>
            <w:pPr>
              <w:pStyle w:val="2"/>
              <w:spacing w:line="440" w:lineRule="exact"/>
              <w:ind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现将该投诉问题</w:t>
            </w:r>
            <w:r>
              <w:rPr>
                <w:rFonts w:hint="eastAsia" w:ascii="仿宋_GB2312" w:hAnsi="仿宋_GB2312" w:eastAsia="仿宋_GB2312" w:cs="仿宋_GB2312"/>
                <w:color w:val="000000"/>
                <w:szCs w:val="32"/>
                <w:lang w:val="en-US" w:eastAsia="zh-CN"/>
              </w:rPr>
              <w:t>办结</w:t>
            </w:r>
            <w:r>
              <w:rPr>
                <w:rFonts w:hint="eastAsia" w:ascii="仿宋_GB2312" w:hAnsi="仿宋_GB2312" w:eastAsia="仿宋_GB2312" w:cs="仿宋_GB2312"/>
                <w:color w:val="000000"/>
                <w:szCs w:val="32"/>
              </w:rPr>
              <w:t>情况进行公示，如有意见建议，请反馈至公安五华分局。联系人员及电话：李杰超，13708880614</w:t>
            </w:r>
          </w:p>
        </w:tc>
      </w:tr>
    </w:tbl>
    <w:p>
      <w:pPr>
        <w:pStyle w:val="2"/>
      </w:pPr>
      <w:r>
        <w:rPr>
          <w:rFonts w:hint="eastAsia" w:ascii="仿宋_GB2312" w:eastAsia="仿宋_GB2312"/>
          <w:szCs w:val="32"/>
        </w:rPr>
        <w:t>公示单位：五华区人民政府　　      　2022年1月30日</w:t>
      </w:r>
    </w:p>
    <w:sectPr>
      <w:pgSz w:w="11906" w:h="16838"/>
      <w:pgMar w:top="1418" w:right="1474" w:bottom="1418" w:left="1588"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596B88"/>
    <w:rsid w:val="00B97F57"/>
    <w:rsid w:val="00E2791D"/>
    <w:rsid w:val="00F977E5"/>
    <w:rsid w:val="07E12A8B"/>
    <w:rsid w:val="0CF810DA"/>
    <w:rsid w:val="105E10D2"/>
    <w:rsid w:val="123D4306"/>
    <w:rsid w:val="1B245A5F"/>
    <w:rsid w:val="1BAD0984"/>
    <w:rsid w:val="22AB6E95"/>
    <w:rsid w:val="254D176F"/>
    <w:rsid w:val="2D71078D"/>
    <w:rsid w:val="2EF44E0A"/>
    <w:rsid w:val="32377CC6"/>
    <w:rsid w:val="35ED1851"/>
    <w:rsid w:val="3AF04691"/>
    <w:rsid w:val="3CF75398"/>
    <w:rsid w:val="3DE7112B"/>
    <w:rsid w:val="41333E9F"/>
    <w:rsid w:val="46CE2E87"/>
    <w:rsid w:val="47F205C0"/>
    <w:rsid w:val="4A7A6223"/>
    <w:rsid w:val="4FD52D04"/>
    <w:rsid w:val="5B450A89"/>
    <w:rsid w:val="605E24EA"/>
    <w:rsid w:val="6420293C"/>
    <w:rsid w:val="64F77D1A"/>
    <w:rsid w:val="65212CE2"/>
    <w:rsid w:val="69AD5681"/>
    <w:rsid w:val="6C621134"/>
    <w:rsid w:val="715B6C7E"/>
    <w:rsid w:val="73B579C9"/>
    <w:rsid w:val="7F08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uiPriority w:val="0"/>
    <w:rPr>
      <w:rFonts w:eastAsia="仿宋" w:cs="Arial"/>
      <w:kern w:val="2"/>
      <w:sz w:val="18"/>
      <w:szCs w:val="18"/>
    </w:rPr>
  </w:style>
  <w:style w:type="character" w:customStyle="1" w:styleId="9">
    <w:name w:val="页脚 Char"/>
    <w:basedOn w:val="7"/>
    <w:link w:val="3"/>
    <w:qFormat/>
    <w:uiPriority w:val="0"/>
    <w:rPr>
      <w:rFonts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530</Words>
  <Characters>77</Characters>
  <Lines>1</Lines>
  <Paragraphs>1</Paragraphs>
  <TotalTime>10</TotalTime>
  <ScaleCrop>false</ScaleCrop>
  <LinksUpToDate>false</LinksUpToDate>
  <CharactersWithSpaces>606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cp:lastPrinted>2022-03-08T07:09:09Z</cp:lastPrinted>
  <dcterms:modified xsi:type="dcterms:W3CDTF">2022-03-08T07:09:15Z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