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rPr>
          <w:rFonts w:hint="eastAsia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部分政策所需材料操作参考说明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昆明市高层次紧缺急需人才引进指导目录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识别二维码或复制链接到浏览器获取《昆明市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2021年高层次紧缺急需人才引进指导目录》电子书。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https://www.qianmoqi.com/zhilian/2021/book/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drawing>
          <wp:inline distT="0" distB="0" distL="114300" distR="114300">
            <wp:extent cx="3582035" cy="3582035"/>
            <wp:effectExtent l="0" t="0" r="18415" b="18415"/>
            <wp:docPr id="13" name="图片 13" descr="43_528a77c375eee7541b00e3cbbcf6d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3_528a77c375eee7541b00e3cbbcf6db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二、昆明市房屋租赁信息登记备案表说明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内容摘自搜狐网，网址：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https://www.sohu.com/a/390116336_120047581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昆明租房备案小程序操作手册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1.找到微信小程序搜索框，并在搜索框里面输入"昆明租房备案"，点击搜索，如下图，搜索出来后找到"昆明租房备案"这个小程序，点击进入"昆明租房备案"小程序。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369560" cy="4196715"/>
            <wp:effectExtent l="0" t="0" r="254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b="63026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419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2.进入登记页面，房屋租赁企业通过"企业登记入口"进行申报，房屋租赁当事人、房地产经纪机构通过"个人登记入口"进行申报。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249930" cy="6851650"/>
            <wp:effectExtent l="0" t="0" r="7620" b="635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685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3.填写出租人信息，租赁企业填写企业信息，如出租人非房屋所有权人的需填写房屋所有权人信息，填写完成后点击"下一步"。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676775" cy="7270750"/>
            <wp:effectExtent l="0" t="0" r="9525" b="635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rcRect b="26449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27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4.填写承租人及共同承租人信息，填写完成后点击"下一步"。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472305" cy="5843270"/>
            <wp:effectExtent l="0" t="0" r="4445" b="508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rcRect b="38037"/>
                    <a:stretch>
                      <a:fillRect/>
                    </a:stretch>
                  </pic:blipFill>
                  <pic:spPr>
                    <a:xfrm>
                      <a:off x="0" y="0"/>
                      <a:ext cx="4472305" cy="5843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5.填写房屋租赁信息，填写完成点击"保存"。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391025" cy="8206105"/>
            <wp:effectExtent l="0" t="0" r="9525" b="444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rcRect b="1135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20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6.点击"保存"后，自动生成"昆明市房屋租赁登记备案表"或"昆明市房屋租赁信息登记表"。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145415</wp:posOffset>
            </wp:positionV>
            <wp:extent cx="3676015" cy="7766685"/>
            <wp:effectExtent l="0" t="0" r="635" b="5715"/>
            <wp:wrapNone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776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-1023620</wp:posOffset>
            </wp:positionH>
            <wp:positionV relativeFrom="paragraph">
              <wp:posOffset>129540</wp:posOffset>
            </wp:positionV>
            <wp:extent cx="3690620" cy="7797165"/>
            <wp:effectExtent l="0" t="0" r="5080" b="13335"/>
            <wp:wrapNone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0620" cy="779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7.生成的备案信息表可通过点击首页"我的备案"查看，在备案信息列表中点击"查看"，即可看到登记备案（信息登记）表。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429000" cy="7229475"/>
            <wp:effectExtent l="0" t="0" r="0" b="952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8.提前解除租赁关系，需注销登记备案（信息登记）的，可在"我的备案"中选择需注销的登记备案（信息登记）表，申请注销，点击"注销"，勾选或填写注销原因，点击"提交"，既完成注销申请。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sz w:val="24"/>
          <w:szCs w:val="24"/>
        </w:rPr>
        <w:drawing>
          <wp:inline distT="0" distB="0" distL="114300" distR="114300">
            <wp:extent cx="3251835" cy="6856095"/>
            <wp:effectExtent l="0" t="0" r="5715" b="190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685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iem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00219"/>
    <w:rsid w:val="3C000219"/>
    <w:rsid w:val="4FEC21DF"/>
    <w:rsid w:val="549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2022-01-30T08:48:00Z</dcterms:created>
  <dc:creator>dell</dc:creator>
  <cp:lastModifiedBy>李瑞清区就业局</cp:lastModifiedBy>
  <cp:lastPrinted>2022-02-07T06:49:00Z</cp:lastPrinted>
  <dcterms:modified xsi:type="dcterms:W3CDTF">2022-03-04T12:11:31Z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5CDCFF2E16854E56B8E2EE86F01E3C96</vt:lpwstr>
  </property>
</Properties>
</file>