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jc w:val="distribute"/>
        <w:rPr>
          <w:rStyle w:val="11"/>
          <w:rFonts w:ascii="Times New Roman" w:hAnsi="Times New Roman" w:eastAsia="方正小标宋_GBK"/>
          <w:snapToGrid w:val="0"/>
          <w:color w:val="FF0000"/>
          <w:kern w:val="0"/>
          <w:sz w:val="72"/>
          <w:szCs w:val="72"/>
        </w:rPr>
      </w:pPr>
      <w:r>
        <w:rPr>
          <w:rStyle w:val="11"/>
          <w:rFonts w:hint="eastAsia" w:ascii="Times New Roman" w:hAnsi="Times New Roman" w:eastAsia="方正小标宋_GBK"/>
          <w:snapToGrid w:val="0"/>
          <w:color w:val="FF0000"/>
          <w:kern w:val="0"/>
          <w:sz w:val="72"/>
          <w:szCs w:val="72"/>
        </w:rPr>
        <w:t>五华科技产业园管理委员会</w:t>
      </w:r>
    </w:p>
    <w:p>
      <w:pPr>
        <w:pStyle w:val="2"/>
        <w:jc w:val="distribute"/>
        <w:rPr>
          <w:rStyle w:val="11"/>
          <w:rFonts w:ascii="Times New Roman" w:hAnsi="Times New Roman" w:eastAsia="方正小标宋_GBK"/>
          <w:b w:val="0"/>
          <w:bCs w:val="0"/>
          <w:snapToGrid w:val="0"/>
          <w:color w:val="FF0000"/>
          <w:kern w:val="0"/>
          <w:sz w:val="72"/>
          <w:szCs w:val="72"/>
        </w:rPr>
      </w:pPr>
      <w:bookmarkStart w:id="0" w:name="_Hlk54717729"/>
      <w:r>
        <w:rPr>
          <w:rStyle w:val="11"/>
          <w:rFonts w:hint="eastAsia" w:ascii="Times New Roman" w:hAnsi="Times New Roman" w:eastAsia="方正小标宋_GBK"/>
          <w:b w:val="0"/>
          <w:bCs w:val="0"/>
          <w:snapToGrid w:val="0"/>
          <w:color w:val="FF0000"/>
          <w:kern w:val="0"/>
          <w:sz w:val="72"/>
          <w:szCs w:val="72"/>
        </w:rPr>
        <w:t>五华区商务和投资促进局</w:t>
      </w:r>
      <w:bookmarkEnd w:id="0"/>
    </w:p>
    <w:p>
      <w:pPr>
        <w:pStyle w:val="2"/>
        <w:jc w:val="distribute"/>
        <w:rPr>
          <w:rFonts w:ascii="Times New Roman" w:hAnsi="Times New Roman"/>
          <w:b w:val="0"/>
          <w:bCs w:val="0"/>
        </w:rPr>
      </w:pPr>
      <w:r>
        <w:rPr>
          <w:rFonts w:ascii="Times New Roman" w:hAnsi="Times New Roman"/>
          <w:b w:val="0"/>
          <w:bCs w:val="0"/>
          <w:color w:val="FF0000"/>
          <w:sz w:val="44"/>
        </w:rPr>
        <mc:AlternateContent>
          <mc:Choice Requires="wpg">
            <w:drawing>
              <wp:anchor distT="0" distB="0" distL="114300" distR="114300" simplePos="0" relativeHeight="251658240" behindDoc="0" locked="0" layoutInCell="1" allowOverlap="1">
                <wp:simplePos x="0" y="0"/>
                <wp:positionH relativeFrom="column">
                  <wp:posOffset>-278765</wp:posOffset>
                </wp:positionH>
                <wp:positionV relativeFrom="paragraph">
                  <wp:posOffset>802640</wp:posOffset>
                </wp:positionV>
                <wp:extent cx="6120130" cy="47625"/>
                <wp:effectExtent l="0" t="0" r="0" b="0"/>
                <wp:wrapNone/>
                <wp:docPr id="4" name="组合 4"/>
                <wp:cNvGraphicFramePr/>
                <a:graphic xmlns:a="http://schemas.openxmlformats.org/drawingml/2006/main">
                  <a:graphicData uri="http://schemas.microsoft.com/office/word/2010/wordprocessingGroup">
                    <wpg:wgp>
                      <wpg:cNvGrpSpPr/>
                      <wpg:grpSpPr>
                        <a:xfrm>
                          <a:off x="0" y="0"/>
                          <a:ext cx="6120130" cy="47625"/>
                          <a:chOff x="986" y="2943"/>
                          <a:chExt cx="9638" cy="75"/>
                        </a:xfrm>
                      </wpg:grpSpPr>
                      <wps:wsp>
                        <wps:cNvPr id="2" name="直接箭头连接符 2"/>
                        <wps:cNvCnPr/>
                        <wps:spPr>
                          <a:xfrm>
                            <a:off x="986" y="2943"/>
                            <a:ext cx="9638" cy="0"/>
                          </a:xfrm>
                          <a:prstGeom prst="straightConnector1">
                            <a:avLst/>
                          </a:prstGeom>
                          <a:ln w="19050" cap="flat" cmpd="sng">
                            <a:solidFill>
                              <a:srgbClr val="FF0000"/>
                            </a:solidFill>
                            <a:prstDash val="solid"/>
                            <a:headEnd type="none" w="med" len="med"/>
                            <a:tailEnd type="none" w="med" len="med"/>
                          </a:ln>
                        </wps:spPr>
                        <wps:bodyPr/>
                      </wps:wsp>
                      <wps:wsp>
                        <wps:cNvPr id="3" name="直接箭头连接符 3"/>
                        <wps:cNvCnPr/>
                        <wps:spPr>
                          <a:xfrm>
                            <a:off x="986" y="3018"/>
                            <a:ext cx="9638" cy="0"/>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1.95pt;margin-top:63.2pt;height:3.75pt;width:481.9pt;z-index:251658240;mso-width-relative:page;mso-height-relative:page;" coordorigin="986,2943" coordsize="9638,75" o:gfxdata="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lFm93&#10;2QAAAAsBAAAPAAAAAAAAAAEAIAAAADgAAABkcnMvZG93bnJldi54bWxQSwECFAAUAAAACACHTuJA&#10;ASJkkHwCAADeBgAADgAAAAAAAAABACAAAAA+AQAAZHJzL2Uyb0RvYy54bWxQSwUGAAAAAAYABgBZ&#10;AQAALAYAAAAA&#10;">
                <o:lock v:ext="edit" aspectratio="f"/>
                <v:shape id="_x0000_s1026" o:spid="_x0000_s1026" o:spt="32" type="#_x0000_t32" style="position:absolute;left:986;top:2943;height:0;width:9638;" filled="f" stroked="t" coordsize="21600,21600" o:gfxdata="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zzjvAAAANoAAAAPAAAAAAAAAAEAIAAAADgAAABkcnMvZG93bnJldi54&#10;bWxQSwECFAAUAAAACACHTuJAMy8FnjsAAAA5AAAAEAAAAAAAAAABACAAAAAhAQAAZHJzL3NoYXBl&#10;eG1sLnhtbFBLBQYAAAAABgAGAFsBAADLAwAAAAA=&#10;">
                  <v:fill on="f" focussize="0,0"/>
                  <v:stroke weight="1.5pt" color="#FF0000" joinstyle="round"/>
                  <v:imagedata o:title=""/>
                  <o:lock v:ext="edit" aspectratio="f"/>
                </v:shape>
                <v:shape id="_x0000_s1026" o:spid="_x0000_s1026" o:spt="32" type="#_x0000_t32" style="position:absolute;left:986;top:3018;height:0;width:9638;" filled="f" stroked="t" coordsize="21600,21600" o:gfxdata="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AItbrcAAADaAAAADwAAAAAAAAABACAAAAA4AAAAZHJzL2Rvd25yZXYueG1sUEsB&#10;AhQAFAAAAAgAh07iQDMvBZ47AAAAOQAAABAAAAAAAAAAAQAgAAAAHAEAAGRycy9zaGFwZXhtbC54&#10;bWxQSwUGAAAAAAYABgBbAQAAxgMAAAAA&#10;">
                  <v:fill on="f" focussize="0,0"/>
                  <v:stroke weight="1pt" color="#FF0000" joinstyle="round"/>
                  <v:imagedata o:title=""/>
                  <o:lock v:ext="edit" aspectratio="f"/>
                </v:shape>
              </v:group>
            </w:pict>
          </mc:Fallback>
        </mc:AlternateContent>
      </w:r>
      <w:r>
        <w:rPr>
          <w:rStyle w:val="11"/>
          <w:rFonts w:hint="eastAsia" w:ascii="Times New Roman" w:hAnsi="Times New Roman" w:eastAsia="方正小标宋_GBK"/>
          <w:b w:val="0"/>
          <w:bCs w:val="0"/>
          <w:snapToGrid w:val="0"/>
          <w:color w:val="FF0000"/>
          <w:kern w:val="0"/>
          <w:sz w:val="72"/>
          <w:szCs w:val="72"/>
        </w:rPr>
        <w:t>五华区华山街道办事处</w:t>
      </w:r>
    </w:p>
    <w:p>
      <w:pPr>
        <w:pStyle w:val="3"/>
        <w:wordWrap w:val="0"/>
        <w:adjustRightInd w:val="0"/>
        <w:snapToGrid w:val="0"/>
        <w:spacing w:line="560" w:lineRule="exact"/>
        <w:jc w:val="right"/>
        <w:rPr>
          <w:rFonts w:ascii="Times New Roman" w:hAnsi="Times New Roman" w:cs="方正小标宋_GBK"/>
          <w:szCs w:val="32"/>
          <w:lang w:bidi="ar"/>
        </w:rPr>
      </w:pPr>
      <w:r>
        <w:rPr>
          <w:rFonts w:ascii="Times New Roman" w:hAnsi="Times New Roman" w:eastAsia="方正仿宋_GBK"/>
          <w:b/>
          <w:bCs/>
          <w:color w:val="000000"/>
          <w:sz w:val="24"/>
          <w:szCs w:val="32"/>
        </w:rPr>
        <w:t xml:space="preserve">                                  </w:t>
      </w:r>
      <w:r>
        <w:rPr>
          <w:rFonts w:hint="eastAsia" w:ascii="Times New Roman" w:hAnsi="Times New Roman" w:eastAsia="方正仿宋_GBK"/>
          <w:b/>
          <w:bCs/>
          <w:color w:val="000000"/>
          <w:sz w:val="24"/>
          <w:szCs w:val="32"/>
        </w:rPr>
        <w:t xml:space="preserve">              </w:t>
      </w:r>
      <w:r>
        <w:rPr>
          <w:rFonts w:hint="eastAsia" w:ascii="Times New Roman" w:hAnsi="Times New Roman"/>
          <w:b/>
          <w:bCs/>
          <w:color w:val="000000"/>
          <w:szCs w:val="32"/>
        </w:rPr>
        <w:t xml:space="preserve">        </w:t>
      </w:r>
      <w:r>
        <w:rPr>
          <w:rFonts w:hint="eastAsia" w:ascii="Times New Roman" w:hAnsi="Times New Roman"/>
          <w:szCs w:val="32"/>
          <w:lang w:bidi="ar"/>
        </w:rPr>
        <w:t>〔</w:t>
      </w:r>
      <w:r>
        <w:rPr>
          <w:rFonts w:ascii="Times New Roman" w:hAnsi="Times New Roman"/>
          <w:szCs w:val="32"/>
          <w:lang w:bidi="ar"/>
        </w:rPr>
        <w:t>B</w:t>
      </w:r>
      <w:r>
        <w:rPr>
          <w:rFonts w:hint="eastAsia" w:ascii="Times New Roman" w:hAnsi="Times New Roman"/>
          <w:szCs w:val="32"/>
          <w:lang w:bidi="ar"/>
        </w:rPr>
        <w:t>类〕</w:t>
      </w:r>
    </w:p>
    <w:p>
      <w:pPr>
        <w:spacing w:line="600" w:lineRule="exact"/>
        <w:jc w:val="right"/>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bidi="ar"/>
        </w:rPr>
        <w:t>〔 否 〕</w:t>
      </w:r>
    </w:p>
    <w:p>
      <w:pPr>
        <w:pStyle w:val="3"/>
        <w:wordWrap w:val="0"/>
        <w:adjustRightInd w:val="0"/>
        <w:snapToGrid w:val="0"/>
        <w:spacing w:line="560" w:lineRule="exact"/>
        <w:jc w:val="right"/>
        <w:rPr>
          <w:rFonts w:hint="eastAsia" w:ascii="Times New Roman" w:hAnsi="Times New Roman"/>
          <w:szCs w:val="32"/>
          <w:lang w:bidi="ar"/>
        </w:rPr>
      </w:pPr>
      <w:r>
        <w:rPr>
          <w:rFonts w:hint="eastAsia" w:ascii="Times New Roman" w:hAnsi="Times New Roman"/>
          <w:color w:val="000000"/>
          <w:szCs w:val="32"/>
        </w:rPr>
        <w:t xml:space="preserve">                               </w:t>
      </w:r>
      <w:r>
        <w:rPr>
          <w:rFonts w:hint="eastAsia" w:ascii="Times New Roman" w:hAnsi="Times New Roman" w:cs="方正小标宋_GBK"/>
          <w:szCs w:val="32"/>
          <w:lang w:bidi="ar"/>
        </w:rPr>
        <w:t>五产园委函</w:t>
      </w:r>
      <w:r>
        <w:rPr>
          <w:rFonts w:hint="eastAsia" w:ascii="Times New Roman" w:hAnsi="Times New Roman"/>
          <w:szCs w:val="32"/>
          <w:lang w:bidi="ar"/>
        </w:rPr>
        <w:t>〔</w:t>
      </w:r>
      <w:r>
        <w:rPr>
          <w:rFonts w:ascii="Times New Roman" w:hAnsi="Times New Roman"/>
          <w:szCs w:val="32"/>
          <w:lang w:bidi="ar"/>
        </w:rPr>
        <w:t>2020</w:t>
      </w:r>
      <w:r>
        <w:rPr>
          <w:rFonts w:hint="eastAsia" w:ascii="Times New Roman" w:hAnsi="Times New Roman"/>
          <w:szCs w:val="32"/>
          <w:lang w:bidi="ar"/>
        </w:rPr>
        <w:t>〕</w:t>
      </w:r>
      <w:r>
        <w:rPr>
          <w:rFonts w:hint="eastAsia" w:ascii="Times New Roman" w:hAnsi="Times New Roman"/>
          <w:szCs w:val="32"/>
          <w:lang w:val="en-US" w:eastAsia="zh-CN" w:bidi="ar"/>
        </w:rPr>
        <w:t>120</w:t>
      </w:r>
      <w:r>
        <w:rPr>
          <w:rFonts w:hint="eastAsia" w:ascii="Times New Roman" w:hAnsi="Times New Roman"/>
          <w:szCs w:val="32"/>
          <w:lang w:bidi="ar"/>
        </w:rPr>
        <w:t xml:space="preserve">号 </w:t>
      </w:r>
    </w:p>
    <w:p>
      <w:pPr>
        <w:wordWrap/>
        <w:rPr>
          <w:rFonts w:ascii="Times New Roman" w:hAnsi="Times New Roman"/>
        </w:rPr>
      </w:pPr>
    </w:p>
    <w:p>
      <w:pPr>
        <w:spacing w:line="60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方正小标宋_GBK"/>
          <w:color w:val="000000"/>
          <w:sz w:val="44"/>
          <w:szCs w:val="44"/>
        </w:rPr>
        <w:t>关于五华区第</w:t>
      </w:r>
      <w:r>
        <w:rPr>
          <w:rFonts w:ascii="Times New Roman" w:hAnsi="Times New Roman" w:eastAsia="方正小标宋_GBK" w:cs="Times New Roman"/>
          <w:sz w:val="44"/>
          <w:szCs w:val="44"/>
        </w:rPr>
        <w:t>十六</w:t>
      </w:r>
      <w:r>
        <w:rPr>
          <w:rFonts w:hint="eastAsia" w:ascii="Times New Roman" w:hAnsi="Times New Roman" w:eastAsia="方正小标宋_GBK" w:cs="方正小标宋_GBK"/>
          <w:color w:val="000000"/>
          <w:sz w:val="44"/>
          <w:szCs w:val="44"/>
        </w:rPr>
        <w:t>届人大</w:t>
      </w:r>
      <w:r>
        <w:rPr>
          <w:rFonts w:hint="eastAsia" w:ascii="Times New Roman" w:hAnsi="Times New Roman" w:eastAsia="方正小标宋_GBK" w:cs="Times New Roman"/>
          <w:sz w:val="44"/>
          <w:szCs w:val="44"/>
        </w:rPr>
        <w:t>四</w:t>
      </w:r>
      <w:r>
        <w:rPr>
          <w:rFonts w:ascii="Times New Roman" w:hAnsi="Times New Roman" w:eastAsia="方正小标宋_GBK" w:cs="Times New Roman"/>
          <w:sz w:val="44"/>
          <w:szCs w:val="44"/>
        </w:rPr>
        <w:t>次会议</w:t>
      </w:r>
      <w:r>
        <w:rPr>
          <w:rFonts w:hint="eastAsia" w:ascii="Times New Roman" w:hAnsi="Times New Roman" w:eastAsia="方正小标宋_GBK" w:cs="方正小标宋_GBK"/>
          <w:color w:val="000000"/>
          <w:sz w:val="44"/>
          <w:szCs w:val="44"/>
        </w:rPr>
        <w:t>第</w:t>
      </w:r>
      <w:r>
        <w:rPr>
          <w:rFonts w:ascii="Times New Roman" w:hAnsi="Times New Roman" w:eastAsia="方正小标宋_GBK" w:cs="Times New Roman"/>
          <w:color w:val="000000"/>
          <w:sz w:val="44"/>
          <w:szCs w:val="44"/>
        </w:rPr>
        <w:t>44</w:t>
      </w:r>
      <w:r>
        <w:rPr>
          <w:rFonts w:hint="eastAsia" w:ascii="Times New Roman" w:hAnsi="Times New Roman" w:eastAsia="方正小标宋_GBK" w:cs="方正小标宋_GBK"/>
          <w:color w:val="000000"/>
          <w:sz w:val="44"/>
          <w:szCs w:val="44"/>
        </w:rPr>
        <w:t>号</w:t>
      </w:r>
    </w:p>
    <w:p>
      <w:pPr>
        <w:spacing w:line="60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方正小标宋_GBK"/>
          <w:color w:val="000000"/>
          <w:sz w:val="44"/>
          <w:szCs w:val="44"/>
        </w:rPr>
        <w:t>建议答复的函</w:t>
      </w:r>
    </w:p>
    <w:p>
      <w:pPr>
        <w:spacing w:line="600" w:lineRule="exact"/>
        <w:rPr>
          <w:rFonts w:ascii="Times New Roman" w:hAnsi="Times New Roman" w:eastAsia="方正小标宋_GBK" w:cs="Times New Roman"/>
          <w:color w:val="000000"/>
          <w:sz w:val="44"/>
          <w:szCs w:val="44"/>
        </w:rPr>
      </w:pPr>
    </w:p>
    <w:p>
      <w:pPr>
        <w:adjustRightInd w:val="0"/>
        <w:snapToGrid w:val="0"/>
        <w:spacing w:line="560" w:lineRule="exact"/>
        <w:rPr>
          <w:rFonts w:ascii="Times New Roman" w:hAnsi="Times New Roman" w:eastAsia="仿宋_GB2312" w:cs="Times New Roman"/>
          <w:color w:val="000000"/>
          <w:sz w:val="32"/>
          <w:szCs w:val="32"/>
        </w:rPr>
      </w:pPr>
      <w:r>
        <w:rPr>
          <w:rFonts w:hint="eastAsia" w:ascii="Times New Roman" w:hAnsi="Times New Roman" w:eastAsia="仿宋_GB2312" w:cs="仿宋_GB2312"/>
          <w:b w:val="0"/>
          <w:bCs w:val="0"/>
          <w:sz w:val="32"/>
          <w:szCs w:val="32"/>
        </w:rPr>
        <w:t>尊敬的</w:t>
      </w:r>
      <w:r>
        <w:rPr>
          <w:rFonts w:hint="eastAsia" w:ascii="Times New Roman" w:hAnsi="Times New Roman" w:eastAsia="仿宋_GB2312" w:cs="Times New Roman"/>
          <w:color w:val="000000"/>
          <w:sz w:val="32"/>
          <w:szCs w:val="32"/>
        </w:rPr>
        <w:t>杨菁</w:t>
      </w:r>
      <w:r>
        <w:rPr>
          <w:rFonts w:ascii="Times New Roman" w:hAnsi="Times New Roman" w:eastAsia="仿宋_GB2312" w:cs="Times New Roman"/>
          <w:color w:val="000000"/>
          <w:sz w:val="32"/>
          <w:szCs w:val="32"/>
        </w:rPr>
        <w:t>代表：</w:t>
      </w:r>
    </w:p>
    <w:p>
      <w:pPr>
        <w:adjustRightInd w:val="0"/>
        <w:snapToGrid w:val="0"/>
        <w:spacing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您提出的《</w:t>
      </w:r>
      <w:r>
        <w:rPr>
          <w:rFonts w:hint="eastAsia" w:ascii="Times New Roman" w:hAnsi="Times New Roman" w:eastAsia="仿宋_GB2312" w:cs="Times New Roman"/>
          <w:color w:val="000000"/>
          <w:sz w:val="32"/>
          <w:szCs w:val="32"/>
        </w:rPr>
        <w:t>关于在圆西路片区增建生鲜菜市场的建议</w:t>
      </w:r>
      <w:r>
        <w:rPr>
          <w:rFonts w:ascii="Times New Roman" w:hAnsi="Times New Roman" w:eastAsia="仿宋_GB2312" w:cs="Times New Roman"/>
          <w:color w:val="000000"/>
          <w:sz w:val="32"/>
          <w:szCs w:val="32"/>
        </w:rPr>
        <w:t>》收悉，现答复如下：</w:t>
      </w:r>
    </w:p>
    <w:p>
      <w:pPr>
        <w:numPr>
          <w:ilvl w:val="0"/>
          <w:numId w:val="1"/>
        </w:numPr>
        <w:spacing w:line="58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基本情况</w:t>
      </w:r>
    </w:p>
    <w:p>
      <w:pPr>
        <w:numPr>
          <w:ilvl w:val="0"/>
          <w:numId w:val="0"/>
        </w:num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eastAsia="zh-CN"/>
        </w:rPr>
        <w:t>（一）</w:t>
      </w:r>
      <w:r>
        <w:rPr>
          <w:rFonts w:hint="eastAsia" w:ascii="Times New Roman" w:hAnsi="Times New Roman" w:eastAsia="楷体_GB2312" w:cs="楷体_GB2312"/>
          <w:b w:val="0"/>
          <w:bCs w:val="0"/>
          <w:sz w:val="32"/>
          <w:szCs w:val="32"/>
        </w:rPr>
        <w:t>片区现状。</w:t>
      </w:r>
      <w:r>
        <w:rPr>
          <w:rFonts w:hint="eastAsia" w:ascii="Times New Roman" w:hAnsi="Times New Roman" w:eastAsia="仿宋_GB2312" w:cs="仿宋_GB2312"/>
          <w:sz w:val="32"/>
          <w:szCs w:val="32"/>
        </w:rPr>
        <w:t>圆通西路社区辖区共有11个小区，3351户居民。2020年2月，</w:t>
      </w:r>
      <w:r>
        <w:rPr>
          <w:rFonts w:hint="eastAsia" w:ascii="Times New Roman" w:hAnsi="Times New Roman" w:eastAsia="仿宋_GB2312"/>
          <w:sz w:val="32"/>
          <w:szCs w:val="32"/>
        </w:rPr>
        <w:t>新型冠状病毒感染肺炎的疫情防控进入关键时期，为切实做好疫情防控的基本民生保障工作，让群众不出门、少出门，在家门口1公里范围内就能购买到新鲜的蔬菜，华山</w:t>
      </w:r>
      <w:r>
        <w:rPr>
          <w:rFonts w:hint="eastAsia" w:ascii="Times New Roman" w:hAnsi="Times New Roman" w:eastAsia="仿宋_GB2312" w:cs="仿宋_GB2312"/>
          <w:sz w:val="32"/>
          <w:szCs w:val="32"/>
        </w:rPr>
        <w:t>街道办事处组织工作人员对辖区正常营业的蔬菜供应点进行了全面摸排，圆西社区片区尚无蔬菜供应点，该片区居民买菜需要到稍远距离的学府路、北门街、螺峰街等地方购买。</w:t>
      </w:r>
    </w:p>
    <w:p>
      <w:pPr>
        <w:numPr>
          <w:ilvl w:val="0"/>
          <w:numId w:val="0"/>
        </w:num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b w:val="0"/>
          <w:bCs w:val="0"/>
          <w:sz w:val="32"/>
          <w:szCs w:val="32"/>
          <w:lang w:eastAsia="zh-CN"/>
        </w:rPr>
        <w:t>（二）</w:t>
      </w:r>
      <w:r>
        <w:rPr>
          <w:rFonts w:hint="eastAsia" w:ascii="Times New Roman" w:hAnsi="Times New Roman" w:eastAsia="楷体_GB2312" w:cs="楷体_GB2312"/>
          <w:b w:val="0"/>
          <w:bCs w:val="0"/>
          <w:sz w:val="32"/>
          <w:szCs w:val="32"/>
        </w:rPr>
        <w:t>业态结构。</w:t>
      </w:r>
      <w:r>
        <w:rPr>
          <w:rFonts w:hint="eastAsia" w:ascii="Times New Roman" w:hAnsi="Times New Roman" w:eastAsia="仿宋_GB2312" w:cs="仿宋_GB2312"/>
          <w:sz w:val="32"/>
          <w:szCs w:val="32"/>
        </w:rPr>
        <w:t>圆西片区商圈由园西电子广场、121数码城、佰腾数码广场、林海3A数码城共同支撑，121大街、圆通北路和鼓楼路的沿街店铺业态多为批发零售业，主要从事IT数码产品、办公设备、耗材、配件等经营为主。周边高校和科研机构比较多，加上圆通山公园和圆西路美食一条街，该片区形成了集数码、电子、购物、休闲、娱乐等为一体的商业聚集商圈。</w:t>
      </w:r>
    </w:p>
    <w:p>
      <w:pPr>
        <w:numPr>
          <w:ilvl w:val="0"/>
          <w:numId w:val="1"/>
        </w:numPr>
        <w:spacing w:line="58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佰腾数码广场内增建生鲜菜市场的制约因素</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佰腾数码广场产权方为云南大学，由云南佰腾置业有限公司采取租地建房的模式建设，广场一楼左侧目前租赁为“味吊吊美食城”。由五华科技产业园管委会、区商投局、华山街道办与市场监管局、自然资源局、住建局等多部门实地查看，在该区域建设生鲜菜市场存在以下问题：</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该区域城市管网建设滞后，排水排污系统不完善，排水设施无法满足生鲜菜市场的建设标准；</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该区域配套汽车停车、电单车停车和蔬菜运输汽车停车区域不足，具体按照商务部发布的《农贸市场建设标准》，市场主出入口、次出入口等均不符合标准；</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经与“味吊吊美食城”承租方联系，对方无改建为菜市场的意愿。</w:t>
      </w:r>
    </w:p>
    <w:p>
      <w:pPr>
        <w:spacing w:line="58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三、办理意见及建议</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为切实解决该片区居民“买菜难”问题，政府相关部门拟开展以下两项工作：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（一）</w:t>
      </w:r>
      <w:r>
        <w:rPr>
          <w:rFonts w:hint="eastAsia" w:ascii="Times New Roman" w:hAnsi="Times New Roman" w:eastAsia="仿宋_GB2312" w:cs="仿宋_GB2312"/>
          <w:sz w:val="32"/>
          <w:szCs w:val="32"/>
        </w:rPr>
        <w:t>引入</w:t>
      </w:r>
      <w:r>
        <w:rPr>
          <w:rFonts w:hint="eastAsia" w:ascii="Times New Roman" w:hAnsi="Times New Roman" w:eastAsia="仿宋_GB2312"/>
          <w:sz w:val="32"/>
          <w:szCs w:val="32"/>
        </w:rPr>
        <w:t>“新零售”企业，缓解</w:t>
      </w:r>
      <w:r>
        <w:rPr>
          <w:rFonts w:hint="eastAsia" w:ascii="Times New Roman" w:hAnsi="Times New Roman" w:eastAsia="仿宋_GB2312" w:cs="仿宋_GB2312"/>
          <w:sz w:val="32"/>
          <w:szCs w:val="32"/>
        </w:rPr>
        <w:t>“买菜难”困境。由华山街道办牵头，对接生鲜超市、无人蔬菜售卖点等相关企业，针对片区当前存在的问题进行梳理，引入</w:t>
      </w:r>
      <w:r>
        <w:rPr>
          <w:rFonts w:hint="eastAsia" w:ascii="Times New Roman" w:hAnsi="Times New Roman" w:eastAsia="仿宋_GB2312"/>
          <w:sz w:val="32"/>
          <w:szCs w:val="32"/>
        </w:rPr>
        <w:t>生鲜市场、社区商超等多种蔬菜销售和配送供销单位，帮助缓解该片区居民解决“买菜难”的问题。</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楷体_GB2312" w:cs="楷体_GB2312"/>
          <w:sz w:val="32"/>
          <w:szCs w:val="32"/>
        </w:rPr>
        <w:t>（二）</w:t>
      </w:r>
      <w:r>
        <w:rPr>
          <w:rFonts w:hint="eastAsia" w:ascii="Times New Roman" w:hAnsi="Times New Roman" w:eastAsia="仿宋_GB2312" w:cs="仿宋_GB2312"/>
          <w:sz w:val="32"/>
          <w:szCs w:val="32"/>
        </w:rPr>
        <w:t>科学规划菜市场布局，解决长期问题。按照城市发展规划的总体要求，结合城市人口的分布及发展趋势，遵循菜市场相应服务半径要求，由五华区集贸市场建设管理工作领导小组牵头，科学规划圆通西路片区菜市场建设，逐步实现布局合理、服务均等、管理规范的市场格局。目前一二一大街6</w:t>
      </w:r>
      <w:r>
        <w:rPr>
          <w:rFonts w:ascii="Times New Roman" w:hAnsi="Times New Roman" w:eastAsia="仿宋_GB2312" w:cs="仿宋_GB2312"/>
          <w:sz w:val="32"/>
          <w:szCs w:val="32"/>
        </w:rPr>
        <w:t>8</w:t>
      </w:r>
      <w:r>
        <w:rPr>
          <w:rFonts w:hint="eastAsia" w:ascii="Times New Roman" w:hAnsi="Times New Roman" w:eastAsia="仿宋_GB2312" w:cs="仿宋_GB2312"/>
          <w:sz w:val="32"/>
          <w:szCs w:val="32"/>
        </w:rPr>
        <w:t>号地块五宗土地已由五华区国投公司竞拍取得，土地面积3</w:t>
      </w:r>
      <w:r>
        <w:rPr>
          <w:rFonts w:ascii="Times New Roman" w:hAnsi="Times New Roman" w:eastAsia="仿宋_GB2312" w:cs="仿宋_GB2312"/>
          <w:sz w:val="32"/>
          <w:szCs w:val="32"/>
        </w:rPr>
        <w:t>4296.25</w:t>
      </w:r>
      <w:r>
        <w:rPr>
          <w:rFonts w:hint="eastAsia" w:ascii="Times New Roman" w:hAnsi="Times New Roman" w:eastAsia="仿宋_GB2312" w:cs="仿宋_GB2312"/>
          <w:sz w:val="32"/>
          <w:szCs w:val="32"/>
        </w:rPr>
        <w:t>平方米，成交价5</w:t>
      </w:r>
      <w:r>
        <w:rPr>
          <w:rFonts w:ascii="Times New Roman" w:hAnsi="Times New Roman" w:eastAsia="仿宋_GB2312" w:cs="仿宋_GB2312"/>
          <w:sz w:val="32"/>
          <w:szCs w:val="32"/>
        </w:rPr>
        <w:t>69721600</w:t>
      </w:r>
      <w:r>
        <w:rPr>
          <w:rFonts w:hint="eastAsia" w:ascii="Times New Roman" w:hAnsi="Times New Roman" w:eastAsia="仿宋_GB2312" w:cs="仿宋_GB2312"/>
          <w:sz w:val="32"/>
          <w:szCs w:val="32"/>
        </w:rPr>
        <w:t>元，该地块涉及土地五宗，其中五国用（2013）第01291号为城镇住宅用地、五国用（2013）第01292号为商务金融用地、五国用（2013）第01293号为城镇住宅用地、五国用（2013）第01294号为商务金融用地、五国用（2013）第01295号为商务金融用地，预计下一步将通过联合开发的模式进行开发，届时由五华区集贸市场建设管理工作领导小组成员单位进行规划布置，在该新建区域内建设标准化菜市场等便民设施，可以彻底解决片区居民“买菜难”问题。</w:t>
      </w:r>
    </w:p>
    <w:p>
      <w:pPr>
        <w:adjustRightInd w:val="0"/>
        <w:snapToGrid w:val="0"/>
        <w:spacing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感谢您对</w:t>
      </w:r>
      <w:r>
        <w:rPr>
          <w:rFonts w:hint="eastAsia" w:ascii="Times New Roman" w:hAnsi="Times New Roman" w:eastAsia="仿宋_GB2312" w:cs="Times New Roman"/>
          <w:color w:val="000000"/>
          <w:sz w:val="32"/>
          <w:szCs w:val="32"/>
        </w:rPr>
        <w:t>五华区政府</w:t>
      </w:r>
      <w:r>
        <w:rPr>
          <w:rFonts w:ascii="Times New Roman" w:hAnsi="Times New Roman" w:eastAsia="仿宋_GB2312" w:cs="Times New Roman"/>
          <w:color w:val="000000"/>
          <w:sz w:val="32"/>
          <w:szCs w:val="32"/>
        </w:rPr>
        <w:t>工作的关心和支持。</w:t>
      </w:r>
    </w:p>
    <w:p>
      <w:pPr>
        <w:adjustRightInd w:val="0"/>
        <w:snapToGrid w:val="0"/>
        <w:spacing w:line="56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以上答复，如有不妥，请批评指正。</w:t>
      </w:r>
    </w:p>
    <w:p>
      <w:pPr>
        <w:pStyle w:val="2"/>
        <w:rPr>
          <w:rFonts w:hint="eastAsia" w:ascii="Times New Roman" w:hAnsi="Times New Roman"/>
        </w:rPr>
      </w:pPr>
    </w:p>
    <w:p>
      <w:pPr>
        <w:adjustRightInd w:val="0"/>
        <w:snapToGrid w:val="0"/>
        <w:spacing w:line="560" w:lineRule="exact"/>
        <w:ind w:firstLine="480" w:firstLineChars="15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（联系人及电话：</w:t>
      </w:r>
      <w:r>
        <w:rPr>
          <w:rFonts w:hint="eastAsia" w:ascii="Times New Roman" w:hAnsi="Times New Roman" w:eastAsia="仿宋_GB2312" w:cs="Times New Roman"/>
          <w:color w:val="000000"/>
          <w:sz w:val="32"/>
          <w:szCs w:val="32"/>
        </w:rPr>
        <w:t>滕智</w:t>
      </w:r>
      <w:r>
        <w:rPr>
          <w:rFonts w:ascii="Times New Roman" w:hAnsi="Times New Roman" w:eastAsia="仿宋_GB2312" w:cs="Times New Roman"/>
          <w:color w:val="000000"/>
          <w:sz w:val="32"/>
          <w:szCs w:val="32"/>
        </w:rPr>
        <w:t xml:space="preserve">  0871-65155359</w:t>
      </w:r>
      <w:bookmarkStart w:id="1" w:name="_GoBack"/>
      <w:bookmarkEnd w:id="1"/>
      <w:r>
        <w:rPr>
          <w:rFonts w:ascii="Times New Roman" w:hAnsi="Times New Roman" w:eastAsia="仿宋_GB2312" w:cs="Times New Roman"/>
          <w:color w:val="000000"/>
          <w:sz w:val="32"/>
          <w:szCs w:val="32"/>
        </w:rPr>
        <w:t>）</w:t>
      </w:r>
    </w:p>
    <w:p>
      <w:pPr>
        <w:adjustRightInd w:val="0"/>
        <w:snapToGrid w:val="0"/>
        <w:spacing w:line="56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adjustRightInd w:val="0"/>
        <w:snapToGrid w:val="0"/>
        <w:spacing w:line="560" w:lineRule="exact"/>
        <w:jc w:val="left"/>
        <w:rPr>
          <w:rFonts w:ascii="Times New Roman" w:hAnsi="Times New Roman" w:eastAsia="仿宋_GB2312" w:cs="Times New Roman"/>
          <w:color w:val="000000"/>
          <w:sz w:val="32"/>
          <w:szCs w:val="32"/>
        </w:rPr>
      </w:pPr>
    </w:p>
    <w:p>
      <w:pPr>
        <w:adjustRightInd w:val="0"/>
        <w:snapToGrid w:val="0"/>
        <w:spacing w:line="560" w:lineRule="exact"/>
        <w:jc w:val="left"/>
        <w:rPr>
          <w:rFonts w:ascii="Times New Roman" w:hAnsi="Times New Roman" w:eastAsia="仿宋_GB2312" w:cs="Times New Roman"/>
          <w:color w:val="000000"/>
          <w:sz w:val="32"/>
          <w:szCs w:val="32"/>
        </w:rPr>
      </w:pPr>
    </w:p>
    <w:p>
      <w:pPr>
        <w:adjustRightInd w:val="0"/>
        <w:snapToGrid w:val="0"/>
        <w:spacing w:line="56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五华科技产业园管委会</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五华区商务和投资促进局</w:t>
      </w:r>
    </w:p>
    <w:p>
      <w:pPr>
        <w:adjustRightInd w:val="0"/>
        <w:snapToGrid w:val="0"/>
        <w:spacing w:line="560" w:lineRule="exact"/>
        <w:jc w:val="left"/>
        <w:rPr>
          <w:rFonts w:ascii="Times New Roman" w:hAnsi="Times New Roman" w:eastAsia="仿宋_GB2312" w:cs="Times New Roman"/>
          <w:color w:val="000000"/>
          <w:sz w:val="32"/>
          <w:szCs w:val="32"/>
        </w:rPr>
      </w:pPr>
    </w:p>
    <w:p>
      <w:pPr>
        <w:adjustRightInd w:val="0"/>
        <w:snapToGrid w:val="0"/>
        <w:spacing w:line="560" w:lineRule="exact"/>
        <w:rPr>
          <w:rFonts w:ascii="Times New Roman" w:hAnsi="Times New Roman" w:eastAsia="仿宋_GB2312" w:cs="Times New Roman"/>
          <w:color w:val="000000"/>
          <w:sz w:val="32"/>
          <w:szCs w:val="32"/>
        </w:rPr>
      </w:pPr>
    </w:p>
    <w:p>
      <w:pPr>
        <w:adjustRightInd w:val="0"/>
        <w:snapToGrid w:val="0"/>
        <w:spacing w:line="560" w:lineRule="exact"/>
        <w:rPr>
          <w:rFonts w:ascii="Times New Roman" w:hAnsi="Times New Roman" w:eastAsia="仿宋_GB2312" w:cs="Times New Roman"/>
          <w:color w:val="000000"/>
          <w:sz w:val="32"/>
          <w:szCs w:val="32"/>
        </w:rPr>
      </w:pPr>
    </w:p>
    <w:p>
      <w:pPr>
        <w:adjustRightInd w:val="0"/>
        <w:snapToGrid w:val="0"/>
        <w:spacing w:line="560" w:lineRule="exact"/>
        <w:ind w:firstLine="2880" w:firstLineChars="9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五华区华山街道办事处</w:t>
      </w:r>
    </w:p>
    <w:p>
      <w:pPr>
        <w:adjustRightInd w:val="0"/>
        <w:snapToGrid w:val="0"/>
        <w:spacing w:line="560" w:lineRule="exact"/>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2020年11月30日</w:t>
      </w:r>
    </w:p>
    <w:p>
      <w:pPr>
        <w:pStyle w:val="2"/>
        <w:rPr>
          <w:rFonts w:ascii="Times New Roman" w:hAnsi="Times New Roman"/>
        </w:rPr>
      </w:pPr>
    </w:p>
    <w:p>
      <w:pPr>
        <w:rPr>
          <w:rFonts w:ascii="Times New Roman" w:hAnsi="Times New Roman"/>
        </w:rPr>
      </w:pPr>
    </w:p>
    <w:p>
      <w:pPr>
        <w:pStyle w:val="2"/>
        <w:rPr>
          <w:rFonts w:ascii="Times New Roman" w:hAnsi="Times New Roman"/>
        </w:rPr>
      </w:pPr>
    </w:p>
    <w:p>
      <w:pPr>
        <w:pStyle w:val="2"/>
      </w:pPr>
    </w:p>
    <w:tbl>
      <w:tblPr>
        <w:tblStyle w:val="7"/>
        <w:tblpPr w:leftFromText="180" w:rightFromText="180" w:vertAnchor="text" w:horzAnchor="page" w:tblpX="1652" w:tblpY="619"/>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c>
          <w:tcPr>
            <w:tcW w:w="8847" w:type="dxa"/>
          </w:tcPr>
          <w:p>
            <w:pPr>
              <w:adjustRightInd w:val="0"/>
              <w:snapToGrid w:val="0"/>
              <w:spacing w:line="520" w:lineRule="exact"/>
              <w:rPr>
                <w:rFonts w:ascii="Times New Roman" w:hAnsi="Times New Roman" w:eastAsia="仿宋_GB2312" w:cs="Times New Roman"/>
                <w:snapToGrid w:val="0"/>
                <w:sz w:val="28"/>
                <w:szCs w:val="28"/>
              </w:rPr>
            </w:pPr>
            <w:r>
              <w:rPr>
                <w:rFonts w:hint="eastAsia" w:ascii="Times New Roman" w:hAnsi="Times New Roman" w:eastAsia="仿宋_GB2312" w:cs="Times New Roman"/>
                <w:snapToGrid w:val="0"/>
                <w:sz w:val="28"/>
                <w:szCs w:val="28"/>
              </w:rPr>
              <w:t>抄送：</w:t>
            </w:r>
            <w:r>
              <w:rPr>
                <w:rFonts w:ascii="Times New Roman" w:hAnsi="Times New Roman" w:eastAsia="仿宋_GB2312" w:cs="Times New Roman"/>
                <w:sz w:val="28"/>
                <w:szCs w:val="28"/>
              </w:rPr>
              <w:t>区人大人事委，区政府目督办</w:t>
            </w:r>
            <w:r>
              <w:rPr>
                <w:rFonts w:hint="eastAsia" w:ascii="Times New Roman" w:hAnsi="Times New Roman" w:eastAsia="仿宋_GB2312" w:cs="仿宋_GB2312"/>
                <w:color w:val="000000"/>
                <w:sz w:val="30"/>
                <w:szCs w:val="30"/>
              </w:rPr>
              <w:t>。</w:t>
            </w:r>
          </w:p>
        </w:tc>
      </w:tr>
      <w:tr>
        <w:tc>
          <w:tcPr>
            <w:tcW w:w="8847" w:type="dxa"/>
          </w:tcPr>
          <w:p>
            <w:pPr>
              <w:adjustRightInd w:val="0"/>
              <w:snapToGrid w:val="0"/>
              <w:spacing w:line="520" w:lineRule="exact"/>
              <w:rPr>
                <w:rFonts w:ascii="Times New Roman" w:hAnsi="Times New Roman" w:eastAsia="仿宋_GB2312" w:cs="Times New Roman"/>
                <w:snapToGrid w:val="0"/>
                <w:sz w:val="28"/>
                <w:szCs w:val="28"/>
              </w:rPr>
            </w:pPr>
            <w:r>
              <w:rPr>
                <w:rFonts w:hint="eastAsia" w:ascii="Times New Roman" w:hAnsi="Times New Roman" w:eastAsia="仿宋_GB2312" w:cs="Times New Roman"/>
                <w:color w:val="000000"/>
                <w:sz w:val="28"/>
                <w:szCs w:val="28"/>
              </w:rPr>
              <w:t>五华科技产业园管委会</w:t>
            </w:r>
            <w:r>
              <w:rPr>
                <w:rFonts w:ascii="Times New Roman" w:hAnsi="Times New Roman" w:eastAsia="仿宋_GB2312" w:cs="Times New Roman"/>
                <w:snapToGrid w:val="0"/>
                <w:sz w:val="28"/>
                <w:szCs w:val="28"/>
              </w:rPr>
              <w:t xml:space="preserve">                     </w:t>
            </w:r>
            <w:r>
              <w:rPr>
                <w:rFonts w:hint="eastAsia" w:ascii="Times New Roman" w:hAnsi="Times New Roman" w:eastAsia="仿宋_GB2312" w:cs="Times New Roman"/>
                <w:color w:val="000000"/>
                <w:sz w:val="28"/>
                <w:szCs w:val="28"/>
              </w:rPr>
              <w:t>2020</w:t>
            </w:r>
            <w:r>
              <w:rPr>
                <w:rFonts w:ascii="Times New Roman" w:hAnsi="Times New Roman" w:eastAsia="仿宋_GB2312" w:cs="Times New Roman"/>
                <w:snapToGrid w:val="0"/>
                <w:sz w:val="28"/>
                <w:szCs w:val="28"/>
              </w:rPr>
              <w:t>年</w:t>
            </w:r>
            <w:r>
              <w:rPr>
                <w:rFonts w:ascii="Times New Roman" w:hAnsi="Times New Roman" w:eastAsia="仿宋_GB2312" w:cs="Times New Roman"/>
                <w:color w:val="000000"/>
                <w:sz w:val="28"/>
                <w:szCs w:val="28"/>
              </w:rPr>
              <w:t>11</w:t>
            </w:r>
            <w:r>
              <w:rPr>
                <w:rFonts w:ascii="Times New Roman" w:hAnsi="Times New Roman" w:eastAsia="仿宋_GB2312" w:cs="Times New Roman"/>
                <w:snapToGrid w:val="0"/>
                <w:sz w:val="28"/>
                <w:szCs w:val="28"/>
              </w:rPr>
              <w:t>月</w:t>
            </w:r>
            <w:r>
              <w:rPr>
                <w:rFonts w:ascii="Times New Roman" w:hAnsi="Times New Roman" w:eastAsia="仿宋_GB2312" w:cs="Times New Roman"/>
                <w:color w:val="000000"/>
                <w:sz w:val="28"/>
                <w:szCs w:val="28"/>
              </w:rPr>
              <w:t>30</w:t>
            </w:r>
            <w:r>
              <w:rPr>
                <w:rFonts w:ascii="Times New Roman" w:hAnsi="Times New Roman" w:eastAsia="仿宋_GB2312" w:cs="Times New Roman"/>
                <w:snapToGrid w:val="0"/>
                <w:sz w:val="28"/>
                <w:szCs w:val="28"/>
              </w:rPr>
              <w:t>日印发</w:t>
            </w:r>
          </w:p>
        </w:tc>
      </w:tr>
    </w:tbl>
    <w:p>
      <w:pPr>
        <w:rPr>
          <w:rFonts w:hint="eastAsia" w:ascii="Times New Roman" w:hAnsi="Times New Roman"/>
        </w:rPr>
      </w:pPr>
    </w:p>
    <w:sectPr>
      <w:headerReference r:id="rId3" w:type="default"/>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苹方-简"/>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adjustRightInd w:val="0"/>
                            <w:ind w:left="210" w:leftChars="100" w:right="210"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jDWDwIAAAcEAAAOAAAAZHJz&#10;L2Uyb0RvYy54bWytU82O0zAQviPxDpbvNGlRV1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rye5u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Z+jDW&#10;DwIAAAcEAAAOAAAAAAAAAAEAIAAAADUBAABkcnMvZTJvRG9jLnhtbFBLBQYAAAAABgAGAFkBAAC2&#10;BQAAAAA=&#10;">
              <v:fill on="f" focussize="0,0"/>
              <v:stroke on="f" weight="0.5pt"/>
              <v:imagedata o:title=""/>
              <o:lock v:ext="edit" aspectratio="f"/>
              <v:textbox inset="0mm,0mm,0mm,0mm" style="mso-fit-shape-to-text:t;">
                <w:txbxContent>
                  <w:p>
                    <w:pPr>
                      <w:pStyle w:val="4"/>
                      <w:adjustRightInd w:val="0"/>
                      <w:ind w:left="210" w:leftChars="100" w:right="210" w:right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582295"/>
    <w:multiLevelType w:val="singleLevel"/>
    <w:tmpl w:val="EF5822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DA"/>
    <w:rsid w:val="00022286"/>
    <w:rsid w:val="000C0342"/>
    <w:rsid w:val="00132EDE"/>
    <w:rsid w:val="003540DB"/>
    <w:rsid w:val="00390AA5"/>
    <w:rsid w:val="003F5CDA"/>
    <w:rsid w:val="003F7900"/>
    <w:rsid w:val="0043629D"/>
    <w:rsid w:val="00470914"/>
    <w:rsid w:val="00520F21"/>
    <w:rsid w:val="005754F6"/>
    <w:rsid w:val="00595CB3"/>
    <w:rsid w:val="00720B8C"/>
    <w:rsid w:val="00723E41"/>
    <w:rsid w:val="007268B2"/>
    <w:rsid w:val="00783312"/>
    <w:rsid w:val="007A0B69"/>
    <w:rsid w:val="00885A20"/>
    <w:rsid w:val="008D0DF1"/>
    <w:rsid w:val="009A1369"/>
    <w:rsid w:val="009B1E5B"/>
    <w:rsid w:val="009D2D77"/>
    <w:rsid w:val="00A03182"/>
    <w:rsid w:val="00A150C3"/>
    <w:rsid w:val="00BB7183"/>
    <w:rsid w:val="00BC23F7"/>
    <w:rsid w:val="00C427AC"/>
    <w:rsid w:val="00C9546D"/>
    <w:rsid w:val="00CC2990"/>
    <w:rsid w:val="00D445D3"/>
    <w:rsid w:val="00E060F5"/>
    <w:rsid w:val="00E56994"/>
    <w:rsid w:val="00E57919"/>
    <w:rsid w:val="00F009F9"/>
    <w:rsid w:val="00F16E1C"/>
    <w:rsid w:val="00F362B1"/>
    <w:rsid w:val="00F57C87"/>
    <w:rsid w:val="00FD7851"/>
    <w:rsid w:val="0A060B32"/>
    <w:rsid w:val="0EB9154E"/>
    <w:rsid w:val="1054487A"/>
    <w:rsid w:val="45856631"/>
    <w:rsid w:val="47442F74"/>
    <w:rsid w:val="488C5F79"/>
    <w:rsid w:val="4AB4148E"/>
    <w:rsid w:val="506B0734"/>
    <w:rsid w:val="5BC87E9D"/>
    <w:rsid w:val="5E395C99"/>
    <w:rsid w:val="60A05A3E"/>
    <w:rsid w:val="BEFBA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hAnsi="Times New Roman" w:eastAsia="仿宋_GB2312" w:cs="Times New Roman"/>
      <w:sz w:val="32"/>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公文文种"/>
    <w:basedOn w:val="6"/>
    <w:qFormat/>
    <w:uiPriority w:val="0"/>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256</Words>
  <Characters>1463</Characters>
  <Lines>12</Lines>
  <Paragraphs>3</Paragraphs>
  <TotalTime>0</TotalTime>
  <ScaleCrop>false</ScaleCrop>
  <LinksUpToDate>false</LinksUpToDate>
  <CharactersWithSpaces>1716</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2020-10-26T15:40:00Z</dcterms:created>
  <dc:creator>MM</dc:creator>
  <cp:lastModifiedBy>chenjie</cp:lastModifiedBy>
  <dcterms:modified xsi:type="dcterms:W3CDTF">2022-02-28T16:45:33Z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