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color w:val="FF0000"/>
          <w:spacing w:val="34"/>
          <w:w w:val="60"/>
          <w:sz w:val="84"/>
          <w:szCs w:val="84"/>
        </w:rPr>
      </w:pPr>
      <w:r>
        <w:rPr>
          <w:rFonts w:ascii="Times New Roman" w:hAnsi="Times New Roman" w:eastAsia="仿宋_GB2312" w:cs="Times New Roman"/>
          <w:color w:val="FF0000"/>
          <w:spacing w:val="34"/>
          <w:sz w:val="96"/>
          <w:szCs w:val="24"/>
        </w:rPr>
        <w:pict>
          <v:line id="_x0000_s1027" o:spid="_x0000_s1027" o:spt="20" style="position:absolute;left:0pt;margin-left:0pt;margin-top:72pt;height:0pt;width:445.5pt;z-index:-251658240;mso-width-relative:page;mso-height-relative:page;" stroked="t" coordsize="21600,21600" o:gfxdata="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V7/z9cAAAALAQAADwAAAAAA&#10;AAABACAAAAAiAAAAZHJzL2Rvd25yZXYueG1sUEsBAhQAFAAAAAgAh07iQDrs2hrbAQAAcAMAAA4A&#10;AAAAAAAAAQAgAAAAJgEAAGRycy9lMm9Eb2MueG1sUEsFBgAAAAAGAAYAWQEAAHMFAAAAAA==&#10;">
            <v:path arrowok="t"/>
            <v:fill focussize="0,0"/>
            <v:stroke weight="2pt" color="#FF0000" joinstyle="miter"/>
            <v:imagedata o:title=""/>
            <o:lock v:ext="edit"/>
          </v:line>
        </w:pict>
      </w:r>
      <w:r>
        <w:rPr>
          <w:rFonts w:ascii="Times New Roman" w:hAnsi="方正小标宋简体" w:eastAsia="方正小标宋简体" w:cs="Times New Roman"/>
          <w:color w:val="FF0000"/>
          <w:spacing w:val="34"/>
          <w:w w:val="60"/>
          <w:sz w:val="84"/>
          <w:szCs w:val="84"/>
        </w:rPr>
        <w:t>昆明市五华区商务和投资促进局</w:t>
      </w:r>
    </w:p>
    <w:p>
      <w:pPr>
        <w:spacing w:line="560" w:lineRule="exact"/>
        <w:rPr>
          <w:rFonts w:ascii="Times New Roman" w:hAnsi="Times New Roman" w:eastAsia="方正仿宋_GBK" w:cs="Times New Roman"/>
          <w:color w:val="000000"/>
          <w:szCs w:val="32"/>
        </w:rPr>
      </w:pPr>
    </w:p>
    <w:p>
      <w:pPr>
        <w:spacing w:line="560" w:lineRule="exact"/>
        <w:ind w:firstLine="6662" w:firstLineChars="2082"/>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ascii="Times New Roman" w:hAnsi="Times New Roman" w:eastAsia="仿宋_GB2312" w:cs="Times New Roman"/>
          <w:sz w:val="32"/>
          <w:szCs w:val="32"/>
        </w:rPr>
        <w:t>A类</w:t>
      </w:r>
      <w:r>
        <w:rPr>
          <w:rFonts w:ascii="Times New Roman" w:hAnsi="Times New Roman" w:eastAsia="仿宋_GB2312" w:cs="Times New Roman"/>
          <w:color w:val="000000"/>
          <w:sz w:val="32"/>
          <w:szCs w:val="32"/>
        </w:rPr>
        <w:t>〕</w:t>
      </w:r>
    </w:p>
    <w:p>
      <w:pPr>
        <w:spacing w:line="560" w:lineRule="exact"/>
        <w:ind w:left="6661" w:leftChars="3172" w:firstLine="2"/>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〔公开〕</w:t>
      </w:r>
    </w:p>
    <w:p>
      <w:pPr>
        <w:spacing w:line="5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五商投函〔2020〕1号</w:t>
      </w:r>
    </w:p>
    <w:p>
      <w:pPr>
        <w:tabs>
          <w:tab w:val="center" w:pos="4535"/>
        </w:tabs>
        <w:spacing w:line="580" w:lineRule="exact"/>
        <w:jc w:val="center"/>
        <w:rPr>
          <w:rStyle w:val="21"/>
          <w:rFonts w:hint="default" w:ascii="Times New Roman" w:hAnsi="Times New Roman" w:cs="Times New Roman"/>
          <w:b/>
          <w:szCs w:val="32"/>
        </w:rPr>
      </w:pPr>
    </w:p>
    <w:p>
      <w:pPr>
        <w:spacing w:line="580" w:lineRule="exact"/>
        <w:jc w:val="center"/>
        <w:rPr>
          <w:rStyle w:val="16"/>
          <w:rFonts w:hint="default" w:ascii="Times New Roman" w:hAnsi="Times New Roman" w:eastAsia="方正小标宋_GBK" w:cs="Times New Roman"/>
          <w:i/>
          <w:szCs w:val="44"/>
        </w:rPr>
      </w:pPr>
      <w:r>
        <w:rPr>
          <w:rFonts w:ascii="Times New Roman" w:eastAsia="方正小标宋_GBK" w:cs="Times New Roman"/>
          <w:color w:val="000000"/>
          <w:sz w:val="44"/>
          <w:szCs w:val="44"/>
        </w:rPr>
        <w:t>关于</w:t>
      </w:r>
      <w:r>
        <w:rPr>
          <w:rStyle w:val="16"/>
          <w:rFonts w:hint="default" w:ascii="Times New Roman" w:hAnsi="Times New Roman" w:eastAsia="方正小标宋_GBK" w:cs="Times New Roman"/>
          <w:szCs w:val="44"/>
        </w:rPr>
        <w:t>对政协五华区九届四次会议</w:t>
      </w:r>
    </w:p>
    <w:p>
      <w:pPr>
        <w:pStyle w:val="8"/>
        <w:snapToGrid w:val="0"/>
        <w:spacing w:after="0" w:line="580" w:lineRule="exact"/>
        <w:textAlignment w:val="baseline"/>
        <w:rPr>
          <w:rStyle w:val="16"/>
          <w:rFonts w:hint="default" w:ascii="Times New Roman" w:hAnsi="Times New Roman" w:eastAsia="方正小标宋_GBK"/>
          <w:i w:val="0"/>
          <w:szCs w:val="44"/>
        </w:rPr>
      </w:pPr>
      <w:r>
        <w:rPr>
          <w:rStyle w:val="16"/>
          <w:rFonts w:hint="default" w:ascii="Times New Roman" w:hAnsi="Times New Roman" w:eastAsia="方正小标宋_GBK"/>
          <w:i w:val="0"/>
          <w:szCs w:val="44"/>
        </w:rPr>
        <w:t>第20A03号提案的答复</w:t>
      </w:r>
      <w:r>
        <w:rPr>
          <w:rFonts w:ascii="Times New Roman" w:eastAsia="方正小标宋_GBK"/>
          <w:i w:val="0"/>
          <w:color w:val="000000"/>
          <w:sz w:val="44"/>
          <w:szCs w:val="44"/>
        </w:rPr>
        <w:t>的函</w:t>
      </w:r>
    </w:p>
    <w:p>
      <w:pPr>
        <w:snapToGrid w:val="0"/>
        <w:spacing w:line="580" w:lineRule="exact"/>
        <w:ind w:firstLine="643" w:firstLineChars="200"/>
        <w:jc w:val="left"/>
        <w:rPr>
          <w:rFonts w:ascii="Times New Roman" w:hAnsi="Times New Roman" w:eastAsia="仿宋_GB2312" w:cs="Times New Roman"/>
          <w:b/>
          <w:sz w:val="32"/>
          <w:szCs w:val="32"/>
        </w:rPr>
      </w:pPr>
    </w:p>
    <w:p>
      <w:pPr>
        <w:snapToGrid w:val="0"/>
        <w:spacing w:line="58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陈绍兵委员：</w:t>
      </w:r>
    </w:p>
    <w:p>
      <w:pPr>
        <w:snapToGrid w:val="0"/>
        <w:spacing w:line="580" w:lineRule="exact"/>
        <w:ind w:firstLine="707" w:firstLineChars="221"/>
        <w:jc w:val="left"/>
        <w:rPr>
          <w:rFonts w:ascii="Times New Roman" w:hAnsi="Times New Roman" w:eastAsia="仿宋_GB2312" w:cs="Times New Roman"/>
          <w:snapToGrid w:val="0"/>
          <w:kern w:val="32"/>
          <w:sz w:val="32"/>
          <w:szCs w:val="32"/>
        </w:rPr>
      </w:pPr>
      <w:r>
        <w:rPr>
          <w:rFonts w:ascii="Times New Roman" w:hAnsi="Times New Roman" w:eastAsia="仿宋_GB2312" w:cs="Times New Roman"/>
          <w:sz w:val="32"/>
          <w:szCs w:val="32"/>
        </w:rPr>
        <w:t>您提出的《关于进一步加快中小民营企业政策落地的建议》提案</w:t>
      </w:r>
      <w:r>
        <w:rPr>
          <w:rFonts w:ascii="Times New Roman" w:hAnsi="Times New Roman" w:eastAsia="仿宋_GB2312" w:cs="Times New Roman"/>
          <w:color w:val="000000"/>
          <w:sz w:val="32"/>
          <w:szCs w:val="32"/>
        </w:rPr>
        <w:t>收悉，</w:t>
      </w:r>
      <w:r>
        <w:rPr>
          <w:rFonts w:ascii="Times New Roman" w:hAnsi="Times New Roman" w:eastAsia="仿宋_GB2312" w:cs="Times New Roman"/>
          <w:sz w:val="32"/>
          <w:szCs w:val="32"/>
        </w:rPr>
        <w:t>已交我局研究办理，现答复如下：</w:t>
      </w:r>
    </w:p>
    <w:p>
      <w:pPr>
        <w:snapToGrid w:val="0"/>
        <w:spacing w:line="580" w:lineRule="exact"/>
        <w:ind w:firstLine="707" w:firstLineChars="221"/>
        <w:jc w:val="left"/>
        <w:rPr>
          <w:rFonts w:ascii="Times New Roman" w:hAnsi="Times New Roman" w:eastAsia="仿宋_GB2312" w:cs="Times New Roman"/>
          <w:snapToGrid w:val="0"/>
          <w:kern w:val="32"/>
          <w:sz w:val="32"/>
          <w:szCs w:val="32"/>
        </w:rPr>
      </w:pPr>
      <w:r>
        <w:rPr>
          <w:rFonts w:ascii="Times New Roman" w:hAnsi="Times New Roman" w:eastAsia="仿宋_GB2312" w:cs="Times New Roman"/>
          <w:sz w:val="32"/>
          <w:szCs w:val="32"/>
        </w:rPr>
        <w:t>民营企业基数大、活力强，是推动区域经济发展和居民生活水平提高的重要力量。</w:t>
      </w:r>
      <w:r>
        <w:rPr>
          <w:rFonts w:ascii="Times New Roman" w:hAnsi="Times New Roman" w:eastAsia="仿宋_GB2312" w:cs="Times New Roman"/>
          <w:kern w:val="0"/>
          <w:sz w:val="32"/>
          <w:szCs w:val="32"/>
        </w:rPr>
        <w:t>近年来，五华区</w:t>
      </w:r>
      <w:r>
        <w:rPr>
          <w:rFonts w:ascii="Times New Roman" w:hAnsi="Times New Roman" w:eastAsia="仿宋_GB2312" w:cs="Times New Roman"/>
          <w:sz w:val="32"/>
          <w:szCs w:val="32"/>
        </w:rPr>
        <w:t>认真贯彻落实省、市、区加快民营经济发展的会议精神，用好、用足、用活省、市、区加快发展民营经济的系列政策措施，不断更新完善政策措施、拓宽融资渠道、创新服务方式、强化资金保障，为民营经济发展营造了宽松的发展环境，全区民营经济整体保持了平稳增长的态势。</w:t>
      </w:r>
    </w:p>
    <w:p>
      <w:pPr>
        <w:snapToGrid w:val="0"/>
        <w:spacing w:line="580" w:lineRule="exact"/>
        <w:ind w:firstLine="707" w:firstLineChars="221"/>
        <w:jc w:val="left"/>
        <w:rPr>
          <w:rFonts w:ascii="Times New Roman" w:hAnsi="Times New Roman" w:eastAsia="黑体" w:cs="Times New Roman"/>
          <w:snapToGrid w:val="0"/>
          <w:kern w:val="32"/>
          <w:sz w:val="32"/>
          <w:szCs w:val="32"/>
        </w:rPr>
      </w:pPr>
      <w:r>
        <w:rPr>
          <w:rFonts w:ascii="Times New Roman" w:hAnsi="Times New Roman" w:eastAsia="黑体" w:cs="Times New Roman"/>
          <w:snapToGrid w:val="0"/>
          <w:kern w:val="32"/>
          <w:sz w:val="32"/>
          <w:szCs w:val="32"/>
        </w:rPr>
        <w:t>一、主要工作开展情况</w:t>
      </w:r>
    </w:p>
    <w:p>
      <w:pPr>
        <w:snapToGrid w:val="0"/>
        <w:spacing w:line="580" w:lineRule="exact"/>
        <w:ind w:firstLine="566" w:firstLineChars="177"/>
        <w:jc w:val="left"/>
        <w:rPr>
          <w:rFonts w:ascii="Times New Roman" w:hAnsi="Times New Roman" w:eastAsia="楷体" w:cs="Times New Roman"/>
          <w:sz w:val="32"/>
          <w:szCs w:val="32"/>
        </w:rPr>
      </w:pPr>
      <w:r>
        <w:rPr>
          <w:rFonts w:ascii="Times New Roman" w:hAnsi="Times New Roman" w:eastAsia="楷体" w:cs="Times New Roman"/>
          <w:sz w:val="32"/>
          <w:szCs w:val="32"/>
        </w:rPr>
        <w:t>（一）着力营造良好发展环境</w:t>
      </w:r>
    </w:p>
    <w:p>
      <w:pPr>
        <w:snapToGrid w:val="0"/>
        <w:spacing w:line="580" w:lineRule="exact"/>
        <w:ind w:firstLine="710" w:firstLineChars="221"/>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1.着力调结构促转型，产业升级步伐加快。一是</w:t>
      </w:r>
      <w:r>
        <w:rPr>
          <w:rFonts w:ascii="Times New Roman" w:hAnsi="Times New Roman" w:eastAsia="仿宋_GB2312" w:cs="Times New Roman"/>
          <w:sz w:val="32"/>
          <w:szCs w:val="32"/>
        </w:rPr>
        <w:t>现代服务业提质增效。贯彻落实《五华区加快发展生产性服务业三年行动计划（2019-2021年）》文件要求，全力提升我区生产性服务业整体功能、集聚效应和能级水平。</w:t>
      </w:r>
      <w:r>
        <w:rPr>
          <w:rFonts w:ascii="Times New Roman" w:hAnsi="Times New Roman" w:eastAsia="仿宋_GB2312" w:cs="Times New Roman"/>
          <w:color w:val="000000"/>
          <w:kern w:val="0"/>
          <w:sz w:val="32"/>
          <w:szCs w:val="32"/>
        </w:rPr>
        <w:t>围绕南屏步行街</w:t>
      </w:r>
      <w:r>
        <w:rPr>
          <w:rFonts w:hint="eastAsia" w:ascii="Times New Roman" w:hAnsi="Times New Roman" w:eastAsia="仿宋_GB2312" w:cs="Times New Roman"/>
          <w:color w:val="000000"/>
          <w:kern w:val="0"/>
          <w:sz w:val="32"/>
          <w:szCs w:val="32"/>
        </w:rPr>
        <w:t>改造</w:t>
      </w:r>
      <w:r>
        <w:rPr>
          <w:rFonts w:ascii="Times New Roman" w:hAnsi="Times New Roman" w:eastAsia="仿宋_GB2312" w:cs="Times New Roman"/>
          <w:color w:val="000000"/>
          <w:kern w:val="0"/>
          <w:sz w:val="32"/>
          <w:szCs w:val="32"/>
        </w:rPr>
        <w:t>提升，</w:t>
      </w:r>
      <w:r>
        <w:rPr>
          <w:rFonts w:hint="eastAsia" w:ascii="Times New Roman" w:hAnsi="Times New Roman" w:eastAsia="仿宋_GB2312" w:cs="Times New Roman"/>
          <w:color w:val="000000"/>
          <w:kern w:val="0"/>
          <w:sz w:val="32"/>
          <w:szCs w:val="32"/>
        </w:rPr>
        <w:t>以列为</w:t>
      </w:r>
      <w:r>
        <w:rPr>
          <w:rFonts w:ascii="Times New Roman" w:hAnsi="Times New Roman" w:eastAsia="仿宋_GB2312" w:cs="Times New Roman"/>
          <w:color w:val="000000"/>
          <w:kern w:val="0"/>
          <w:sz w:val="32"/>
          <w:szCs w:val="32"/>
        </w:rPr>
        <w:t>第二批全国</w:t>
      </w:r>
      <w:r>
        <w:rPr>
          <w:rFonts w:hint="eastAsia" w:ascii="Times New Roman" w:hAnsi="Times New Roman" w:eastAsia="仿宋_GB2312" w:cs="Times New Roman"/>
          <w:color w:val="000000"/>
          <w:kern w:val="0"/>
          <w:sz w:val="32"/>
          <w:szCs w:val="32"/>
        </w:rPr>
        <w:t>试点为契机，加大设施改造、环境改善、智慧化建设和宣传力度，不断扩大南屏步行街的影响力。</w:t>
      </w:r>
      <w:r>
        <w:rPr>
          <w:rFonts w:ascii="Times New Roman" w:hAnsi="Times New Roman" w:eastAsia="仿宋_GB2312" w:cs="Times New Roman"/>
          <w:color w:val="000000"/>
          <w:sz w:val="32"/>
          <w:szCs w:val="32"/>
        </w:rPr>
        <w:t>通过</w:t>
      </w:r>
      <w:r>
        <w:rPr>
          <w:rFonts w:ascii="Times New Roman" w:hAnsi="Times New Roman" w:eastAsia="仿宋_GB2312" w:cs="Times New Roman"/>
          <w:color w:val="000000"/>
          <w:kern w:val="0"/>
          <w:sz w:val="32"/>
          <w:szCs w:val="32"/>
        </w:rPr>
        <w:t>规范引领食、住、行、游、购、娱等企业推广夜间延时服务，</w:t>
      </w:r>
      <w:r>
        <w:rPr>
          <w:rFonts w:ascii="Times New Roman" w:hAnsi="Times New Roman" w:eastAsia="仿宋_GB2312" w:cs="Times New Roman"/>
          <w:kern w:val="0"/>
          <w:sz w:val="32"/>
          <w:szCs w:val="32"/>
        </w:rPr>
        <w:t>在全省率先打造布局合理、功能完善、业态多元、管理规范的高品质都市夜游商贸圈。</w:t>
      </w:r>
      <w:r>
        <w:rPr>
          <w:rFonts w:ascii="Times New Roman" w:hAnsi="Times New Roman" w:eastAsia="仿宋_GB2312" w:cs="Times New Roman"/>
          <w:sz w:val="32"/>
          <w:szCs w:val="32"/>
        </w:rPr>
        <w:t>依托阜外心血管病医院，全力配合推进国家心血管病区域医疗中心建设。宜家家居商场、首创奥特莱斯项目加快实施，逐步构建西北片区新商圈。</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工业经济加快转型</w:t>
      </w:r>
      <w:r>
        <w:rPr>
          <w:rFonts w:ascii="Times New Roman" w:hAnsi="Times New Roman" w:eastAsia="仿宋_GB2312" w:cs="Times New Roman"/>
          <w:b/>
          <w:sz w:val="32"/>
          <w:szCs w:val="32"/>
        </w:rPr>
        <w:t>。</w:t>
      </w:r>
      <w:r>
        <w:rPr>
          <w:rFonts w:ascii="Times New Roman" w:hAnsi="仿宋_GB2312" w:eastAsia="仿宋_GB2312" w:cs="Times New Roman"/>
          <w:sz w:val="32"/>
          <w:szCs w:val="32"/>
        </w:rPr>
        <w:t>深入实施工业攻坚三年行动计划，夯实工业存量基础，持续服务好红云红河、云铜等重点企业，协调配合推进昆明卷烟厂打叶复烤及仓储物流项目、王家桥片区搬迁项目前期工作。扎实做好辖区重点规上工业企业生产监测和服务联系，</w:t>
      </w:r>
      <w:r>
        <w:rPr>
          <w:rFonts w:hint="eastAsia" w:ascii="Times New Roman" w:hAnsi="Times New Roman" w:eastAsia="仿宋_GB2312" w:cs="Times New Roman"/>
          <w:sz w:val="32"/>
          <w:szCs w:val="32"/>
        </w:rPr>
        <w:t>2019</w:t>
      </w:r>
      <w:r>
        <w:rPr>
          <w:rFonts w:ascii="Times New Roman" w:hAnsi="Times New Roman" w:eastAsia="仿宋_GB2312" w:cs="Times New Roman"/>
          <w:sz w:val="32"/>
          <w:szCs w:val="32"/>
        </w:rPr>
        <w:t>年</w:t>
      </w:r>
      <w:r>
        <w:rPr>
          <w:rFonts w:ascii="Times New Roman" w:hAnsi="仿宋_GB2312" w:eastAsia="仿宋_GB2312" w:cs="Times New Roman"/>
          <w:sz w:val="32"/>
          <w:szCs w:val="32"/>
        </w:rPr>
        <w:t>规模以上工业增加值增长</w:t>
      </w:r>
      <w:r>
        <w:rPr>
          <w:rFonts w:ascii="Times New Roman" w:hAnsi="Times New Roman" w:eastAsia="仿宋_GB2312" w:cs="Times New Roman"/>
          <w:sz w:val="32"/>
          <w:szCs w:val="32"/>
        </w:rPr>
        <w:t>4.5%</w:t>
      </w:r>
      <w:r>
        <w:rPr>
          <w:rFonts w:ascii="Times New Roman" w:hAnsi="仿宋_GB2312" w:eastAsia="仿宋_GB2312" w:cs="Times New Roman"/>
          <w:sz w:val="32"/>
          <w:szCs w:val="32"/>
        </w:rPr>
        <w:t>。加快推进工业在建项目</w:t>
      </w:r>
      <w:r>
        <w:rPr>
          <w:rFonts w:ascii="Times New Roman" w:hAnsi="仿宋_GB2312" w:eastAsia="仿宋_GB2312" w:cs="Times New Roman"/>
          <w:b/>
          <w:sz w:val="32"/>
          <w:szCs w:val="32"/>
        </w:rPr>
        <w:t>，</w:t>
      </w:r>
      <w:r>
        <w:rPr>
          <w:rFonts w:ascii="Times New Roman" w:hAnsi="仿宋_GB2312" w:eastAsia="仿宋_GB2312" w:cs="Times New Roman"/>
          <w:sz w:val="32"/>
          <w:szCs w:val="32"/>
        </w:rPr>
        <w:t>拓展战略性新兴产业，加强与科大讯飞、中国移动等数字领域头部企业的商洽对接，积极发展工业数字经济。</w:t>
      </w:r>
    </w:p>
    <w:p>
      <w:pPr>
        <w:snapToGrid w:val="0"/>
        <w:spacing w:line="580" w:lineRule="exact"/>
        <w:ind w:firstLine="710" w:firstLineChars="221"/>
        <w:jc w:val="left"/>
        <w:rPr>
          <w:rFonts w:ascii="Times New Roman" w:hAnsi="Times New Roman" w:eastAsia="仿宋_GB2312" w:cs="Times New Roman"/>
          <w:bCs/>
          <w:kern w:val="0"/>
          <w:sz w:val="32"/>
          <w:szCs w:val="32"/>
        </w:rPr>
      </w:pPr>
      <w:r>
        <w:rPr>
          <w:rFonts w:ascii="Times New Roman" w:hAnsi="Times New Roman" w:eastAsia="仿宋_GB2312" w:cs="Times New Roman"/>
          <w:b/>
          <w:sz w:val="32"/>
          <w:szCs w:val="32"/>
        </w:rPr>
        <w:t>2.强化联系服务，积极帮助企业排忧解难。</w:t>
      </w:r>
      <w:r>
        <w:rPr>
          <w:rFonts w:ascii="Times New Roman" w:hAnsi="Times New Roman" w:eastAsia="仿宋_GB2312" w:cs="Times New Roman"/>
          <w:sz w:val="32"/>
          <w:szCs w:val="32"/>
        </w:rPr>
        <w:t>面对经济增长放缓的新常态，把加强企业联系服务，切实为企业办实事、解难题，有效促进企业加快发展作为一项重要工作来抓好抓实。2019年，结合辖区企业生产经营情况，</w:t>
      </w:r>
      <w:r>
        <w:rPr>
          <w:rFonts w:hint="eastAsia" w:ascii="Times New Roman" w:hAnsi="Times New Roman" w:eastAsia="仿宋_GB2312" w:cs="Times New Roman"/>
          <w:sz w:val="32"/>
          <w:szCs w:val="32"/>
        </w:rPr>
        <w:t>我区</w:t>
      </w:r>
      <w:r>
        <w:rPr>
          <w:rFonts w:ascii="Times New Roman" w:hAnsi="Times New Roman" w:eastAsia="仿宋_GB2312" w:cs="Times New Roman"/>
          <w:bCs/>
          <w:kern w:val="0"/>
          <w:sz w:val="32"/>
          <w:szCs w:val="32"/>
        </w:rPr>
        <w:t>开展了对区级领导、区级职能部门和街道办事处挂钩联系的重点企业名单的梳理调整工作，</w:t>
      </w:r>
      <w:r>
        <w:rPr>
          <w:rFonts w:ascii="Times New Roman" w:hAnsi="Times New Roman" w:eastAsia="仿宋_GB2312" w:cs="Times New Roman"/>
          <w:sz w:val="32"/>
          <w:szCs w:val="32"/>
        </w:rPr>
        <w:t>明确了138户行业重点企业，并在全区范围内全面深入推进。截止2019年底，全区共有32位区级领导和24家区级责任部门以及10家街道办事处开展了走访联系企业工作，共走访企业142次，解决问题159个。今年以来，结合辖区企业生产经营情况，区商投局正在积极开展对区级领导、区级职能部门和街道办事处挂钩联系重点企业名单的梳理调整工作，待报区委、区政府审定后将在全区范围内全面深入推进。通过区级领导——职能部门——街道办事处“三级服务体系”的完善，加强与企业和企业经营管理人才的联系服务，形成了责任有分工、层层抓落实的良好工作机制，</w:t>
      </w:r>
      <w:r>
        <w:rPr>
          <w:rFonts w:ascii="Times New Roman" w:hAnsi="Times New Roman" w:eastAsia="仿宋_GB2312" w:cs="Times New Roman"/>
          <w:bCs/>
          <w:kern w:val="0"/>
          <w:sz w:val="32"/>
          <w:szCs w:val="32"/>
        </w:rPr>
        <w:t>促进了民营经济的平稳运行。</w:t>
      </w:r>
    </w:p>
    <w:p>
      <w:pPr>
        <w:snapToGrid w:val="0"/>
        <w:spacing w:line="580" w:lineRule="exact"/>
        <w:ind w:firstLine="710" w:firstLineChars="221"/>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3.着力开展疫情防控工作，为企业复工复产提供强力保障。一是</w:t>
      </w:r>
      <w:r>
        <w:rPr>
          <w:rFonts w:ascii="Times New Roman" w:hAnsi="Times New Roman" w:eastAsia="仿宋_GB2312" w:cs="Times New Roman"/>
          <w:sz w:val="32"/>
          <w:szCs w:val="32"/>
        </w:rPr>
        <w:t>高效及时防控疫情。区商投局根据上级文件要求及时制订《五华区商务和投资促进局关于加强新型冠状病毒感染肺炎疫情防控工作方案》等疫情防控文件；为确保生活必须品保供企业各项防疫措施有序到位，多次向保供</w:t>
      </w:r>
      <w:r>
        <w:rPr>
          <w:rFonts w:ascii="Times New Roman" w:hAnsi="Times New Roman" w:eastAsia="仿宋_GB2312" w:cs="Times New Roman"/>
          <w:kern w:val="0"/>
          <w:sz w:val="32"/>
          <w:szCs w:val="32"/>
        </w:rPr>
        <w:t>企业提供</w:t>
      </w:r>
      <w:r>
        <w:rPr>
          <w:rFonts w:ascii="Times New Roman" w:hAnsi="Times New Roman" w:eastAsia="仿宋_GB2312" w:cs="Times New Roman"/>
          <w:sz w:val="32"/>
          <w:szCs w:val="32"/>
        </w:rPr>
        <w:t>防控物资，保障辖区内重点疫情期间保供需求；多管齐下分批次分专业指导企业开展 “云南健康码”扫码行动。</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有力有序组织企业复工复产。按照《关于五华区重点企业复产复工和疫情防控工作的通知》文件要求组织企业复工复产，截至目前，辖区内各行业企业均已全面复工复产；对复工复产企业开展安全生产大检查，指导</w:t>
      </w:r>
      <w:r>
        <w:rPr>
          <w:rFonts w:ascii="Times New Roman" w:hAnsi="Times New Roman" w:eastAsia="仿宋_GB2312" w:cs="Times New Roman"/>
          <w:sz w:val="32"/>
          <w:szCs w:val="32"/>
          <w:shd w:val="clear" w:color="auto" w:fill="FFFFFF"/>
        </w:rPr>
        <w:t>企业做好安全事故隐患的日常排查，强化场所消杀工作，重点保障复产复工人员身体健康，做好对员工的安全生产培训。</w:t>
      </w:r>
      <w:r>
        <w:rPr>
          <w:rFonts w:ascii="Times New Roman" w:hAnsi="Times New Roman" w:eastAsia="仿宋_GB2312" w:cs="Times New Roman"/>
          <w:b/>
          <w:bCs/>
          <w:sz w:val="32"/>
          <w:szCs w:val="32"/>
          <w:shd w:val="clear" w:color="auto" w:fill="FFFFFF"/>
        </w:rPr>
        <w:t>三是</w:t>
      </w:r>
      <w:r>
        <w:rPr>
          <w:rFonts w:ascii="Times New Roman" w:hAnsi="Times New Roman" w:eastAsia="仿宋_GB2312" w:cs="Times New Roman"/>
          <w:sz w:val="32"/>
          <w:szCs w:val="32"/>
          <w:shd w:val="clear" w:color="auto" w:fill="FFFFFF"/>
        </w:rPr>
        <w:t>多措并举帮助企业共渡难关。</w:t>
      </w:r>
      <w:r>
        <w:rPr>
          <w:rFonts w:ascii="Times New Roman" w:hAnsi="Times New Roman" w:eastAsia="仿宋_GB2312" w:cs="Times New Roman"/>
          <w:sz w:val="32"/>
          <w:szCs w:val="32"/>
        </w:rPr>
        <w:t>受新冠肺炎疫情的冲击和影响，企业复工复产后面临供应链受阻、资金链紧张、订单减少等新的困境和挑战，</w:t>
      </w:r>
      <w:r>
        <w:rPr>
          <w:rFonts w:ascii="Times New Roman" w:hAnsi="Times New Roman" w:eastAsia="仿宋_GB2312" w:cs="Times New Roman"/>
          <w:sz w:val="32"/>
          <w:szCs w:val="32"/>
          <w:shd w:val="clear" w:color="auto" w:fill="FFFFFF"/>
        </w:rPr>
        <w:t>区商投局</w:t>
      </w:r>
      <w:r>
        <w:rPr>
          <w:rFonts w:ascii="Times New Roman" w:hAnsi="Times New Roman" w:eastAsia="仿宋_GB2312" w:cs="Times New Roman"/>
          <w:sz w:val="32"/>
          <w:szCs w:val="32"/>
        </w:rPr>
        <w:t>及时向辖区内155户企业兑现应对新冠肺炎疫情暨稳增长奖励扶持资金3228.43万元；</w:t>
      </w:r>
      <w:r>
        <w:rPr>
          <w:rFonts w:ascii="Times New Roman" w:hAnsi="Times New Roman" w:eastAsia="仿宋_GB2312" w:cs="Times New Roman"/>
          <w:kern w:val="0"/>
          <w:sz w:val="32"/>
          <w:szCs w:val="32"/>
        </w:rPr>
        <w:t>积极帮助重点企业开展各类银行贷款，疫情期间共组织76家企业申请了复产复工贷款；</w:t>
      </w:r>
      <w:r>
        <w:rPr>
          <w:rFonts w:ascii="Times New Roman" w:hAnsi="Times New Roman" w:eastAsia="仿宋_GB2312" w:cs="Times New Roman"/>
          <w:sz w:val="32"/>
          <w:szCs w:val="32"/>
        </w:rPr>
        <w:t>针对疫情期间，餐饮行业经济损失较为严重的现实情况，与多部门联动共同举办了“食”志不渝、危中见“机”餐饮行业线上公开课暨圆桌论坛。为辖区内150余家餐饮企业解读疫情期间稳岗复工、税收减免、融资服务等有关政策。</w:t>
      </w:r>
    </w:p>
    <w:p>
      <w:pPr>
        <w:snapToGrid w:val="0"/>
        <w:spacing w:line="580" w:lineRule="exact"/>
        <w:ind w:firstLine="566" w:firstLineChars="177"/>
        <w:jc w:val="left"/>
        <w:rPr>
          <w:rFonts w:ascii="Times New Roman" w:hAnsi="Times New Roman" w:eastAsia="楷体" w:cs="Times New Roman"/>
          <w:sz w:val="32"/>
          <w:szCs w:val="32"/>
        </w:rPr>
      </w:pPr>
      <w:r>
        <w:rPr>
          <w:rFonts w:ascii="Times New Roman" w:hAnsi="Times New Roman" w:eastAsia="楷体" w:cs="Times New Roman"/>
          <w:sz w:val="32"/>
          <w:szCs w:val="32"/>
        </w:rPr>
        <w:t>（二）着力营造良好政策环境</w:t>
      </w:r>
    </w:p>
    <w:p>
      <w:pPr>
        <w:snapToGrid w:val="0"/>
        <w:spacing w:line="580" w:lineRule="exact"/>
        <w:ind w:firstLine="710" w:firstLineChars="221"/>
        <w:jc w:val="left"/>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1.健全</w:t>
      </w:r>
      <w:r>
        <w:rPr>
          <w:rFonts w:ascii="Times New Roman" w:hAnsi="Times New Roman" w:eastAsia="仿宋_GB2312" w:cs="Times New Roman"/>
          <w:b/>
          <w:bCs/>
          <w:sz w:val="32"/>
          <w:szCs w:val="32"/>
        </w:rPr>
        <w:t>完善政策体系。</w:t>
      </w:r>
      <w:r>
        <w:rPr>
          <w:rFonts w:ascii="Times New Roman" w:hAnsi="Times New Roman" w:eastAsia="仿宋_GB2312" w:cs="Times New Roman"/>
          <w:kern w:val="0"/>
          <w:sz w:val="32"/>
          <w:szCs w:val="32"/>
        </w:rPr>
        <w:t>认真贯彻落实《中共云南省委、云南省人民政府关于支持民营经济高质量发展的若干意见》（云发〔2019〕3号）和《中共昆明市委 昆明市人民政府关于促进民营经济高质量发展的实施意见》（昆发〔2019〕7号）文件精神，用好、用足、用活省、市、区加快发展民</w:t>
      </w:r>
      <w:r>
        <w:rPr>
          <w:rFonts w:ascii="Times New Roman" w:hAnsi="Times New Roman" w:eastAsia="仿宋_GB2312" w:cs="Times New Roman"/>
          <w:sz w:val="32"/>
          <w:szCs w:val="32"/>
        </w:rPr>
        <w:t>营经济发展系列政策措施。同时，切实推动《优化营商环境管理条例》的高效贯彻落实，</w:t>
      </w:r>
      <w:r>
        <w:rPr>
          <w:rFonts w:ascii="Times New Roman" w:hAnsi="Times New Roman" w:eastAsia="仿宋_GB2312" w:cs="Times New Roman"/>
          <w:kern w:val="0"/>
          <w:sz w:val="32"/>
          <w:szCs w:val="32"/>
        </w:rPr>
        <w:t>充分发挥五华区加快民营经济发展领导小组促进民营经济发展的重要作用，促进各成员单位进一步发挥好各自工作职能。</w:t>
      </w:r>
    </w:p>
    <w:p>
      <w:pPr>
        <w:snapToGrid w:val="0"/>
        <w:spacing w:line="580" w:lineRule="exact"/>
        <w:ind w:firstLine="710" w:firstLineChars="221"/>
        <w:jc w:val="left"/>
        <w:rPr>
          <w:rFonts w:hint="eastAsia" w:ascii="Times New Roman" w:hAnsi="Times New Roman" w:eastAsia="仿宋_GB2312" w:cs="Times New Roman"/>
          <w:color w:val="000000"/>
          <w:sz w:val="32"/>
          <w:szCs w:val="32"/>
        </w:rPr>
      </w:pPr>
      <w:r>
        <w:rPr>
          <w:rFonts w:ascii="Times New Roman" w:hAnsi="Times New Roman" w:eastAsia="仿宋_GB2312" w:cs="Times New Roman"/>
          <w:b/>
          <w:sz w:val="32"/>
          <w:szCs w:val="32"/>
        </w:rPr>
        <w:t>2.</w:t>
      </w:r>
      <w:r>
        <w:rPr>
          <w:rFonts w:ascii="Times New Roman" w:hAnsi="Times New Roman" w:eastAsia="仿宋_GB2312" w:cs="Times New Roman"/>
          <w:b/>
          <w:bCs/>
          <w:sz w:val="32"/>
          <w:szCs w:val="32"/>
        </w:rPr>
        <w:t>加大财政资金扶持力度。</w:t>
      </w:r>
      <w:r>
        <w:rPr>
          <w:rFonts w:ascii="Times New Roman" w:hAnsi="Times New Roman" w:eastAsia="仿宋_GB2312" w:cs="Times New Roman"/>
          <w:color w:val="000000"/>
          <w:kern w:val="0"/>
          <w:sz w:val="32"/>
          <w:szCs w:val="32"/>
        </w:rPr>
        <w:t>2019年-2020年（2020年按预算数）区级</w:t>
      </w:r>
      <w:r>
        <w:rPr>
          <w:rFonts w:ascii="Times New Roman" w:hAnsi="Times New Roman" w:eastAsia="仿宋_GB2312" w:cs="Times New Roman"/>
          <w:sz w:val="32"/>
          <w:szCs w:val="32"/>
        </w:rPr>
        <w:t>财政累计安排产业扶持奖励资金共19765万元。2019年共计安排企业奖励扶持资金9765万元。其中，累计拨付对辖区内企业的发展奖励及扶持8965万元，涉及金融、房地产、文化、科技等各个辖区内支柱产业，扶持了包括民营企业在内的对五华区发展有积极贡献的各类型企业；累计拨付改善辖区内营商环境建设500万元，有效提升政府对辖区内企业服务质量。2020年预算安排企业奖励扶持资金10000万元。截至目前，已累计兑付应对新冠肺炎疫情防控资金7424.62万元（含减免房租补贴897万元），在一定程度上减轻了疫情对企业生产经营的影响。</w:t>
      </w:r>
      <w:r>
        <w:rPr>
          <w:rFonts w:ascii="Times New Roman" w:hAnsi="Times New Roman" w:eastAsia="仿宋_GB2312" w:cs="Times New Roman"/>
          <w:color w:val="000000"/>
          <w:sz w:val="32"/>
          <w:szCs w:val="32"/>
        </w:rPr>
        <w:t>在落实区级扶持政策的同时，五华区积极协助辖区内企业向上级申报各相关产业扶持资金，有效减轻了企业负担，为企业发展及全区经济社会发展提供了有力保障。2019年共计获得辖区上级产业发展转移支付资金8854万元，其中省级资金3438万元，市级资金1850万元，省、市级资金共惠及183户企业；</w:t>
      </w:r>
      <w:r>
        <w:rPr>
          <w:rFonts w:ascii="Times New Roman" w:hAnsi="Times New Roman" w:eastAsia="仿宋_GB2312" w:cs="Times New Roman"/>
          <w:sz w:val="32"/>
          <w:szCs w:val="32"/>
        </w:rPr>
        <w:t>2020年截至目前，已累计获得上级产业发展专业资金2719万元。</w:t>
      </w:r>
      <w:r>
        <w:rPr>
          <w:rFonts w:ascii="Times New Roman" w:hAnsi="Times New Roman" w:eastAsia="仿宋_GB2312" w:cs="Times New Roman"/>
          <w:color w:val="000000"/>
          <w:sz w:val="32"/>
          <w:szCs w:val="32"/>
        </w:rPr>
        <w:t>扶持资金涉及中药饮片产业发展专项资金、外贸和电子商务发展资金、工业和信息化发展专项资金、普惠制金融发展专项资金等领域，帮助辖区内各企业解决发展中面临的部分资金困难问题。</w:t>
      </w:r>
    </w:p>
    <w:p>
      <w:pPr>
        <w:snapToGrid w:val="0"/>
        <w:spacing w:line="580" w:lineRule="exact"/>
        <w:ind w:firstLine="710" w:firstLineChars="221"/>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3.落实</w:t>
      </w:r>
      <w:r>
        <w:rPr>
          <w:rFonts w:ascii="Times New Roman" w:hAnsi="仿宋_GB2312" w:eastAsia="仿宋_GB2312" w:cs="Times New Roman"/>
          <w:b/>
          <w:sz w:val="32"/>
          <w:szCs w:val="32"/>
        </w:rPr>
        <w:t>小微企业</w:t>
      </w:r>
      <w:r>
        <w:rPr>
          <w:rFonts w:ascii="Times New Roman" w:hAnsi="仿宋_GB2312" w:eastAsia="仿宋_GB2312" w:cs="Times New Roman"/>
          <w:b/>
          <w:bCs/>
          <w:sz w:val="32"/>
          <w:szCs w:val="32"/>
        </w:rPr>
        <w:t>税收优惠政策。</w:t>
      </w:r>
      <w:r>
        <w:rPr>
          <w:rFonts w:ascii="Times New Roman" w:hAnsi="Times New Roman" w:eastAsia="仿宋_GB2312" w:cs="Times New Roman"/>
          <w:b/>
          <w:sz w:val="32"/>
          <w:szCs w:val="32"/>
        </w:rPr>
        <w:t>一是</w:t>
      </w:r>
      <w:r>
        <w:rPr>
          <w:rFonts w:ascii="Times New Roman" w:hAnsi="仿宋_GB2312" w:eastAsia="仿宋_GB2312" w:cs="Times New Roman"/>
          <w:sz w:val="32"/>
          <w:szCs w:val="32"/>
        </w:rPr>
        <w:t>持续落实好小微企业普惠性税收减免政策、</w:t>
      </w:r>
      <w:r>
        <w:rPr>
          <w:rFonts w:ascii="Times New Roman" w:hAnsi="仿宋_GB2312" w:eastAsia="仿宋_GB2312" w:cs="Times New Roman"/>
          <w:bCs/>
          <w:sz w:val="32"/>
          <w:szCs w:val="32"/>
        </w:rPr>
        <w:t>增值税改革等相关税收优惠政策</w:t>
      </w:r>
      <w:r>
        <w:rPr>
          <w:rFonts w:ascii="Times New Roman" w:hAnsi="仿宋_GB2312" w:eastAsia="仿宋_GB2312" w:cs="Times New Roman"/>
          <w:sz w:val="32"/>
          <w:szCs w:val="32"/>
        </w:rPr>
        <w:t>和各项新出台的疫情防控以及促进经济发展的税收优惠政策</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对内加强培训，组建专家团队</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对外开展宣传辅导，</w:t>
      </w:r>
      <w:r>
        <w:rPr>
          <w:rFonts w:ascii="Times New Roman" w:hAnsi="仿宋_GB2312" w:eastAsia="仿宋_GB2312" w:cs="Times New Roman"/>
          <w:sz w:val="32"/>
          <w:szCs w:val="32"/>
          <w:lang w:val="zh-CN"/>
        </w:rPr>
        <w:t>通过微信、电话和一对一辅导相结合的形式，将税收政策</w:t>
      </w:r>
      <w:r>
        <w:rPr>
          <w:rFonts w:ascii="Times New Roman" w:hAnsi="仿宋_GB2312" w:eastAsia="仿宋_GB2312" w:cs="Times New Roman"/>
          <w:sz w:val="32"/>
          <w:szCs w:val="32"/>
        </w:rPr>
        <w:t>广泛、</w:t>
      </w:r>
      <w:r>
        <w:rPr>
          <w:rFonts w:ascii="Times New Roman" w:hAnsi="仿宋_GB2312" w:eastAsia="仿宋_GB2312" w:cs="Times New Roman"/>
          <w:sz w:val="32"/>
          <w:szCs w:val="32"/>
          <w:lang w:val="zh-CN"/>
        </w:rPr>
        <w:t>及时发送给纳税人。</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严格落实有关增值税小规模纳税人减免地方“六税两费”、自主就业退役士兵和重点群体创业就业税收优惠、金融机构与小型微型企业签订借款合同免征印花税以及符合条件的在疫情期间为个体工商户减免租金和受疫情影响的</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大行业纳税人减免房产税和城镇土地使用税等重点税收优惠政策。</w:t>
      </w:r>
    </w:p>
    <w:p>
      <w:pPr>
        <w:snapToGrid w:val="0"/>
        <w:spacing w:line="580" w:lineRule="exact"/>
        <w:ind w:firstLine="566" w:firstLineChars="177"/>
        <w:jc w:val="left"/>
        <w:rPr>
          <w:rFonts w:ascii="Times New Roman" w:hAnsi="Times New Roman" w:eastAsia="楷体" w:cs="Times New Roman"/>
          <w:sz w:val="32"/>
          <w:szCs w:val="32"/>
        </w:rPr>
      </w:pPr>
      <w:r>
        <w:rPr>
          <w:rFonts w:ascii="Times New Roman" w:hAnsi="Times New Roman" w:eastAsia="楷体" w:cs="Times New Roman"/>
          <w:sz w:val="32"/>
          <w:szCs w:val="32"/>
        </w:rPr>
        <w:t>（三）着力营造良好的创业创新环境</w:t>
      </w:r>
    </w:p>
    <w:p>
      <w:pPr>
        <w:snapToGrid w:val="0"/>
        <w:spacing w:line="580" w:lineRule="exact"/>
        <w:ind w:firstLine="710" w:firstLineChars="221"/>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1.加强创业创新平台建设。</w:t>
      </w:r>
      <w:r>
        <w:rPr>
          <w:rFonts w:ascii="Times New Roman" w:hAnsi="Times New Roman" w:eastAsia="仿宋_GB2312" w:cs="Times New Roman"/>
          <w:sz w:val="32"/>
          <w:szCs w:val="32"/>
        </w:rPr>
        <w:t>大力发展创业创新服务，积极推进社会化服务机构和中小企业创业基地建设。今年以来，为进一步促进全区中小企业发展，通过政策宣传和引导，帮助2家企业申报国家级中小企业公共服务示范平台和小型微型企业创业创新示范基地，2家企业申报昆明市中小企业公共服务示范平台及小微企业创业创新示范基地。自2018年《昆明市中小企业公共服务示范平台认定管理办法》、《昆明市小型微型企业创业创新示范基地认定管理办法》出台以来，截止目前五华区共有15家企业被认定为市级中小企业公共服务示范平台，4家企业被认定为市级小微企业创业创新基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2019年共开展服务活动2046次，服务中小企业15154户。</w:t>
      </w:r>
    </w:p>
    <w:p>
      <w:pPr>
        <w:snapToGrid w:val="0"/>
        <w:spacing w:line="580" w:lineRule="exact"/>
        <w:ind w:firstLine="710" w:firstLineChars="221"/>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2.建立完善中小企业服务体系。</w:t>
      </w:r>
      <w:r>
        <w:rPr>
          <w:rFonts w:ascii="Times New Roman" w:hAnsi="Times New Roman" w:eastAsia="仿宋_GB2312" w:cs="Times New Roman"/>
          <w:bCs/>
          <w:sz w:val="32"/>
          <w:szCs w:val="32"/>
        </w:rPr>
        <w:t>2019年，为加快完善我区中小企业社会化服务体系建设，为全区中小企业提供“一站式”全方位服务，促进中小企业健康、快速发展，</w:t>
      </w:r>
      <w:r>
        <w:rPr>
          <w:rFonts w:ascii="Times New Roman" w:hAnsi="Times New Roman" w:eastAsia="仿宋_GB2312" w:cs="Times New Roman"/>
          <w:sz w:val="32"/>
          <w:szCs w:val="32"/>
        </w:rPr>
        <w:t>在已成立的五华区中小企业服务中心基础上，区商投局拓展企业服务平台，新增五华区中小企业政务服务分中心，进一步提升我区中小企业服务水平。为响应国家政策，五华区中小企业服务中心金鼎分中心（云南成名广告文化产业园经营开发有限公司）已获得办学资质，针对企业人员开展“劳动关系协调员”职业资格考证的专业培训，截至目前培训班已开班十一期，培训人员649人。同时，区服务中心三个分中心举办多场培训，内容包含上市培育、减负降本、法律政策等，切实帮助企业解决发展中的贷款难、政策信息不对称等问题，为企业经营管理人才营造了良好的发展氛围。三个分中心各有侧重，分工协作，真正推动区内民营企业的健康持续发展。</w:t>
      </w:r>
    </w:p>
    <w:p>
      <w:pPr>
        <w:snapToGrid w:val="0"/>
        <w:spacing w:line="580" w:lineRule="exact"/>
        <w:ind w:firstLine="566" w:firstLineChars="177"/>
        <w:jc w:val="left"/>
        <w:rPr>
          <w:rFonts w:ascii="Times New Roman" w:hAnsi="Times New Roman" w:eastAsia="楷体" w:cs="Times New Roman"/>
          <w:sz w:val="32"/>
          <w:szCs w:val="32"/>
        </w:rPr>
      </w:pPr>
      <w:r>
        <w:rPr>
          <w:rFonts w:ascii="Times New Roman" w:hAnsi="Times New Roman" w:eastAsia="楷体" w:cs="Times New Roman"/>
          <w:sz w:val="32"/>
          <w:szCs w:val="32"/>
        </w:rPr>
        <w:t>（四）着力营造良好融资环境</w:t>
      </w:r>
    </w:p>
    <w:p>
      <w:pPr>
        <w:snapToGrid w:val="0"/>
        <w:spacing w:line="580" w:lineRule="exact"/>
        <w:ind w:firstLine="710" w:firstLineChars="221"/>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1.搭建“银政企”对接平台。</w:t>
      </w:r>
      <w:r>
        <w:rPr>
          <w:rFonts w:ascii="Times New Roman" w:hAnsi="Times New Roman" w:eastAsia="仿宋_GB2312" w:cs="Times New Roman"/>
          <w:sz w:val="32"/>
          <w:szCs w:val="32"/>
        </w:rPr>
        <w:t>今年以来</w:t>
      </w:r>
      <w:r>
        <w:rPr>
          <w:rFonts w:hint="eastAsia" w:ascii="Times New Roman" w:hAnsi="Times New Roman" w:eastAsia="仿宋_GB2312" w:cs="Times New Roman"/>
          <w:sz w:val="32"/>
          <w:szCs w:val="32"/>
        </w:rPr>
        <w:t>，</w:t>
      </w:r>
      <w:r>
        <w:rPr>
          <w:rFonts w:ascii="Times New Roman" w:hAnsi="Times New Roman" w:eastAsia="仿宋_GB2312" w:cs="Times New Roman"/>
          <w:kern w:val="0"/>
          <w:sz w:val="32"/>
          <w:szCs w:val="32"/>
          <w:lang w:val="zh-CN"/>
        </w:rPr>
        <w:t>五华科技产业园积极做好财园助企贷工作</w:t>
      </w:r>
      <w:r>
        <w:rPr>
          <w:rFonts w:hint="eastAsia" w:ascii="Times New Roman" w:hAnsi="Times New Roman" w:eastAsia="仿宋_GB2312" w:cs="Times New Roman"/>
          <w:kern w:val="0"/>
          <w:sz w:val="32"/>
          <w:szCs w:val="32"/>
          <w:lang w:val="zh-CN"/>
        </w:rPr>
        <w:t>，</w:t>
      </w:r>
      <w:r>
        <w:rPr>
          <w:rFonts w:ascii="Times New Roman" w:hAnsi="Times New Roman" w:eastAsia="仿宋_GB2312" w:cs="Times New Roman"/>
          <w:sz w:val="32"/>
          <w:szCs w:val="32"/>
        </w:rPr>
        <w:t>将20户符合申报条件的企业推荐至合作银行，截止目前，已有云南锐景科技有限公司</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12户企业获得银行4000万贷款及授信。同时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按照《昆明市工业和信息化局关于落实支持企业融资降低经营成本政策通知》（昆工信便笺〔2020〕138号）要求，经梳理上报11户企业申请市级第一批财园助企贷贴息补助。</w:t>
      </w:r>
      <w:r>
        <w:rPr>
          <w:rFonts w:hint="eastAsia" w:ascii="Times New Roman" w:hAnsi="Times New Roman" w:eastAsia="仿宋_GB2312" w:cs="Times New Roman"/>
          <w:sz w:val="32"/>
          <w:szCs w:val="32"/>
        </w:rPr>
        <w:t>截至目前</w:t>
      </w:r>
      <w:r>
        <w:rPr>
          <w:rFonts w:ascii="Times New Roman" w:hAnsi="Times New Roman" w:eastAsia="仿宋_GB2312" w:cs="Times New Roman"/>
          <w:sz w:val="32"/>
          <w:szCs w:val="32"/>
        </w:rPr>
        <w:t>，云南成名广告文化产业园经营开发有限公司等6户企业共计获得贴息补助16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86</w:t>
      </w:r>
      <w:r>
        <w:rPr>
          <w:rFonts w:hint="eastAsia" w:ascii="Times New Roman" w:hAnsi="Times New Roman" w:eastAsia="仿宋_GB2312" w:cs="Times New Roman"/>
          <w:sz w:val="32"/>
          <w:szCs w:val="32"/>
        </w:rPr>
        <w:t>万</w:t>
      </w:r>
      <w:r>
        <w:rPr>
          <w:rFonts w:ascii="Times New Roman" w:hAnsi="Times New Roman" w:eastAsia="仿宋_GB2312" w:cs="Times New Roman"/>
          <w:sz w:val="32"/>
          <w:szCs w:val="32"/>
        </w:rPr>
        <w:t>元。</w:t>
      </w:r>
    </w:p>
    <w:p>
      <w:pPr>
        <w:snapToGrid w:val="0"/>
        <w:spacing w:line="580" w:lineRule="exact"/>
        <w:ind w:firstLine="710" w:firstLineChars="221"/>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2.支持鼓励民营企业上市融资。</w:t>
      </w:r>
      <w:r>
        <w:rPr>
          <w:rFonts w:ascii="Times New Roman" w:hAnsi="Times New Roman" w:eastAsia="仿宋_GB2312" w:cs="Times New Roman"/>
          <w:sz w:val="32"/>
          <w:szCs w:val="32"/>
        </w:rPr>
        <w:t>全面落实《云南省推进企业上市倍增三年行动方案》(云政发〔2019〕12号)文件精神，积极培育上市企业。今年以来，推荐云南爱尔信教育科技股份有限公司、云南园林绿化股份有限公司、昆明德和罐头食品有限责任公司等3家企业申报2020年云南省 “金种子”企业，其中昆明德和罐头食品有限责任公司获评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同时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推荐5家企业进入昆明市上市后备企业资源库。</w:t>
      </w:r>
    </w:p>
    <w:p>
      <w:pPr>
        <w:snapToGrid w:val="0"/>
        <w:spacing w:line="580" w:lineRule="exact"/>
        <w:ind w:firstLine="710" w:firstLineChars="221"/>
        <w:jc w:val="left"/>
        <w:rPr>
          <w:rFonts w:ascii="Times New Roman" w:hAnsi="Times New Roman" w:eastAsia="仿宋_GB2312" w:cs="Times New Roman"/>
          <w:color w:val="000000"/>
          <w:sz w:val="32"/>
          <w:szCs w:val="32"/>
        </w:rPr>
      </w:pPr>
      <w:r>
        <w:rPr>
          <w:rFonts w:ascii="Times New Roman" w:hAnsi="Times New Roman" w:eastAsia="仿宋_GB2312" w:cs="Times New Roman"/>
          <w:b/>
          <w:sz w:val="32"/>
          <w:szCs w:val="32"/>
        </w:rPr>
        <w:t>3.落实金融普惠政策支持。</w:t>
      </w:r>
      <w:r>
        <w:rPr>
          <w:rFonts w:ascii="Times New Roman" w:hAnsi="Times New Roman" w:eastAsia="仿宋_GB2312" w:cs="Times New Roman"/>
          <w:b/>
          <w:color w:val="000000"/>
          <w:sz w:val="32"/>
          <w:szCs w:val="32"/>
        </w:rPr>
        <w:t>一是</w:t>
      </w:r>
      <w:r>
        <w:rPr>
          <w:rFonts w:ascii="Times New Roman" w:hAnsi="Times New Roman" w:eastAsia="仿宋_GB2312" w:cs="Times New Roman"/>
          <w:color w:val="000000"/>
          <w:sz w:val="32"/>
          <w:szCs w:val="32"/>
        </w:rPr>
        <w:t>落实财政部关于修订发布《普惠金融发展专项资金管理办法》的通知，全力做好2020年普惠金融政策落实和宣传工作；</w:t>
      </w:r>
      <w:r>
        <w:rPr>
          <w:rFonts w:ascii="Times New Roman" w:hAnsi="Times New Roman" w:eastAsia="仿宋_GB2312" w:cs="Times New Roman"/>
          <w:b/>
          <w:color w:val="000000"/>
          <w:sz w:val="32"/>
          <w:szCs w:val="32"/>
        </w:rPr>
        <w:t>二是</w:t>
      </w:r>
      <w:r>
        <w:rPr>
          <w:rFonts w:ascii="Times New Roman" w:hAnsi="Times New Roman" w:eastAsia="仿宋_GB2312" w:cs="Times New Roman"/>
          <w:color w:val="000000"/>
          <w:sz w:val="32"/>
          <w:szCs w:val="32"/>
        </w:rPr>
        <w:t>组织好贴息资金的申报审核和拨付工作，有力确保财政贴息资金足额及时到位，保障各贷款人信誉。截至目前，已累计兑付财政贴息资金341.64万元，涉及普惠金融贷款存量金额17429.06万元，惠及小微企业5笔，个人1832笔。</w:t>
      </w:r>
    </w:p>
    <w:p>
      <w:pPr>
        <w:snapToGrid w:val="0"/>
        <w:spacing w:line="580" w:lineRule="exact"/>
        <w:ind w:firstLine="566" w:firstLineChars="177"/>
        <w:jc w:val="left"/>
        <w:rPr>
          <w:rFonts w:ascii="Times New Roman" w:hAnsi="Times New Roman" w:eastAsia="楷体" w:cs="Times New Roman"/>
          <w:sz w:val="32"/>
          <w:szCs w:val="32"/>
        </w:rPr>
      </w:pPr>
      <w:r>
        <w:rPr>
          <w:rFonts w:ascii="Times New Roman" w:hAnsi="Times New Roman" w:eastAsia="楷体" w:cs="Times New Roman"/>
          <w:sz w:val="32"/>
          <w:szCs w:val="32"/>
        </w:rPr>
        <w:t>（五）着力营造良好服务环境</w:t>
      </w:r>
    </w:p>
    <w:p>
      <w:pPr>
        <w:snapToGrid w:val="0"/>
        <w:spacing w:line="580" w:lineRule="exact"/>
        <w:ind w:firstLine="710" w:firstLineChars="221"/>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1.</w:t>
      </w:r>
      <w:r>
        <w:rPr>
          <w:rFonts w:ascii="Times New Roman" w:hAnsi="Times New Roman" w:eastAsia="仿宋_GB2312" w:cs="Times New Roman"/>
          <w:b/>
          <w:sz w:val="32"/>
          <w:szCs w:val="32"/>
        </w:rPr>
        <w:t>加快推进政务服务标准化建设。</w:t>
      </w:r>
      <w:r>
        <w:rPr>
          <w:rFonts w:ascii="Times New Roman" w:hAnsi="Times New Roman" w:eastAsia="仿宋_GB2312" w:cs="Times New Roman"/>
          <w:sz w:val="32"/>
          <w:szCs w:val="32"/>
        </w:rPr>
        <w:t>积极配合省、市编制行政权力和基本公共服务事项通用目录清单，动态调整公布区级“最多跑一次”“直接受理”“马上办”等政务服务事项目录。同时，以“一窗式”为突破口推进政务服务标准，通过事项划分区域科学管理、流程精细配置和优化便民措施，实现统一、规范、透明、人性化的服务，提升服务效能。目前已制定174项标准化的行政许可事项办事指南在政府门户网站及相关政务服务网络平台（移动客户端、自助终端）公布，供申请人查询、阅览、下载打印。</w:t>
      </w:r>
    </w:p>
    <w:p>
      <w:pPr>
        <w:snapToGrid w:val="0"/>
        <w:spacing w:line="580" w:lineRule="exact"/>
        <w:ind w:firstLine="710" w:firstLineChars="221"/>
        <w:jc w:val="left"/>
        <w:rPr>
          <w:rFonts w:ascii="Times New Roman" w:hAnsi="Times New Roman" w:eastAsia="仿宋_GB2312" w:cs="Times New Roman"/>
          <w:snapToGrid w:val="0"/>
          <w:kern w:val="32"/>
          <w:sz w:val="32"/>
          <w:szCs w:val="32"/>
        </w:rPr>
      </w:pPr>
      <w:r>
        <w:rPr>
          <w:rFonts w:ascii="Times New Roman" w:hAnsi="Times New Roman" w:eastAsia="仿宋_GB2312" w:cs="Times New Roman"/>
          <w:b/>
          <w:color w:val="000000" w:themeColor="text1"/>
          <w:sz w:val="32"/>
          <w:szCs w:val="32"/>
        </w:rPr>
        <w:t>2.推进 “多证合一”改革。</w:t>
      </w:r>
      <w:r>
        <w:rPr>
          <w:rFonts w:ascii="Times New Roman" w:hAnsi="Times New Roman" w:eastAsia="仿宋_GB2312" w:cs="Times New Roman"/>
          <w:color w:val="000000" w:themeColor="text1"/>
          <w:sz w:val="32"/>
          <w:szCs w:val="32"/>
        </w:rPr>
        <w:t>建立程序更为便利、内容更为完善、流程更为优化的市场准入新模式，进一步降低创业准入的制度性成本，优化营商环境，提升政府服务水平和工作效率。本着减证增效、信息共享、便捷高效、分步推进的原则，对五华区行政审批项目进行全面清理，将23个部门的40多项涉企证照事项（包括农民专业合作社、个体工商户）进行整合，进一步精简审批项目，简化审批方式，将只需市场主体提供登记信息的审批或备案事项，即所有身份类的证照纳入“多证合一”的范围，让统一社会信用代码成为企业的身份证号码，一照通用。</w:t>
      </w:r>
    </w:p>
    <w:p>
      <w:pPr>
        <w:snapToGrid w:val="0"/>
        <w:spacing w:line="580" w:lineRule="exact"/>
        <w:ind w:firstLine="710" w:firstLineChars="221"/>
        <w:jc w:val="left"/>
        <w:rPr>
          <w:rFonts w:ascii="Times New Roman" w:hAnsi="Times New Roman" w:eastAsia="仿宋_GB2312" w:cs="Times New Roman"/>
          <w:sz w:val="32"/>
          <w:szCs w:val="32"/>
        </w:rPr>
      </w:pPr>
      <w:r>
        <w:rPr>
          <w:rFonts w:ascii="Times New Roman" w:hAnsi="Times New Roman" w:eastAsia="仿宋_GB2312" w:cs="Times New Roman"/>
          <w:b/>
          <w:color w:val="000000" w:themeColor="text1"/>
          <w:sz w:val="32"/>
          <w:szCs w:val="32"/>
        </w:rPr>
        <w:t>3.积极推进信用体系建设。</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加强中小微企业信用体系建设。提升中小微企业诚信经营意识，引导中小微企业加强内部信用管理。定期组织中小微企业公益性信用修复培训，帮助更多中小微企业完成信用修复。进一步培育信用服务市场，引导信用服务机构加大对小微企业的信用服务。</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建立信用信息自愿注册机制。引导和鼓励企业、信用服务机构、行业商协会等在信用中国（云南昆明）等网站进行自愿注册，并完善资质证照、市场经营、合同履约、社会公益等信用信息,鼓励公共信用综合评价较低的企业、被列入重点监管对象名单的企业,以及变化快、信息少的中小企业等主动填报信用信息,不断完善信用记录,提高评价等次，改善信用状况。</w:t>
      </w:r>
      <w:r>
        <w:rPr>
          <w:rFonts w:ascii="Times New Roman" w:hAnsi="Times New Roman" w:eastAsia="仿宋_GB2312" w:cs="Times New Roman"/>
          <w:b/>
          <w:sz w:val="32"/>
          <w:szCs w:val="32"/>
        </w:rPr>
        <w:t>三是</w:t>
      </w:r>
      <w:r>
        <w:rPr>
          <w:rFonts w:ascii="Times New Roman" w:hAnsi="Times New Roman" w:eastAsia="仿宋_GB2312" w:cs="Times New Roman"/>
          <w:sz w:val="32"/>
          <w:szCs w:val="32"/>
        </w:rPr>
        <w:t>深入开展“信易贷”。积极推广全国“信易贷”平台，做好与金融机构对接入驻工作，发动中小微企业通过“信易贷”平台申请融资，充分应用信用手段破解融资难融资贵问题。6月份，五华区已将相关通知下发到各行业主管部门，积极做好企业入驻工作，帮助企业申请融资。</w:t>
      </w:r>
      <w:r>
        <w:rPr>
          <w:rFonts w:ascii="Times New Roman" w:hAnsi="Times New Roman" w:eastAsia="仿宋_GB2312" w:cs="Times New Roman"/>
          <w:b/>
          <w:sz w:val="32"/>
          <w:szCs w:val="32"/>
        </w:rPr>
        <w:t>四是</w:t>
      </w:r>
      <w:r>
        <w:rPr>
          <w:rFonts w:ascii="Times New Roman" w:hAnsi="Times New Roman" w:eastAsia="仿宋_GB2312" w:cs="Times New Roman"/>
          <w:sz w:val="32"/>
          <w:szCs w:val="32"/>
        </w:rPr>
        <w:t>2016年昆明市政府已建立了企业信用公示平台，各部委办可通过部门账号和密码登录昆明市市场主体信用信息服务监管平台，自行查询、导出所需信息。</w:t>
      </w:r>
    </w:p>
    <w:p>
      <w:pPr>
        <w:snapToGrid w:val="0"/>
        <w:spacing w:line="580" w:lineRule="exact"/>
        <w:ind w:firstLine="707" w:firstLineChars="221"/>
        <w:jc w:val="left"/>
        <w:rPr>
          <w:rFonts w:ascii="Times New Roman" w:hAnsi="Times New Roman" w:eastAsia="黑体" w:cs="Times New Roman"/>
          <w:snapToGrid w:val="0"/>
          <w:kern w:val="32"/>
          <w:sz w:val="32"/>
          <w:szCs w:val="32"/>
        </w:rPr>
      </w:pPr>
      <w:r>
        <w:rPr>
          <w:rFonts w:ascii="Times New Roman" w:hAnsi="Times New Roman" w:eastAsia="黑体" w:cs="Times New Roman"/>
          <w:snapToGrid w:val="0"/>
          <w:kern w:val="32"/>
          <w:sz w:val="32"/>
          <w:szCs w:val="32"/>
        </w:rPr>
        <w:t>二、下一步工作打算</w:t>
      </w:r>
    </w:p>
    <w:p>
      <w:pPr>
        <w:snapToGrid w:val="0"/>
        <w:spacing w:line="580" w:lineRule="exact"/>
        <w:ind w:firstLine="566" w:firstLineChars="177"/>
        <w:jc w:val="left"/>
        <w:rPr>
          <w:rFonts w:ascii="Times New Roman" w:hAnsi="Times New Roman" w:eastAsia="仿宋_GB2312" w:cs="Times New Roman"/>
          <w:sz w:val="32"/>
          <w:szCs w:val="32"/>
        </w:rPr>
      </w:pPr>
      <w:r>
        <w:rPr>
          <w:rFonts w:ascii="Times New Roman" w:hAnsi="Times New Roman" w:eastAsia="楷体" w:cs="Times New Roman"/>
          <w:sz w:val="32"/>
          <w:szCs w:val="32"/>
        </w:rPr>
        <w:t>（一）</w:t>
      </w:r>
      <w:r>
        <w:rPr>
          <w:rFonts w:ascii="Times New Roman" w:hAnsi="Times New Roman" w:eastAsia="楷体_GB2312" w:cs="Times New Roman"/>
          <w:sz w:val="32"/>
          <w:szCs w:val="32"/>
        </w:rPr>
        <w:t>积极落实各项惠企政策</w:t>
      </w:r>
      <w:r>
        <w:rPr>
          <w:rFonts w:hint="eastAsia" w:ascii="Times New Roman" w:hAnsi="Times New Roman" w:eastAsia="楷体_GB2312" w:cs="Times New Roman"/>
          <w:sz w:val="32"/>
          <w:szCs w:val="32"/>
        </w:rPr>
        <w:t>。</w:t>
      </w:r>
      <w:r>
        <w:rPr>
          <w:rFonts w:ascii="Times New Roman" w:hAnsi="Times New Roman" w:eastAsia="仿宋_GB2312" w:cs="Times New Roman"/>
          <w:bCs/>
          <w:sz w:val="32"/>
          <w:szCs w:val="32"/>
        </w:rPr>
        <w:t>加大对国家、省、市、区出台惠企政策措施的宣传，要重点加大对应对疫情稳定经济增长政策的宣传力度</w:t>
      </w:r>
      <w:r>
        <w:rPr>
          <w:rFonts w:hint="eastAsia" w:ascii="Times New Roman" w:hAnsi="Times New Roman" w:eastAsia="仿宋_GB2312" w:cs="Times New Roman"/>
          <w:bCs/>
          <w:sz w:val="32"/>
          <w:szCs w:val="32"/>
        </w:rPr>
        <w:t>，</w:t>
      </w:r>
      <w:r>
        <w:rPr>
          <w:rFonts w:ascii="Times New Roman" w:hAnsi="Times New Roman" w:eastAsia="仿宋_GB2312" w:cs="Times New Roman"/>
          <w:sz w:val="32"/>
          <w:szCs w:val="32"/>
        </w:rPr>
        <w:t>细化政策措施，制定、完善相关配套措施和实施细则，做好民营经济政策落实第三方评估，推动各项政策落地、落细、落实，让民营企业真正从政策中增强获得感。充分发挥好民营办的牵头作用，做好文件精神的宣传学习和督促检查工作，努力为全区民营经济营造公开公平的竞争环境和投资环境。加强对民营经济发展的宏观指导和协调服务，做好维权保护，进一步优化企业的发展环境。</w:t>
      </w:r>
    </w:p>
    <w:p>
      <w:pPr>
        <w:snapToGrid w:val="0"/>
        <w:spacing w:line="580" w:lineRule="exact"/>
        <w:ind w:firstLine="566" w:firstLineChars="177"/>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（二）持续</w:t>
      </w:r>
      <w:r>
        <w:rPr>
          <w:rFonts w:ascii="Times New Roman" w:hAnsi="Times New Roman" w:eastAsia="楷体" w:cs="Times New Roman"/>
          <w:sz w:val="32"/>
          <w:szCs w:val="32"/>
        </w:rPr>
        <w:t>深入开展好联系服务企业工作</w:t>
      </w:r>
      <w:r>
        <w:rPr>
          <w:rFonts w:hint="eastAsia" w:ascii="Times New Roman" w:hAnsi="Times New Roman" w:eastAsia="楷体" w:cs="Times New Roman"/>
          <w:sz w:val="32"/>
          <w:szCs w:val="32"/>
        </w:rPr>
        <w:t>。</w:t>
      </w:r>
      <w:r>
        <w:rPr>
          <w:rFonts w:ascii="Times New Roman" w:hAnsi="Times New Roman" w:eastAsia="仿宋_GB2312" w:cs="Times New Roman"/>
          <w:sz w:val="32"/>
          <w:szCs w:val="32"/>
        </w:rPr>
        <w:t>坚持创新推动，进一步建立完善“区级领导—职能部门—街道办事处”三级服务体系，</w:t>
      </w:r>
      <w:r>
        <w:rPr>
          <w:rFonts w:ascii="Times New Roman" w:hAnsi="Times New Roman" w:eastAsia="仿宋_GB2312" w:cs="Times New Roman"/>
          <w:sz w:val="32"/>
          <w:szCs w:val="32"/>
          <w:lang w:val="zh-CN"/>
        </w:rPr>
        <w:t>加强对我区挂钩联系重点企业的联系服务工作，</w:t>
      </w:r>
      <w:r>
        <w:rPr>
          <w:rFonts w:ascii="Times New Roman" w:hAnsi="Times New Roman" w:eastAsia="仿宋_GB2312" w:cs="Times New Roman"/>
          <w:sz w:val="32"/>
          <w:szCs w:val="32"/>
        </w:rPr>
        <w:t>帮助协调解决企业生产经营中存在的困难和问题，促进企业发展和</w:t>
      </w:r>
      <w:r>
        <w:rPr>
          <w:rFonts w:ascii="Times New Roman" w:hAnsi="Times New Roman" w:eastAsia="仿宋_GB2312" w:cs="Times New Roman"/>
          <w:bCs/>
          <w:sz w:val="32"/>
          <w:szCs w:val="32"/>
        </w:rPr>
        <w:t>经济指标持续平稳增长</w:t>
      </w:r>
      <w:r>
        <w:rPr>
          <w:rFonts w:ascii="Times New Roman" w:hAnsi="Times New Roman" w:eastAsia="仿宋_GB2312" w:cs="Times New Roman"/>
          <w:sz w:val="32"/>
          <w:szCs w:val="32"/>
        </w:rPr>
        <w:t>。采取“一企一策”的帮扶措施，真正帮助民营企业解难题、办实事。探索构建银政企业合作桥梁，着力解决民营企业融资难的问题。</w:t>
      </w:r>
      <w:r>
        <w:rPr>
          <w:rFonts w:ascii="Times New Roman" w:hAnsi="Times New Roman" w:eastAsia="仿宋_GB2312" w:cs="Times New Roman"/>
          <w:kern w:val="0"/>
          <w:sz w:val="32"/>
          <w:szCs w:val="32"/>
        </w:rPr>
        <w:t>同时，以五华区中小企业服务中心为抓手，</w:t>
      </w:r>
      <w:r>
        <w:rPr>
          <w:rFonts w:ascii="Times New Roman" w:hAnsi="Times New Roman" w:eastAsia="仿宋_GB2312" w:cs="Times New Roman"/>
          <w:sz w:val="32"/>
          <w:szCs w:val="32"/>
        </w:rPr>
        <w:t>进一步完善我区中小企业服务体系建设，为全区中小企业创业创新提供更加优质高效的服务。</w:t>
      </w:r>
    </w:p>
    <w:p>
      <w:pPr>
        <w:snapToGrid w:val="0"/>
        <w:spacing w:line="580" w:lineRule="exact"/>
        <w:ind w:firstLine="566" w:firstLineChars="177"/>
        <w:jc w:val="left"/>
        <w:rPr>
          <w:rFonts w:ascii="Times New Roman" w:hAnsi="Times New Roman" w:eastAsia="仿宋_GB2312" w:cs="Times New Roman"/>
          <w:snapToGrid w:val="0"/>
          <w:kern w:val="32"/>
          <w:sz w:val="32"/>
          <w:szCs w:val="32"/>
        </w:rPr>
      </w:pPr>
      <w:r>
        <w:rPr>
          <w:rFonts w:ascii="Times New Roman" w:hAnsi="Times New Roman" w:eastAsia="楷体" w:cs="Times New Roman"/>
          <w:sz w:val="32"/>
          <w:szCs w:val="32"/>
        </w:rPr>
        <w:t>（三）加快推进小微企业创业扶持工作</w:t>
      </w:r>
      <w:r>
        <w:rPr>
          <w:rFonts w:hint="eastAsia" w:ascii="Times New Roman" w:hAnsi="Times New Roman" w:eastAsia="楷体" w:cs="Times New Roman"/>
          <w:sz w:val="32"/>
          <w:szCs w:val="32"/>
        </w:rPr>
        <w:t>。</w:t>
      </w:r>
      <w:r>
        <w:rPr>
          <w:rFonts w:ascii="Times New Roman" w:hAnsi="Times New Roman" w:eastAsia="仿宋_GB2312" w:cs="Times New Roman"/>
          <w:b/>
          <w:sz w:val="32"/>
          <w:szCs w:val="32"/>
        </w:rPr>
        <w:t>一是</w:t>
      </w:r>
      <w:r>
        <w:rPr>
          <w:rFonts w:ascii="Times New Roman" w:hAnsi="Times New Roman" w:eastAsia="仿宋_GB2312" w:cs="Times New Roman"/>
          <w:sz w:val="32"/>
          <w:szCs w:val="32"/>
        </w:rPr>
        <w:t>大力支持创新型民营企业发展，推进小微企业创业创新基地示范城市建设。根据省、市工作安排，积极做好小微企业创业创新服务券、微型企业培育工程贷款和贴息等小微企业扶持培育工作，进一步促进“大众创业、万众创新”。</w:t>
      </w:r>
      <w:r>
        <w:rPr>
          <w:rFonts w:ascii="Times New Roman" w:hAnsi="Times New Roman" w:eastAsia="仿宋_GB2312" w:cs="Times New Roman"/>
          <w:b/>
          <w:sz w:val="32"/>
          <w:szCs w:val="32"/>
        </w:rPr>
        <w:t>二是</w:t>
      </w:r>
      <w:r>
        <w:rPr>
          <w:rFonts w:ascii="Times New Roman" w:hAnsi="Times New Roman" w:eastAsia="仿宋_GB2312" w:cs="Times New Roman"/>
          <w:sz w:val="32"/>
          <w:szCs w:val="32"/>
        </w:rPr>
        <w:t>加大对众创空间、小企业创业基地、孵化器等创业创新服务载体的支持力度，构建低成本、便利化、全要素、开放式的新型创业创新服务平台。引导和鼓励各类创业孵化器与天使投资、创业投资相结合，完善投融资模式。引导和推动创业孵化与高校、科研院所等技术成果转移相结合，完善技术支撑服务。加快发展“互联网+”创业网络体系，促进创业与创新、创业与就业、线上与线下相结合，降低创业门槛和成本，充分激发民营经济活力和创造力。</w:t>
      </w:r>
    </w:p>
    <w:p>
      <w:pPr>
        <w:pStyle w:val="20"/>
        <w:spacing w:line="580" w:lineRule="exact"/>
        <w:ind w:firstLine="640" w:firstLineChars="200"/>
        <w:rPr>
          <w:rFonts w:eastAsia="仿宋_GB2312"/>
          <w:kern w:val="32"/>
          <w:sz w:val="32"/>
          <w:szCs w:val="32"/>
        </w:rPr>
      </w:pPr>
      <w:r>
        <w:rPr>
          <w:rFonts w:eastAsia="仿宋_GB2312"/>
          <w:kern w:val="32"/>
          <w:sz w:val="32"/>
          <w:szCs w:val="32"/>
        </w:rPr>
        <w:t>综上所述，尽管五华区在支持民营企业发展方面做了一些工作，但仍存在许多不足和欠缺，还需进一步完善和提高。您提出的意见和建议对五华区进一步促进民营经济加快发展具有很好的指导意义。在下一步工作中，我们将结合五华工作实际，不断完善服务体系建设，拓宽服务面，提高服务质量，促进五华区民营企业健康快速发展。</w:t>
      </w:r>
    </w:p>
    <w:p>
      <w:pPr>
        <w:adjustRightInd w:val="0"/>
        <w:snapToGrid w:val="0"/>
        <w:spacing w:line="58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感谢您对民营经济工作的关心和支持。</w:t>
      </w:r>
    </w:p>
    <w:p>
      <w:pPr>
        <w:spacing w:line="580" w:lineRule="exact"/>
        <w:ind w:firstLine="707" w:firstLineChars="221"/>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以上答复，如有不妥，请批评指正。</w:t>
      </w:r>
    </w:p>
    <w:p>
      <w:pPr>
        <w:snapToGrid w:val="0"/>
        <w:spacing w:line="580" w:lineRule="exact"/>
        <w:ind w:firstLine="566" w:firstLineChars="177"/>
        <w:jc w:val="left"/>
        <w:rPr>
          <w:rFonts w:ascii="Times New Roman" w:hAnsi="Times New Roman" w:eastAsia="仿宋_GB2312" w:cs="Times New Roman"/>
          <w:sz w:val="32"/>
        </w:rPr>
      </w:pPr>
      <w:r>
        <w:rPr>
          <w:rFonts w:ascii="Times New Roman" w:hAnsi="Times New Roman" w:eastAsia="仿宋_GB2312" w:cs="Times New Roman"/>
          <w:sz w:val="32"/>
        </w:rPr>
        <w:t>（联系人及电话：谢灿淇</w:t>
      </w:r>
      <w:r>
        <w:rPr>
          <w:rFonts w:ascii="Times New Roman" w:hAnsi="Times New Roman" w:eastAsia="仿宋_GB2312" w:cs="Times New Roman"/>
          <w:color w:val="000000"/>
          <w:sz w:val="32"/>
          <w:szCs w:val="32"/>
        </w:rPr>
        <w:t xml:space="preserve">  0871-</w:t>
      </w:r>
      <w:r>
        <w:rPr>
          <w:rFonts w:ascii="Times New Roman" w:hAnsi="Times New Roman" w:eastAsia="仿宋_GB2312" w:cs="Times New Roman"/>
          <w:sz w:val="32"/>
        </w:rPr>
        <w:t>63629196</w:t>
      </w:r>
      <w:bookmarkStart w:id="0" w:name="_GoBack"/>
      <w:bookmarkEnd w:id="0"/>
      <w:r>
        <w:rPr>
          <w:rFonts w:ascii="Times New Roman" w:hAnsi="Times New Roman" w:eastAsia="仿宋_GB2312" w:cs="Times New Roman"/>
          <w:sz w:val="32"/>
        </w:rPr>
        <w:t>）</w:t>
      </w:r>
    </w:p>
    <w:p>
      <w:pPr>
        <w:snapToGrid w:val="0"/>
        <w:spacing w:line="580" w:lineRule="exact"/>
        <w:ind w:firstLine="640" w:firstLineChars="200"/>
        <w:jc w:val="left"/>
        <w:rPr>
          <w:rFonts w:ascii="Times New Roman" w:hAnsi="Times New Roman" w:eastAsia="仿宋_GB2312" w:cs="Times New Roman"/>
          <w:sz w:val="32"/>
        </w:rPr>
      </w:pPr>
    </w:p>
    <w:p>
      <w:pPr>
        <w:snapToGrid w:val="0"/>
        <w:spacing w:line="580" w:lineRule="exact"/>
        <w:ind w:firstLine="640" w:firstLineChars="200"/>
        <w:jc w:val="left"/>
        <w:rPr>
          <w:rFonts w:ascii="Times New Roman" w:hAnsi="Times New Roman" w:eastAsia="仿宋_GB2312" w:cs="Times New Roman"/>
          <w:sz w:val="32"/>
        </w:rPr>
      </w:pPr>
    </w:p>
    <w:p>
      <w:pPr>
        <w:snapToGrid w:val="0"/>
        <w:spacing w:line="580" w:lineRule="exact"/>
        <w:ind w:firstLine="4800" w:firstLineChars="1500"/>
        <w:rPr>
          <w:rFonts w:ascii="Times New Roman" w:hAnsi="Times New Roman" w:eastAsia="仿宋_GB2312" w:cs="Times New Roman"/>
          <w:sz w:val="32"/>
          <w:szCs w:val="32"/>
        </w:rPr>
      </w:pPr>
      <w:r>
        <w:rPr>
          <w:rFonts w:ascii="Times New Roman" w:hAnsi="Times New Roman" w:eastAsia="仿宋_GB2312" w:cs="Times New Roman"/>
          <w:kern w:val="32"/>
          <w:sz w:val="32"/>
          <w:szCs w:val="32"/>
        </w:rPr>
        <w:t xml:space="preserve">五华区商务和投资促进局  </w:t>
      </w:r>
    </w:p>
    <w:p>
      <w:pPr>
        <w:snapToGrid w:val="0"/>
        <w:spacing w:line="580" w:lineRule="exact"/>
        <w:ind w:left="3352" w:leftChars="1596" w:firstLine="2240" w:firstLineChars="7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2020年8月5日</w:t>
      </w:r>
    </w:p>
    <w:p>
      <w:pPr>
        <w:snapToGrid w:val="0"/>
        <w:spacing w:line="560" w:lineRule="exact"/>
        <w:ind w:left="3352" w:leftChars="1596" w:firstLine="2240" w:firstLineChars="700"/>
        <w:rPr>
          <w:rFonts w:ascii="Times New Roman" w:hAnsi="Times New Roman" w:eastAsia="仿宋_GB2312" w:cs="Times New Roman"/>
          <w:kern w:val="32"/>
          <w:sz w:val="32"/>
          <w:szCs w:val="32"/>
        </w:rPr>
      </w:pPr>
    </w:p>
    <w:p>
      <w:pPr>
        <w:snapToGrid w:val="0"/>
        <w:spacing w:line="560" w:lineRule="exact"/>
        <w:rPr>
          <w:rFonts w:ascii="Times New Roman" w:hAnsi="Times New Roman" w:eastAsia="仿宋_GB2312" w:cs="Times New Roman"/>
          <w:kern w:val="32"/>
          <w:sz w:val="32"/>
          <w:szCs w:val="32"/>
        </w:rPr>
      </w:pPr>
    </w:p>
    <w:p>
      <w:pPr>
        <w:snapToGrid w:val="0"/>
        <w:spacing w:line="560" w:lineRule="exact"/>
        <w:rPr>
          <w:rFonts w:ascii="Times New Roman" w:hAnsi="Times New Roman" w:eastAsia="仿宋_GB2312" w:cs="Times New Roman"/>
          <w:kern w:val="32"/>
          <w:sz w:val="32"/>
          <w:szCs w:val="32"/>
        </w:rPr>
      </w:pPr>
    </w:p>
    <w:p>
      <w:pPr>
        <w:snapToGrid w:val="0"/>
        <w:spacing w:line="580" w:lineRule="exact"/>
        <w:rPr>
          <w:rFonts w:ascii="Times New Roman" w:hAnsi="Times New Roman" w:eastAsia="仿宋_GB2312" w:cs="Times New Roman"/>
          <w:kern w:val="32"/>
          <w:sz w:val="32"/>
          <w:szCs w:val="32"/>
        </w:rPr>
      </w:pPr>
    </w:p>
    <w:tbl>
      <w:tblPr>
        <w:tblStyle w:val="12"/>
        <w:tblW w:w="0" w:type="auto"/>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c>
          <w:tcPr>
            <w:tcW w:w="8847" w:type="dxa"/>
          </w:tcPr>
          <w:p>
            <w:pPr>
              <w:snapToGrid w:val="0"/>
              <w:spacing w:line="240" w:lineRule="atLeast"/>
              <w:jc w:val="lef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抄送：</w:t>
            </w:r>
            <w:r>
              <w:rPr>
                <w:rFonts w:ascii="Times New Roman" w:hAnsi="Times New Roman" w:eastAsia="仿宋_GB2312" w:cs="Times New Roman"/>
                <w:sz w:val="28"/>
                <w:szCs w:val="28"/>
              </w:rPr>
              <w:t>区政协提案委，区政府目督办。</w:t>
            </w:r>
          </w:p>
        </w:tc>
      </w:tr>
      <w:tr>
        <w:tc>
          <w:tcPr>
            <w:tcW w:w="8847" w:type="dxa"/>
          </w:tcPr>
          <w:p>
            <w:pPr>
              <w:snapToGrid w:val="0"/>
              <w:spacing w:line="560" w:lineRule="exact"/>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五华区商务和投资促进局                2020年8月5日印发</w:t>
            </w:r>
          </w:p>
        </w:tc>
      </w:tr>
    </w:tbl>
    <w:p>
      <w:pPr>
        <w:snapToGrid w:val="0"/>
        <w:spacing w:line="20" w:lineRule="exact"/>
        <w:rPr>
          <w:rFonts w:ascii="Times New Roman" w:hAnsi="Times New Roman" w:eastAsia="仿宋_GB2312" w:cs="Times New Roman"/>
          <w:kern w:val="32"/>
          <w:sz w:val="32"/>
          <w:szCs w:val="32"/>
        </w:rPr>
      </w:pPr>
    </w:p>
    <w:sectPr>
      <w:pgSz w:w="11906" w:h="16838"/>
      <w:pgMar w:top="2211" w:right="1531"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楷体_GB2312">
    <w:altName w:val="汉仪楷体简"/>
    <w:panose1 w:val="02010609030101010101"/>
    <w:charset w:val="86"/>
    <w:family w:val="modern"/>
    <w:pitch w:val="default"/>
    <w:sig w:usb0="00000000" w:usb1="00000000" w:usb2="00000010" w:usb3="00000000" w:csb0="00040000" w:csb1="00000000"/>
  </w:font>
  <w:font w:name="Arial">
    <w:panose1 w:val="020B0604020202090204"/>
    <w:charset w:val="00"/>
    <w:family w:val="swiss"/>
    <w:pitch w:val="default"/>
    <w:sig w:usb0="E0000AFF" w:usb1="00007843" w:usb2="00000001" w:usb3="00000000" w:csb0="400001BF" w:csb1="DFF70000"/>
  </w:font>
  <w:font w:name="金山简标宋">
    <w:altName w:val="苹方-简"/>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方正仿宋_GBK"/>
    <w:panose1 w:val="02010609030101010101"/>
    <w:charset w:val="86"/>
    <w:family w:val="modern"/>
    <w:pitch w:val="default"/>
    <w:sig w:usb0="00000000" w:usb1="00000000" w:usb2="00000010" w:usb3="00000000" w:csb0="00040000" w:csb1="00000000"/>
  </w:font>
  <w:font w:name="Tahoma">
    <w:panose1 w:val="020B0804030504040204"/>
    <w:charset w:val="00"/>
    <w:family w:val="swiss"/>
    <w:pitch w:val="default"/>
    <w:sig w:usb0="E1002AFF" w:usb1="C000605B" w:usb2="00000029" w:usb3="00000000" w:csb0="200101FF" w:csb1="20280000"/>
  </w:font>
  <w:font w:name="方正小标宋简体">
    <w:altName w:val="汉仪书宋二KW"/>
    <w:panose1 w:val="02010601030101010101"/>
    <w:charset w:val="86"/>
    <w:family w:val="auto"/>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altName w:val="苹方-简"/>
    <w:panose1 w:val="03000509000000000000"/>
    <w:charset w:val="86"/>
    <w:family w:val="script"/>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20F9"/>
    <w:rsid w:val="000160CF"/>
    <w:rsid w:val="00036FAB"/>
    <w:rsid w:val="00043D79"/>
    <w:rsid w:val="000524C2"/>
    <w:rsid w:val="000660EE"/>
    <w:rsid w:val="0006674E"/>
    <w:rsid w:val="000717F9"/>
    <w:rsid w:val="00076D52"/>
    <w:rsid w:val="0008109B"/>
    <w:rsid w:val="00085902"/>
    <w:rsid w:val="000942BD"/>
    <w:rsid w:val="00095A7D"/>
    <w:rsid w:val="000A7301"/>
    <w:rsid w:val="000D14FE"/>
    <w:rsid w:val="000D452D"/>
    <w:rsid w:val="000D4F5F"/>
    <w:rsid w:val="000D501C"/>
    <w:rsid w:val="000E10FB"/>
    <w:rsid w:val="000E66B8"/>
    <w:rsid w:val="000E6E42"/>
    <w:rsid w:val="000F16DE"/>
    <w:rsid w:val="000F7B7C"/>
    <w:rsid w:val="00111BC7"/>
    <w:rsid w:val="00115BBE"/>
    <w:rsid w:val="00130016"/>
    <w:rsid w:val="0014053A"/>
    <w:rsid w:val="001504B3"/>
    <w:rsid w:val="00156953"/>
    <w:rsid w:val="00162F95"/>
    <w:rsid w:val="00164D9A"/>
    <w:rsid w:val="00175370"/>
    <w:rsid w:val="001775B7"/>
    <w:rsid w:val="00177DEA"/>
    <w:rsid w:val="00177EEE"/>
    <w:rsid w:val="00184843"/>
    <w:rsid w:val="00194618"/>
    <w:rsid w:val="001949BE"/>
    <w:rsid w:val="001B127D"/>
    <w:rsid w:val="001B682D"/>
    <w:rsid w:val="001B757D"/>
    <w:rsid w:val="001B76CA"/>
    <w:rsid w:val="001C3E23"/>
    <w:rsid w:val="001E00DB"/>
    <w:rsid w:val="001E10E4"/>
    <w:rsid w:val="001E2EB3"/>
    <w:rsid w:val="00202096"/>
    <w:rsid w:val="002076BF"/>
    <w:rsid w:val="002079A2"/>
    <w:rsid w:val="00210AA6"/>
    <w:rsid w:val="0021374A"/>
    <w:rsid w:val="00214194"/>
    <w:rsid w:val="002264E0"/>
    <w:rsid w:val="002407D8"/>
    <w:rsid w:val="00242EDF"/>
    <w:rsid w:val="00253497"/>
    <w:rsid w:val="0025698D"/>
    <w:rsid w:val="00257DF8"/>
    <w:rsid w:val="0026216C"/>
    <w:rsid w:val="0026284D"/>
    <w:rsid w:val="002777A1"/>
    <w:rsid w:val="002852C3"/>
    <w:rsid w:val="00296D38"/>
    <w:rsid w:val="002A0B8F"/>
    <w:rsid w:val="002A31FE"/>
    <w:rsid w:val="002A6164"/>
    <w:rsid w:val="002B1D25"/>
    <w:rsid w:val="002B7CF1"/>
    <w:rsid w:val="002C3AFF"/>
    <w:rsid w:val="002D44E6"/>
    <w:rsid w:val="002D5441"/>
    <w:rsid w:val="002E00AA"/>
    <w:rsid w:val="002F531E"/>
    <w:rsid w:val="002F600E"/>
    <w:rsid w:val="003107E7"/>
    <w:rsid w:val="00310B4A"/>
    <w:rsid w:val="0032499C"/>
    <w:rsid w:val="00337E2F"/>
    <w:rsid w:val="003438FC"/>
    <w:rsid w:val="00357C5D"/>
    <w:rsid w:val="00374B8D"/>
    <w:rsid w:val="00387C18"/>
    <w:rsid w:val="00394120"/>
    <w:rsid w:val="003A26FF"/>
    <w:rsid w:val="003B43D4"/>
    <w:rsid w:val="003B7C10"/>
    <w:rsid w:val="003C43F0"/>
    <w:rsid w:val="003C780D"/>
    <w:rsid w:val="003D1E6F"/>
    <w:rsid w:val="003D2743"/>
    <w:rsid w:val="003E19CC"/>
    <w:rsid w:val="003E33E5"/>
    <w:rsid w:val="003F338C"/>
    <w:rsid w:val="003F51AD"/>
    <w:rsid w:val="003F67AF"/>
    <w:rsid w:val="003F6E6D"/>
    <w:rsid w:val="004006BC"/>
    <w:rsid w:val="00402DA6"/>
    <w:rsid w:val="004051E5"/>
    <w:rsid w:val="004062E5"/>
    <w:rsid w:val="004168C7"/>
    <w:rsid w:val="0041716B"/>
    <w:rsid w:val="00423B1F"/>
    <w:rsid w:val="00426397"/>
    <w:rsid w:val="00430A5B"/>
    <w:rsid w:val="0043392B"/>
    <w:rsid w:val="00452186"/>
    <w:rsid w:val="00455FF2"/>
    <w:rsid w:val="004732F1"/>
    <w:rsid w:val="0047408C"/>
    <w:rsid w:val="0048564A"/>
    <w:rsid w:val="00487FE9"/>
    <w:rsid w:val="00496ECF"/>
    <w:rsid w:val="004A50D8"/>
    <w:rsid w:val="004A7E93"/>
    <w:rsid w:val="004B6AE5"/>
    <w:rsid w:val="004D3050"/>
    <w:rsid w:val="004D3601"/>
    <w:rsid w:val="004D41CB"/>
    <w:rsid w:val="004D7050"/>
    <w:rsid w:val="004E0EF4"/>
    <w:rsid w:val="004E2115"/>
    <w:rsid w:val="004E2934"/>
    <w:rsid w:val="004E29EB"/>
    <w:rsid w:val="004E461E"/>
    <w:rsid w:val="004E55D5"/>
    <w:rsid w:val="004F19FA"/>
    <w:rsid w:val="005062F4"/>
    <w:rsid w:val="005128DF"/>
    <w:rsid w:val="00514346"/>
    <w:rsid w:val="00515A40"/>
    <w:rsid w:val="00516111"/>
    <w:rsid w:val="005226E7"/>
    <w:rsid w:val="0052586E"/>
    <w:rsid w:val="00533C6B"/>
    <w:rsid w:val="005368E3"/>
    <w:rsid w:val="00546726"/>
    <w:rsid w:val="00553A0F"/>
    <w:rsid w:val="00557472"/>
    <w:rsid w:val="00562C7B"/>
    <w:rsid w:val="00565651"/>
    <w:rsid w:val="0056647E"/>
    <w:rsid w:val="0056798B"/>
    <w:rsid w:val="0057249D"/>
    <w:rsid w:val="005769FB"/>
    <w:rsid w:val="00581895"/>
    <w:rsid w:val="00585E3A"/>
    <w:rsid w:val="00587EFD"/>
    <w:rsid w:val="005A22F4"/>
    <w:rsid w:val="005A7097"/>
    <w:rsid w:val="005A7E39"/>
    <w:rsid w:val="005B3F73"/>
    <w:rsid w:val="005C3470"/>
    <w:rsid w:val="005C4350"/>
    <w:rsid w:val="005C632C"/>
    <w:rsid w:val="005C65B2"/>
    <w:rsid w:val="005D0E70"/>
    <w:rsid w:val="005D1B29"/>
    <w:rsid w:val="005D210C"/>
    <w:rsid w:val="005D5E95"/>
    <w:rsid w:val="005E47E3"/>
    <w:rsid w:val="005E5D5C"/>
    <w:rsid w:val="005E6144"/>
    <w:rsid w:val="00603848"/>
    <w:rsid w:val="00612B9D"/>
    <w:rsid w:val="00613CA3"/>
    <w:rsid w:val="00615991"/>
    <w:rsid w:val="00622223"/>
    <w:rsid w:val="00627993"/>
    <w:rsid w:val="00627C66"/>
    <w:rsid w:val="0064179A"/>
    <w:rsid w:val="006564C6"/>
    <w:rsid w:val="00657276"/>
    <w:rsid w:val="00672AFB"/>
    <w:rsid w:val="006765B7"/>
    <w:rsid w:val="006850D8"/>
    <w:rsid w:val="00685324"/>
    <w:rsid w:val="00687A64"/>
    <w:rsid w:val="00692994"/>
    <w:rsid w:val="00696C5B"/>
    <w:rsid w:val="006B17DE"/>
    <w:rsid w:val="006B34B9"/>
    <w:rsid w:val="006C0D95"/>
    <w:rsid w:val="006C2774"/>
    <w:rsid w:val="006C42AE"/>
    <w:rsid w:val="006C6259"/>
    <w:rsid w:val="006C76E5"/>
    <w:rsid w:val="006C7A0C"/>
    <w:rsid w:val="006D0CE6"/>
    <w:rsid w:val="006D491F"/>
    <w:rsid w:val="006E0396"/>
    <w:rsid w:val="006E18B2"/>
    <w:rsid w:val="006E3AAA"/>
    <w:rsid w:val="006F0A3B"/>
    <w:rsid w:val="006F72C9"/>
    <w:rsid w:val="006F7AAC"/>
    <w:rsid w:val="00700E48"/>
    <w:rsid w:val="00700E8F"/>
    <w:rsid w:val="0070119E"/>
    <w:rsid w:val="00705C5E"/>
    <w:rsid w:val="007254DD"/>
    <w:rsid w:val="00734893"/>
    <w:rsid w:val="0074170B"/>
    <w:rsid w:val="007424D1"/>
    <w:rsid w:val="00742BFE"/>
    <w:rsid w:val="0074471E"/>
    <w:rsid w:val="007505E3"/>
    <w:rsid w:val="00753172"/>
    <w:rsid w:val="007555EE"/>
    <w:rsid w:val="007557A0"/>
    <w:rsid w:val="00761DF3"/>
    <w:rsid w:val="00777CA8"/>
    <w:rsid w:val="007812C0"/>
    <w:rsid w:val="00791E14"/>
    <w:rsid w:val="007B30F0"/>
    <w:rsid w:val="007D08EF"/>
    <w:rsid w:val="007D41BE"/>
    <w:rsid w:val="007D6657"/>
    <w:rsid w:val="007F455D"/>
    <w:rsid w:val="008039AC"/>
    <w:rsid w:val="008043D0"/>
    <w:rsid w:val="0080628A"/>
    <w:rsid w:val="00812F6A"/>
    <w:rsid w:val="0081545A"/>
    <w:rsid w:val="008267F8"/>
    <w:rsid w:val="008535B9"/>
    <w:rsid w:val="0085362D"/>
    <w:rsid w:val="00856BA9"/>
    <w:rsid w:val="008601BD"/>
    <w:rsid w:val="008642F3"/>
    <w:rsid w:val="00870772"/>
    <w:rsid w:val="008808E7"/>
    <w:rsid w:val="00880DA1"/>
    <w:rsid w:val="00893CFE"/>
    <w:rsid w:val="0089703F"/>
    <w:rsid w:val="008A4366"/>
    <w:rsid w:val="008A62D0"/>
    <w:rsid w:val="008A63E8"/>
    <w:rsid w:val="008B1761"/>
    <w:rsid w:val="008B1854"/>
    <w:rsid w:val="008B4B04"/>
    <w:rsid w:val="008B6709"/>
    <w:rsid w:val="008C621D"/>
    <w:rsid w:val="008E7393"/>
    <w:rsid w:val="008F2EB3"/>
    <w:rsid w:val="008F3B99"/>
    <w:rsid w:val="008F5473"/>
    <w:rsid w:val="008F62AD"/>
    <w:rsid w:val="008F72FF"/>
    <w:rsid w:val="0091436F"/>
    <w:rsid w:val="00917BFD"/>
    <w:rsid w:val="00924A12"/>
    <w:rsid w:val="00925E65"/>
    <w:rsid w:val="00936EB6"/>
    <w:rsid w:val="009451D6"/>
    <w:rsid w:val="009533CB"/>
    <w:rsid w:val="00954285"/>
    <w:rsid w:val="00967A77"/>
    <w:rsid w:val="00967ECC"/>
    <w:rsid w:val="00975161"/>
    <w:rsid w:val="009818FE"/>
    <w:rsid w:val="00987C4E"/>
    <w:rsid w:val="00987CBC"/>
    <w:rsid w:val="0099029E"/>
    <w:rsid w:val="00991ABF"/>
    <w:rsid w:val="00993E97"/>
    <w:rsid w:val="009A3900"/>
    <w:rsid w:val="009B2EEF"/>
    <w:rsid w:val="009B42C8"/>
    <w:rsid w:val="009B63AA"/>
    <w:rsid w:val="009C41F2"/>
    <w:rsid w:val="009D4316"/>
    <w:rsid w:val="009E600D"/>
    <w:rsid w:val="00A009F8"/>
    <w:rsid w:val="00A153FF"/>
    <w:rsid w:val="00A62746"/>
    <w:rsid w:val="00A65FF1"/>
    <w:rsid w:val="00A70557"/>
    <w:rsid w:val="00A74073"/>
    <w:rsid w:val="00A84C70"/>
    <w:rsid w:val="00A86C4B"/>
    <w:rsid w:val="00A873F8"/>
    <w:rsid w:val="00A878C0"/>
    <w:rsid w:val="00AA7721"/>
    <w:rsid w:val="00AB639F"/>
    <w:rsid w:val="00AC0DD9"/>
    <w:rsid w:val="00AD23A6"/>
    <w:rsid w:val="00AD32F2"/>
    <w:rsid w:val="00AE4ACE"/>
    <w:rsid w:val="00AF0D35"/>
    <w:rsid w:val="00AF18EB"/>
    <w:rsid w:val="00AF4805"/>
    <w:rsid w:val="00B024AF"/>
    <w:rsid w:val="00B1493C"/>
    <w:rsid w:val="00B36B20"/>
    <w:rsid w:val="00B45DA7"/>
    <w:rsid w:val="00B54028"/>
    <w:rsid w:val="00B54730"/>
    <w:rsid w:val="00B54D42"/>
    <w:rsid w:val="00B62FB7"/>
    <w:rsid w:val="00B72C84"/>
    <w:rsid w:val="00B748DE"/>
    <w:rsid w:val="00B8086C"/>
    <w:rsid w:val="00B85466"/>
    <w:rsid w:val="00B918FA"/>
    <w:rsid w:val="00BC0C87"/>
    <w:rsid w:val="00BC631C"/>
    <w:rsid w:val="00BD1F95"/>
    <w:rsid w:val="00BD22DE"/>
    <w:rsid w:val="00BD28C3"/>
    <w:rsid w:val="00BD5FC8"/>
    <w:rsid w:val="00BD69B3"/>
    <w:rsid w:val="00BF30C3"/>
    <w:rsid w:val="00BF7ECE"/>
    <w:rsid w:val="00C02D21"/>
    <w:rsid w:val="00C21BC3"/>
    <w:rsid w:val="00C257EC"/>
    <w:rsid w:val="00C44A3C"/>
    <w:rsid w:val="00C4537F"/>
    <w:rsid w:val="00C53454"/>
    <w:rsid w:val="00C5798D"/>
    <w:rsid w:val="00C616D3"/>
    <w:rsid w:val="00C62322"/>
    <w:rsid w:val="00C62411"/>
    <w:rsid w:val="00C74485"/>
    <w:rsid w:val="00C93CC6"/>
    <w:rsid w:val="00CA1649"/>
    <w:rsid w:val="00CA24C1"/>
    <w:rsid w:val="00CA6072"/>
    <w:rsid w:val="00CB5D3A"/>
    <w:rsid w:val="00CD70D7"/>
    <w:rsid w:val="00CF2405"/>
    <w:rsid w:val="00CF26F6"/>
    <w:rsid w:val="00D002CB"/>
    <w:rsid w:val="00D018AF"/>
    <w:rsid w:val="00D175E3"/>
    <w:rsid w:val="00D31134"/>
    <w:rsid w:val="00D412C5"/>
    <w:rsid w:val="00D43C19"/>
    <w:rsid w:val="00D453DC"/>
    <w:rsid w:val="00D45C1E"/>
    <w:rsid w:val="00D57EFD"/>
    <w:rsid w:val="00D6259B"/>
    <w:rsid w:val="00D62F96"/>
    <w:rsid w:val="00D62F98"/>
    <w:rsid w:val="00D70C99"/>
    <w:rsid w:val="00D7559B"/>
    <w:rsid w:val="00D75B11"/>
    <w:rsid w:val="00D856BA"/>
    <w:rsid w:val="00D9285D"/>
    <w:rsid w:val="00D92FD6"/>
    <w:rsid w:val="00DA7A78"/>
    <w:rsid w:val="00DB16FC"/>
    <w:rsid w:val="00DB4BB5"/>
    <w:rsid w:val="00DC1610"/>
    <w:rsid w:val="00DC35AC"/>
    <w:rsid w:val="00DC3A58"/>
    <w:rsid w:val="00DC561F"/>
    <w:rsid w:val="00DD23A4"/>
    <w:rsid w:val="00DD3DC4"/>
    <w:rsid w:val="00DE0C6C"/>
    <w:rsid w:val="00E31D6F"/>
    <w:rsid w:val="00E371EB"/>
    <w:rsid w:val="00E51220"/>
    <w:rsid w:val="00E56CCB"/>
    <w:rsid w:val="00E61F15"/>
    <w:rsid w:val="00E61F40"/>
    <w:rsid w:val="00E66982"/>
    <w:rsid w:val="00E67E4D"/>
    <w:rsid w:val="00E81CE6"/>
    <w:rsid w:val="00E857E0"/>
    <w:rsid w:val="00E85FD0"/>
    <w:rsid w:val="00E87F85"/>
    <w:rsid w:val="00E93920"/>
    <w:rsid w:val="00EB0DD5"/>
    <w:rsid w:val="00EC076B"/>
    <w:rsid w:val="00EC4F68"/>
    <w:rsid w:val="00ED2D98"/>
    <w:rsid w:val="00EE0DC2"/>
    <w:rsid w:val="00EF4E93"/>
    <w:rsid w:val="00EF7B17"/>
    <w:rsid w:val="00F011A9"/>
    <w:rsid w:val="00F05F5D"/>
    <w:rsid w:val="00F11DDA"/>
    <w:rsid w:val="00F24F12"/>
    <w:rsid w:val="00F2535A"/>
    <w:rsid w:val="00F51BF4"/>
    <w:rsid w:val="00F52D72"/>
    <w:rsid w:val="00F57F9A"/>
    <w:rsid w:val="00F62ACE"/>
    <w:rsid w:val="00F74401"/>
    <w:rsid w:val="00F86FDA"/>
    <w:rsid w:val="00F9122C"/>
    <w:rsid w:val="00F929B7"/>
    <w:rsid w:val="00FA05E0"/>
    <w:rsid w:val="00FB2354"/>
    <w:rsid w:val="00FB4318"/>
    <w:rsid w:val="00FB5BFF"/>
    <w:rsid w:val="00FB65A3"/>
    <w:rsid w:val="00FB706E"/>
    <w:rsid w:val="00FC07E1"/>
    <w:rsid w:val="00FC2E70"/>
    <w:rsid w:val="00FD20F9"/>
    <w:rsid w:val="00FD71C3"/>
    <w:rsid w:val="00FD7E90"/>
    <w:rsid w:val="00FE2C14"/>
    <w:rsid w:val="00FE65F7"/>
    <w:rsid w:val="0F5A7B70"/>
    <w:rsid w:val="5A021CC8"/>
    <w:rsid w:val="5FCA5FDB"/>
    <w:rsid w:val="71E04386"/>
    <w:rsid w:val="FC591D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9"/>
    <w:qFormat/>
    <w:uiPriority w:val="0"/>
    <w:pPr>
      <w:keepNext/>
      <w:keepLines/>
      <w:spacing w:before="260" w:after="260" w:line="413" w:lineRule="auto"/>
      <w:outlineLvl w:val="2"/>
    </w:pPr>
    <w:rPr>
      <w:rFonts w:ascii="Times New Roman" w:hAnsi="Times New Roman" w:eastAsia="楷体_GB2312" w:cs="Times New Roman"/>
      <w:sz w:val="32"/>
      <w:szCs w:val="20"/>
    </w:rPr>
  </w:style>
  <w:style w:type="character" w:default="1" w:styleId="11">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rFonts w:ascii="Times New Roman" w:hAnsi="Times New Roman" w:eastAsia="楷体_GB2312" w:cs="Times New Roman"/>
      <w:kern w:val="0"/>
      <w:sz w:val="20"/>
      <w:szCs w:val="20"/>
    </w:rPr>
  </w:style>
  <w:style w:type="paragraph" w:styleId="4">
    <w:name w:val="Document Map"/>
    <w:basedOn w:val="1"/>
    <w:link w:val="24"/>
    <w:unhideWhenUsed/>
    <w:qFormat/>
    <w:uiPriority w:val="99"/>
    <w:rPr>
      <w:rFonts w:ascii="宋体" w:eastAsia="宋体"/>
      <w:sz w:val="18"/>
      <w:szCs w:val="18"/>
    </w:rPr>
  </w:style>
  <w:style w:type="paragraph" w:styleId="5">
    <w:name w:val="Date"/>
    <w:basedOn w:val="1"/>
    <w:next w:val="1"/>
    <w:link w:val="22"/>
    <w:unhideWhenUsed/>
    <w:qFormat/>
    <w:uiPriority w:val="99"/>
    <w:pPr>
      <w:ind w:left="100" w:leftChars="2500"/>
    </w:pPr>
  </w:style>
  <w:style w:type="paragraph" w:styleId="6">
    <w:name w:val="footer"/>
    <w:basedOn w:val="1"/>
    <w:link w:val="14"/>
    <w:unhideWhenUsed/>
    <w:qFormat/>
    <w:uiPriority w:val="99"/>
    <w:pPr>
      <w:tabs>
        <w:tab w:val="center" w:pos="4153"/>
        <w:tab w:val="right" w:pos="8306"/>
      </w:tabs>
      <w:snapToGrid w:val="0"/>
      <w:ind w:firstLine="482"/>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ind w:firstLine="482"/>
      <w:jc w:val="center"/>
    </w:pPr>
    <w:rPr>
      <w:sz w:val="18"/>
      <w:szCs w:val="18"/>
    </w:rPr>
  </w:style>
  <w:style w:type="paragraph" w:styleId="8">
    <w:name w:val="Subtitle"/>
    <w:basedOn w:val="1"/>
    <w:link w:val="15"/>
    <w:qFormat/>
    <w:uiPriority w:val="99"/>
    <w:pPr>
      <w:adjustRightInd w:val="0"/>
      <w:spacing w:after="60" w:line="312" w:lineRule="atLeast"/>
      <w:jc w:val="center"/>
    </w:pPr>
    <w:rPr>
      <w:rFonts w:ascii="Arial" w:hAnsi="Arial" w:eastAsia="宋体" w:cs="Times New Roman"/>
      <w:i/>
      <w:kern w:val="0"/>
      <w:sz w:val="24"/>
      <w:szCs w:val="20"/>
    </w:rPr>
  </w:style>
  <w:style w:type="paragraph" w:styleId="9">
    <w:name w:val="HTML Preformatted"/>
    <w:basedOn w:val="1"/>
    <w:link w:val="2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副标题 Char"/>
    <w:basedOn w:val="11"/>
    <w:link w:val="8"/>
    <w:qFormat/>
    <w:uiPriority w:val="0"/>
    <w:rPr>
      <w:rFonts w:ascii="Arial" w:hAnsi="Arial" w:eastAsia="宋体" w:cs="Times New Roman"/>
      <w:i/>
      <w:kern w:val="0"/>
      <w:sz w:val="24"/>
      <w:szCs w:val="20"/>
    </w:rPr>
  </w:style>
  <w:style w:type="character" w:customStyle="1" w:styleId="16">
    <w:name w:val="公文标题"/>
    <w:basedOn w:val="11"/>
    <w:qFormat/>
    <w:uiPriority w:val="0"/>
    <w:rPr>
      <w:rFonts w:hint="eastAsia" w:ascii="金山简标宋" w:eastAsia="金山简标宋"/>
      <w:sz w:val="44"/>
    </w:rPr>
  </w:style>
  <w:style w:type="paragraph" w:customStyle="1" w:styleId="17">
    <w:name w:val="List Paragraph"/>
    <w:basedOn w:val="1"/>
    <w:qFormat/>
    <w:uiPriority w:val="34"/>
    <w:pPr>
      <w:ind w:firstLine="420" w:firstLineChars="200"/>
    </w:pPr>
    <w:rPr>
      <w:rFonts w:ascii="Times New Roman" w:hAnsi="Times New Roman" w:eastAsia="宋体" w:cs="Times New Roman"/>
      <w:szCs w:val="24"/>
    </w:rPr>
  </w:style>
  <w:style w:type="paragraph" w:customStyle="1" w:styleId="18">
    <w:name w:val="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9">
    <w:name w:val="标题 3 Char"/>
    <w:basedOn w:val="11"/>
    <w:link w:val="2"/>
    <w:qFormat/>
    <w:uiPriority w:val="0"/>
    <w:rPr>
      <w:rFonts w:ascii="Times New Roman" w:hAnsi="Times New Roman" w:eastAsia="楷体_GB2312" w:cs="Times New Roman"/>
      <w:sz w:val="32"/>
      <w:szCs w:val="20"/>
    </w:rPr>
  </w:style>
  <w:style w:type="paragraph" w:customStyle="1" w:styleId="2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公文文号"/>
    <w:basedOn w:val="11"/>
    <w:qFormat/>
    <w:uiPriority w:val="0"/>
    <w:rPr>
      <w:rFonts w:hint="eastAsia" w:ascii="仿宋_GB2312" w:eastAsia="仿宋_GB2312"/>
    </w:rPr>
  </w:style>
  <w:style w:type="character" w:customStyle="1" w:styleId="22">
    <w:name w:val="日期 Char"/>
    <w:basedOn w:val="11"/>
    <w:link w:val="5"/>
    <w:semiHidden/>
    <w:qFormat/>
    <w:uiPriority w:val="99"/>
  </w:style>
  <w:style w:type="paragraph" w:customStyle="1" w:styleId="23">
    <w:name w:val="Char Char Char Char"/>
    <w:basedOn w:val="6"/>
    <w:semiHidden/>
    <w:qFormat/>
    <w:uiPriority w:val="0"/>
    <w:pPr>
      <w:shd w:val="clear" w:color="auto" w:fill="000080"/>
      <w:tabs>
        <w:tab w:val="clear" w:pos="4153"/>
        <w:tab w:val="clear" w:pos="8306"/>
      </w:tabs>
      <w:snapToGrid/>
      <w:ind w:firstLine="0"/>
      <w:jc w:val="both"/>
    </w:pPr>
    <w:rPr>
      <w:rFonts w:ascii="Tahoma" w:hAnsi="Tahoma" w:eastAsia="宋体" w:cs="Times New Roman"/>
      <w:sz w:val="24"/>
      <w:szCs w:val="22"/>
    </w:rPr>
  </w:style>
  <w:style w:type="character" w:customStyle="1" w:styleId="24">
    <w:name w:val="文档结构图 Char"/>
    <w:basedOn w:val="11"/>
    <w:link w:val="4"/>
    <w:semiHidden/>
    <w:qFormat/>
    <w:uiPriority w:val="99"/>
    <w:rPr>
      <w:rFonts w:ascii="宋体" w:eastAsia="宋体"/>
      <w:sz w:val="18"/>
      <w:szCs w:val="18"/>
    </w:rPr>
  </w:style>
  <w:style w:type="character" w:customStyle="1" w:styleId="25">
    <w:name w:val="公文文种"/>
    <w:basedOn w:val="11"/>
    <w:qFormat/>
    <w:uiPriority w:val="99"/>
    <w:rPr>
      <w:rFonts w:eastAsia="宋体" w:cs="Times New Roman"/>
      <w:sz w:val="32"/>
    </w:rPr>
  </w:style>
  <w:style w:type="character" w:customStyle="1" w:styleId="26">
    <w:name w:val="HTML 预设格式 Char"/>
    <w:basedOn w:val="11"/>
    <w:link w:val="9"/>
    <w:semiHidden/>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938</Words>
  <Characters>5348</Characters>
  <Lines>44</Lines>
  <Paragraphs>12</Paragraphs>
  <TotalTime>0</TotalTime>
  <ScaleCrop>false</ScaleCrop>
  <LinksUpToDate>false</LinksUpToDate>
  <CharactersWithSpaces>6274</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2016-03-28T15:13:00Z</dcterms:created>
  <dc:creator>lenovo</dc:creator>
  <cp:lastModifiedBy>chenjie</cp:lastModifiedBy>
  <cp:lastPrinted>2017-05-18T15:41:00Z</cp:lastPrinted>
  <dcterms:modified xsi:type="dcterms:W3CDTF">2022-02-28T16:39:36Z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