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ind w:firstLine="600" w:firstLineChars="100"/>
        <w:jc w:val="center"/>
        <w:rPr>
          <w:rFonts w:hint="eastAsia" w:eastAsia="方正小标宋_GBK" w:cs="方正小标宋_GBK"/>
          <w:color w:val="FF0000"/>
          <w:sz w:val="60"/>
          <w:szCs w:val="60"/>
        </w:rPr>
      </w:pPr>
    </w:p>
    <w:p>
      <w:pPr>
        <w:spacing w:line="586" w:lineRule="exact"/>
        <w:ind w:firstLine="600" w:firstLineChars="100"/>
        <w:jc w:val="center"/>
        <w:rPr>
          <w:rFonts w:hint="eastAsia" w:eastAsia="方正小标宋_GBK" w:cs="方正小标宋_GBK"/>
          <w:color w:val="FF0000"/>
          <w:sz w:val="60"/>
          <w:szCs w:val="60"/>
        </w:rPr>
      </w:pPr>
    </w:p>
    <w:p>
      <w:pPr>
        <w:spacing w:line="586" w:lineRule="exact"/>
        <w:ind w:firstLine="600" w:firstLineChars="100"/>
        <w:jc w:val="center"/>
        <w:rPr>
          <w:rFonts w:hint="default" w:eastAsia="方正小标宋_GBK"/>
          <w:color w:val="FF0000"/>
          <w:sz w:val="60"/>
          <w:szCs w:val="60"/>
          <w:lang w:val="en-US" w:eastAsia="zh-CN"/>
        </w:rPr>
      </w:pPr>
      <w:r>
        <w:rPr>
          <w:rFonts w:hint="eastAsia" w:eastAsia="方正小标宋_GBK" w:cs="方正小标宋_GBK"/>
          <w:color w:val="FF0000"/>
          <w:sz w:val="60"/>
          <w:szCs w:val="60"/>
        </w:rPr>
        <w:t>昆明市五华区</w:t>
      </w:r>
      <w:r>
        <w:rPr>
          <w:rFonts w:hint="eastAsia" w:eastAsia="方正小标宋_GBK"/>
          <w:color w:val="FF0000"/>
          <w:sz w:val="60"/>
          <w:szCs w:val="60"/>
          <w:lang w:val="en-US" w:eastAsia="zh-CN"/>
        </w:rPr>
        <w:t>教育体育局文件</w:t>
      </w:r>
    </w:p>
    <w:p>
      <w:pPr>
        <w:spacing w:line="586" w:lineRule="exact"/>
        <w:rPr>
          <w:rFonts w:eastAsia="方正仿宋_GBK"/>
          <w:color w:val="000000"/>
          <w:szCs w:val="32"/>
        </w:rPr>
      </w:pPr>
      <w:r>
        <w:rPr>
          <w:rFonts w:eastAsia="方正仿宋_GBK"/>
          <w:b/>
          <w:bCs/>
          <w:color w:val="000000"/>
          <w:szCs w:val="32"/>
        </w:rPr>
        <w:t xml:space="preserve">                                               </w:t>
      </w:r>
    </w:p>
    <w:p>
      <w:pPr>
        <w:spacing w:line="560" w:lineRule="exact"/>
        <w:jc w:val="right"/>
        <w:rPr>
          <w:rFonts w:ascii="仿宋_GB2312" w:eastAsia="仿宋_GB2312"/>
          <w:color w:val="000000"/>
          <w:sz w:val="32"/>
          <w:szCs w:val="32"/>
        </w:rPr>
      </w:pPr>
      <w:r>
        <w:rPr>
          <w:szCs w:val="20"/>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-280035</wp:posOffset>
                </wp:positionV>
                <wp:extent cx="6120130" cy="0"/>
                <wp:effectExtent l="0" t="9525" r="13970" b="9525"/>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4.05pt;margin-top:-22.05pt;height:0pt;width:481.9pt;z-index:251660288;mso-width-relative:page;mso-height-relative:page;" filled="f" stroked="t" coordsize="21600,21600" o:gfxdata="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5luWD2gAA&#10;AAsBAAAPAAAAAAAAAAEAIAAAADgAAABkcnMvZG93bnJldi54bWxQSwECFAAUAAAACACHTuJAyZlh&#10;hM0BAACOAwAADgAAAAAAAAABACAAAAA/AQAAZHJzL2Uyb0RvYy54bWxQSwUGAAAAAAYABgBZAQAA&#10;fgUAAAAA&#10;">
                <v:fill on="f" focussize="0,0"/>
                <v:stroke weight="1.5pt" color="#FF0000" joinstyle="round"/>
                <v:imagedata o:title=""/>
                <o:lock v:ext="edit" aspectratio="f"/>
              </v:line>
            </w:pict>
          </mc:Fallback>
        </mc:AlternateContent>
      </w: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val="en-US" w:eastAsia="zh-CN"/>
        </w:rPr>
        <w:t xml:space="preserve">      </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A</w:t>
      </w:r>
      <w:r>
        <w:rPr>
          <w:rFonts w:hint="eastAsia" w:ascii="仿宋_GB2312" w:eastAsia="仿宋_GB2312" w:cs="仿宋_GB2312"/>
          <w:color w:val="000000"/>
          <w:sz w:val="32"/>
          <w:szCs w:val="32"/>
        </w:rPr>
        <w:t>〕</w:t>
      </w:r>
    </w:p>
    <w:p>
      <w:pPr>
        <w:spacing w:line="560" w:lineRule="exact"/>
        <w:jc w:val="righ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s="仿宋_GB2312"/>
          <w:color w:val="000000"/>
          <w:sz w:val="32"/>
          <w:szCs w:val="32"/>
        </w:rPr>
        <w:t>〔公开〕</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lang w:eastAsia="zh-CN"/>
        </w:rPr>
        <w:t>五教体</w:t>
      </w:r>
      <w:r>
        <w:rPr>
          <w:rFonts w:hint="eastAsia" w:ascii="仿宋_GB2312" w:eastAsia="仿宋_GB2312" w:cs="仿宋_GB2312"/>
          <w:color w:val="000000"/>
          <w:sz w:val="32"/>
          <w:szCs w:val="32"/>
        </w:rPr>
        <w:t>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4</w:t>
      </w:r>
      <w:r>
        <w:rPr>
          <w:rFonts w:hint="eastAsia" w:asci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textAlignment w:val="auto"/>
        <w:rPr>
          <w:color w:val="000000"/>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方正小标宋_GBK"/>
          <w:color w:val="000000"/>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color w:val="000000"/>
          <w:sz w:val="44"/>
          <w:szCs w:val="44"/>
        </w:rPr>
        <w:t>对</w:t>
      </w:r>
      <w:r>
        <w:rPr>
          <w:rFonts w:hint="eastAsia" w:eastAsia="方正小标宋_GBK" w:cs="方正小标宋_GBK"/>
          <w:color w:val="000000"/>
          <w:sz w:val="44"/>
          <w:szCs w:val="44"/>
        </w:rPr>
        <w:t>政协</w:t>
      </w:r>
      <w:r>
        <w:rPr>
          <w:rFonts w:hint="eastAsia" w:eastAsia="方正小标宋_GBK" w:cs="方正小标宋_GBK"/>
          <w:color w:val="000000"/>
          <w:sz w:val="44"/>
          <w:szCs w:val="44"/>
          <w:lang w:eastAsia="zh-CN"/>
        </w:rPr>
        <w:t>五华区</w:t>
      </w:r>
      <w:r>
        <w:rPr>
          <w:rFonts w:hint="eastAsia" w:eastAsia="方正小标宋_GBK" w:cs="方正小标宋_GBK"/>
          <w:color w:val="000000"/>
          <w:sz w:val="44"/>
          <w:szCs w:val="44"/>
        </w:rPr>
        <w:t>九届四次会议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第</w:t>
      </w:r>
      <w:r>
        <w:rPr>
          <w:rFonts w:hint="default" w:ascii="Times New Roman" w:hAnsi="Times New Roman" w:eastAsia="方正小标宋_GBK" w:cs="Times New Roman"/>
          <w:b w:val="0"/>
          <w:bCs/>
          <w:color w:val="000000"/>
          <w:sz w:val="44"/>
          <w:szCs w:val="44"/>
          <w:lang w:val="en-US" w:eastAsia="zh-CN"/>
        </w:rPr>
        <w:t>20</w:t>
      </w:r>
      <w:r>
        <w:rPr>
          <w:rFonts w:hint="eastAsia" w:ascii="方正小标宋_GBK" w:hAnsi="方正小标宋_GBK" w:eastAsia="方正小标宋_GBK" w:cs="方正小标宋_GBK"/>
          <w:b w:val="0"/>
          <w:bCs/>
          <w:color w:val="000000"/>
          <w:sz w:val="44"/>
          <w:szCs w:val="44"/>
          <w:lang w:val="en-US" w:eastAsia="zh-CN"/>
        </w:rPr>
        <w:t>B</w:t>
      </w:r>
      <w:r>
        <w:rPr>
          <w:rFonts w:hint="default" w:ascii="Times New Roman" w:hAnsi="Times New Roman" w:eastAsia="方正小标宋_GBK" w:cs="Times New Roman"/>
          <w:b w:val="0"/>
          <w:bCs/>
          <w:color w:val="000000"/>
          <w:sz w:val="44"/>
          <w:szCs w:val="44"/>
          <w:lang w:val="en-US" w:eastAsia="zh-CN"/>
        </w:rPr>
        <w:t>09</w:t>
      </w:r>
      <w:r>
        <w:rPr>
          <w:rFonts w:hint="eastAsia" w:eastAsia="方正小标宋_GBK" w:cs="方正小标宋_GBK"/>
          <w:color w:val="000000"/>
          <w:sz w:val="44"/>
          <w:szCs w:val="44"/>
        </w:rPr>
        <w:t>号</w:t>
      </w:r>
      <w:r>
        <w:rPr>
          <w:rFonts w:hint="eastAsia" w:eastAsia="方正小标宋_GBK" w:cs="方正小标宋_GBK"/>
          <w:color w:val="000000"/>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解劲松</w:t>
      </w:r>
      <w:r>
        <w:rPr>
          <w:rFonts w:hint="eastAsia" w:eastAsia="仿宋_GB2312" w:cs="Times New Roman"/>
          <w:color w:val="000000"/>
          <w:sz w:val="32"/>
          <w:szCs w:val="32"/>
          <w:lang w:eastAsia="zh-CN"/>
        </w:rPr>
        <w:t>委员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您提出的关于改造昆明市明德民族中学老旧用房，提升学校“育人能力”的建议，已交我局研究办理，现答复如下：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五华区政府已投入约400万元对明德中学2栋C级不安全校舍-教师宿舍楼加固改造,2019年又投入227万元对整个校园校舍提升改造，2020年继续投入50万元对学校大门进行提升改造；在体育设施设备建设方面，政府陆续投入资金建成了室内乒乓球训练馆,为学校配备了射击训练设备。从以上资金的投入和所实施的项目都体现出五华区政府对昆明市明德民族中学的重视和关爱，为明德民族中学致力于提升“育人能力”、打造优质特色学校创造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德民族中学地处沿河路16号，毗邻昆明市标志性建筑--金马碧鸡坊和顺城--城市中心商务区，土地资源紧缺无新增用地条件。今年初经五华区政府审定，明确教育系统所要实施的基建项目及资金预算无新增项目的可能。因此从实际困难出发，目前可通过收回学校出租校舍并挖掘现有的校舍潜力来缓解校舍面积紧张的问题；同时五华区教育体育局结合学校的建议，把该项目纳入2021年校舍</w:t>
      </w:r>
      <w:r>
        <w:rPr>
          <w:rFonts w:hint="eastAsia" w:eastAsia="仿宋_GB2312" w:cs="Times New Roman"/>
          <w:sz w:val="32"/>
          <w:szCs w:val="32"/>
          <w:lang w:eastAsia="zh-CN"/>
        </w:rPr>
        <w:t>提升改造</w:t>
      </w:r>
      <w:r>
        <w:rPr>
          <w:rFonts w:hint="default" w:ascii="Times New Roman" w:hAnsi="Times New Roman" w:eastAsia="仿宋_GB2312" w:cs="Times New Roman"/>
          <w:sz w:val="32"/>
          <w:szCs w:val="32"/>
        </w:rPr>
        <w:t>项目优先考虑，提前优化改造方案，做好资金测算等工作，提高项目成熟度和可行性，积极争取上级资金支持来切实解决学校实际困难。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感谢您对</w:t>
      </w:r>
      <w:r>
        <w:rPr>
          <w:rFonts w:hint="default" w:ascii="Times New Roman" w:hAnsi="Times New Roman" w:eastAsia="仿宋_GB2312" w:cs="Times New Roman"/>
          <w:sz w:val="32"/>
        </w:rPr>
        <w:t>五华区</w:t>
      </w:r>
      <w:r>
        <w:rPr>
          <w:rFonts w:hint="eastAsia" w:eastAsia="仿宋_GB2312" w:cs="Times New Roman"/>
          <w:sz w:val="32"/>
          <w:lang w:eastAsia="zh-CN"/>
        </w:rPr>
        <w:t>教育体育局</w:t>
      </w:r>
      <w:r>
        <w:rPr>
          <w:rFonts w:hint="default" w:ascii="Times New Roman" w:hAnsi="Times New Roman" w:eastAsia="仿宋_GB2312" w:cs="Times New Roman"/>
          <w:sz w:val="32"/>
          <w:szCs w:val="22"/>
        </w:rPr>
        <w:t>工作的关心和支持。</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以上答复，如有不妥，请批评指正。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53" w:leftChars="25" w:firstLine="5440" w:firstLineChars="17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2020年7月21日</w:t>
      </w:r>
    </w:p>
    <w:p>
      <w:pPr>
        <w:adjustRightInd w:val="0"/>
        <w:snapToGrid w:val="0"/>
        <w:spacing w:line="20" w:lineRule="exact"/>
        <w:ind w:firstLine="640" w:firstLineChars="200"/>
        <w:rPr>
          <w:szCs w:val="32"/>
        </w:rPr>
      </w:pPr>
      <w:r>
        <w:rPr>
          <w:rFonts w:ascii="Times New Roman" w:hAnsi="Times New Roman" w:eastAsia="仿宋_GB2312"/>
          <w:color w:val="000000"/>
          <w:sz w:val="32"/>
          <w:szCs w:val="32"/>
        </w:rPr>
        <w:t xml:space="preserve">                                  </w:t>
      </w:r>
    </w:p>
    <w:p>
      <w:pPr>
        <w:spacing w:line="80" w:lineRule="exact"/>
      </w:pPr>
    </w:p>
    <w:tbl>
      <w:tblPr>
        <w:tblStyle w:val="11"/>
        <w:tblpPr w:leftFromText="180" w:rightFromText="180" w:vertAnchor="text" w:horzAnchor="page" w:tblpX="1586" w:tblpY="4972"/>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ind w:firstLine="280" w:firstLineChars="100"/>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ind w:firstLine="280" w:firstLineChars="100"/>
              <w:rPr>
                <w:rFonts w:ascii="Times New Roman" w:hAnsi="Times New Roman" w:eastAsia="仿宋_GB2312"/>
                <w:snapToGrid w:val="0"/>
                <w:sz w:val="28"/>
                <w:szCs w:val="28"/>
              </w:rPr>
            </w:pPr>
            <w:r>
              <w:rPr>
                <w:rFonts w:ascii="Times New Roman" w:hAnsi="Times New Roman" w:eastAsia="仿宋_GB2312"/>
                <w:kern w:val="0"/>
                <w:sz w:val="28"/>
                <w:szCs w:val="28"/>
              </w:rPr>
              <w:t xml:space="preserve">昆明市五华区教育体育局办公室 </w:t>
            </w:r>
            <w:r>
              <w:rPr>
                <w:rFonts w:ascii="Times New Roman" w:hAnsi="Times New Roman" w:eastAsia="仿宋_GB2312"/>
                <w:snapToGrid w:val="0"/>
                <w:sz w:val="28"/>
                <w:szCs w:val="28"/>
              </w:rPr>
              <w:t xml:space="preserve">        </w:t>
            </w:r>
            <w:r>
              <w:rPr>
                <w:rFonts w:hint="default" w:ascii="Times New Roman" w:hAnsi="Times New Roman" w:eastAsia="仿宋_GB2312" w:cs="Times New Roman"/>
                <w:snapToGrid w:val="0"/>
                <w:sz w:val="28"/>
                <w:szCs w:val="28"/>
              </w:rPr>
              <w:t xml:space="preserve">  </w:t>
            </w:r>
            <w:r>
              <w:rPr>
                <w:rFonts w:hint="default" w:ascii="Times New Roman" w:hAnsi="Times New Roman" w:eastAsia="仿宋_GB2312" w:cs="Times New Roman"/>
                <w:snapToGrid w:val="0"/>
                <w:sz w:val="28"/>
                <w:szCs w:val="28"/>
                <w:lang w:val="en-US" w:eastAsia="zh-CN"/>
              </w:rPr>
              <w:t>2020</w:t>
            </w:r>
            <w:r>
              <w:rPr>
                <w:rFonts w:hint="default" w:ascii="Times New Roman" w:hAnsi="Times New Roman" w:eastAsia="仿宋_GB2312" w:cs="Times New Roman"/>
                <w:snapToGrid w:val="0"/>
                <w:sz w:val="28"/>
                <w:szCs w:val="28"/>
              </w:rPr>
              <w:t>年</w:t>
            </w:r>
            <w:r>
              <w:rPr>
                <w:rFonts w:hint="default" w:ascii="Times New Roman" w:hAnsi="Times New Roman" w:eastAsia="仿宋_GB2312" w:cs="Times New Roman"/>
                <w:snapToGrid w:val="0"/>
                <w:sz w:val="28"/>
                <w:szCs w:val="28"/>
                <w:lang w:val="en-US" w:eastAsia="zh-CN"/>
              </w:rPr>
              <w:t>7</w:t>
            </w:r>
            <w:r>
              <w:rPr>
                <w:rFonts w:hint="default" w:ascii="Times New Roman" w:hAnsi="Times New Roman" w:eastAsia="仿宋_GB2312" w:cs="Times New Roman"/>
                <w:snapToGrid w:val="0"/>
                <w:sz w:val="28"/>
                <w:szCs w:val="28"/>
              </w:rPr>
              <w:t>月</w:t>
            </w:r>
            <w:r>
              <w:rPr>
                <w:rFonts w:hint="default" w:ascii="Times New Roman" w:hAnsi="Times New Roman" w:eastAsia="仿宋_GB2312" w:cs="Times New Roman"/>
                <w:snapToGrid w:val="0"/>
                <w:sz w:val="28"/>
                <w:szCs w:val="28"/>
                <w:lang w:val="en-US" w:eastAsia="zh-CN"/>
              </w:rPr>
              <w:t>21</w:t>
            </w:r>
            <w:r>
              <w:rPr>
                <w:rFonts w:hint="default" w:ascii="Times New Roman" w:hAnsi="Times New Roman" w:eastAsia="仿宋_GB2312" w:cs="Times New Roman"/>
                <w:snapToGrid w:val="0"/>
                <w:sz w:val="28"/>
                <w:szCs w:val="28"/>
              </w:rPr>
              <w:t>日</w:t>
            </w:r>
            <w:r>
              <w:rPr>
                <w:rFonts w:ascii="Times New Roman" w:hAnsi="Times New Roman" w:eastAsia="仿宋_GB2312"/>
                <w:snapToGrid w:val="0"/>
                <w:sz w:val="28"/>
                <w:szCs w:val="28"/>
              </w:rPr>
              <w:t>印发</w:t>
            </w:r>
          </w:p>
        </w:tc>
      </w:tr>
    </w:tbl>
    <w:p>
      <w:pPr>
        <w:jc w:val="left"/>
        <w:rPr>
          <w:rFonts w:ascii="Times New Roman" w:hAnsi="Times New Roman" w:eastAsia="黑体"/>
          <w:sz w:val="32"/>
          <w:szCs w:val="32"/>
        </w:rPr>
      </w:pPr>
    </w:p>
    <w:sectPr>
      <w:headerReference r:id="rId3" w:type="default"/>
      <w:footerReference r:id="rId4" w:type="default"/>
      <w:footerReference r:id="rId5" w:type="even"/>
      <w:pgSz w:w="11907" w:h="16840"/>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金山简标宋">
    <w:altName w:val="苹方-简"/>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苹方-简"/>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Fonts w:hint="eastAsia"/>
      </w:rPr>
      <w:t>－</w:t>
    </w: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r>
      <w:rPr>
        <w:rStyle w:val="10"/>
        <w:rFonts w:hint="eastAsia"/>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6"/>
    <w:rsid w:val="00014D1E"/>
    <w:rsid w:val="000477B4"/>
    <w:rsid w:val="00047AC8"/>
    <w:rsid w:val="000B4637"/>
    <w:rsid w:val="000B6FA6"/>
    <w:rsid w:val="000F2663"/>
    <w:rsid w:val="00101842"/>
    <w:rsid w:val="00114E38"/>
    <w:rsid w:val="001309DD"/>
    <w:rsid w:val="0013506C"/>
    <w:rsid w:val="00143CEF"/>
    <w:rsid w:val="00146BF2"/>
    <w:rsid w:val="00164880"/>
    <w:rsid w:val="001818FE"/>
    <w:rsid w:val="00191C0C"/>
    <w:rsid w:val="001B27A9"/>
    <w:rsid w:val="001B295F"/>
    <w:rsid w:val="001C030A"/>
    <w:rsid w:val="001D34F6"/>
    <w:rsid w:val="0020788F"/>
    <w:rsid w:val="00207C17"/>
    <w:rsid w:val="00232552"/>
    <w:rsid w:val="00234D8D"/>
    <w:rsid w:val="00244B29"/>
    <w:rsid w:val="0027118D"/>
    <w:rsid w:val="00281D8E"/>
    <w:rsid w:val="00284C3F"/>
    <w:rsid w:val="00284E35"/>
    <w:rsid w:val="00293228"/>
    <w:rsid w:val="002C2B4A"/>
    <w:rsid w:val="002D20E6"/>
    <w:rsid w:val="002E49D9"/>
    <w:rsid w:val="002F4E44"/>
    <w:rsid w:val="00306C9B"/>
    <w:rsid w:val="003171AC"/>
    <w:rsid w:val="00324B85"/>
    <w:rsid w:val="0034171A"/>
    <w:rsid w:val="00344035"/>
    <w:rsid w:val="0035160D"/>
    <w:rsid w:val="00356442"/>
    <w:rsid w:val="00371D3A"/>
    <w:rsid w:val="00373C3A"/>
    <w:rsid w:val="003A1122"/>
    <w:rsid w:val="003B23A2"/>
    <w:rsid w:val="003C5ED5"/>
    <w:rsid w:val="003D5072"/>
    <w:rsid w:val="003E612D"/>
    <w:rsid w:val="00400BFE"/>
    <w:rsid w:val="004026F0"/>
    <w:rsid w:val="004143EC"/>
    <w:rsid w:val="0041448A"/>
    <w:rsid w:val="0043426E"/>
    <w:rsid w:val="00441A9C"/>
    <w:rsid w:val="00457262"/>
    <w:rsid w:val="0046592D"/>
    <w:rsid w:val="00470E8B"/>
    <w:rsid w:val="00492852"/>
    <w:rsid w:val="004A3883"/>
    <w:rsid w:val="004B20B0"/>
    <w:rsid w:val="004C1AC3"/>
    <w:rsid w:val="00513933"/>
    <w:rsid w:val="005177BF"/>
    <w:rsid w:val="005260D9"/>
    <w:rsid w:val="005342FB"/>
    <w:rsid w:val="00535F7B"/>
    <w:rsid w:val="00536698"/>
    <w:rsid w:val="00536C14"/>
    <w:rsid w:val="005409AA"/>
    <w:rsid w:val="00547549"/>
    <w:rsid w:val="00555F9A"/>
    <w:rsid w:val="00556061"/>
    <w:rsid w:val="0055755A"/>
    <w:rsid w:val="005801E9"/>
    <w:rsid w:val="005866C9"/>
    <w:rsid w:val="005A5C5A"/>
    <w:rsid w:val="005B63E3"/>
    <w:rsid w:val="005C1F2D"/>
    <w:rsid w:val="0067603D"/>
    <w:rsid w:val="00682E90"/>
    <w:rsid w:val="00696E2E"/>
    <w:rsid w:val="006978B5"/>
    <w:rsid w:val="006E1898"/>
    <w:rsid w:val="006F5A31"/>
    <w:rsid w:val="0070073D"/>
    <w:rsid w:val="00727B4E"/>
    <w:rsid w:val="00756DB5"/>
    <w:rsid w:val="00775F52"/>
    <w:rsid w:val="00790B56"/>
    <w:rsid w:val="007A5EED"/>
    <w:rsid w:val="007B3048"/>
    <w:rsid w:val="007B3F00"/>
    <w:rsid w:val="007C06D3"/>
    <w:rsid w:val="007E3C48"/>
    <w:rsid w:val="007F5474"/>
    <w:rsid w:val="00802DCC"/>
    <w:rsid w:val="00805501"/>
    <w:rsid w:val="008424D6"/>
    <w:rsid w:val="00846485"/>
    <w:rsid w:val="00846D3B"/>
    <w:rsid w:val="00854FA4"/>
    <w:rsid w:val="00855DF7"/>
    <w:rsid w:val="0088477D"/>
    <w:rsid w:val="00891539"/>
    <w:rsid w:val="008B125D"/>
    <w:rsid w:val="008D4FDD"/>
    <w:rsid w:val="008D6C46"/>
    <w:rsid w:val="009246E1"/>
    <w:rsid w:val="009309D0"/>
    <w:rsid w:val="00947D85"/>
    <w:rsid w:val="00952E69"/>
    <w:rsid w:val="00963D6C"/>
    <w:rsid w:val="00966691"/>
    <w:rsid w:val="00970339"/>
    <w:rsid w:val="00970F47"/>
    <w:rsid w:val="00975C4E"/>
    <w:rsid w:val="00985A74"/>
    <w:rsid w:val="009A1F24"/>
    <w:rsid w:val="009A305C"/>
    <w:rsid w:val="009E05A0"/>
    <w:rsid w:val="00A0723D"/>
    <w:rsid w:val="00A32AF6"/>
    <w:rsid w:val="00A34761"/>
    <w:rsid w:val="00A37CFA"/>
    <w:rsid w:val="00A55126"/>
    <w:rsid w:val="00A555BE"/>
    <w:rsid w:val="00A917EA"/>
    <w:rsid w:val="00A97048"/>
    <w:rsid w:val="00AA02F2"/>
    <w:rsid w:val="00AB0B36"/>
    <w:rsid w:val="00AC3625"/>
    <w:rsid w:val="00AD53AA"/>
    <w:rsid w:val="00AE5527"/>
    <w:rsid w:val="00B10A67"/>
    <w:rsid w:val="00B43828"/>
    <w:rsid w:val="00B97E2E"/>
    <w:rsid w:val="00BB4E5A"/>
    <w:rsid w:val="00BD2C8C"/>
    <w:rsid w:val="00BF550F"/>
    <w:rsid w:val="00BF583C"/>
    <w:rsid w:val="00C06D05"/>
    <w:rsid w:val="00C321EB"/>
    <w:rsid w:val="00C6032A"/>
    <w:rsid w:val="00C71978"/>
    <w:rsid w:val="00C744B1"/>
    <w:rsid w:val="00C97642"/>
    <w:rsid w:val="00CB6B08"/>
    <w:rsid w:val="00CB729C"/>
    <w:rsid w:val="00CD1DE9"/>
    <w:rsid w:val="00D041FA"/>
    <w:rsid w:val="00D06136"/>
    <w:rsid w:val="00D1106B"/>
    <w:rsid w:val="00D25421"/>
    <w:rsid w:val="00D41F08"/>
    <w:rsid w:val="00D45684"/>
    <w:rsid w:val="00D566CE"/>
    <w:rsid w:val="00D600B9"/>
    <w:rsid w:val="00D65972"/>
    <w:rsid w:val="00D93E64"/>
    <w:rsid w:val="00DA46CC"/>
    <w:rsid w:val="00DB4616"/>
    <w:rsid w:val="00DB65E9"/>
    <w:rsid w:val="00DC1C61"/>
    <w:rsid w:val="00DC7C04"/>
    <w:rsid w:val="00DF631C"/>
    <w:rsid w:val="00DF77E2"/>
    <w:rsid w:val="00EB4B7C"/>
    <w:rsid w:val="00EF40BF"/>
    <w:rsid w:val="00F02CFB"/>
    <w:rsid w:val="00F44D2F"/>
    <w:rsid w:val="00F71ABE"/>
    <w:rsid w:val="00FA2845"/>
    <w:rsid w:val="00FA43C2"/>
    <w:rsid w:val="00FA5A07"/>
    <w:rsid w:val="00FD4D7F"/>
    <w:rsid w:val="046159D6"/>
    <w:rsid w:val="07780940"/>
    <w:rsid w:val="07FD4909"/>
    <w:rsid w:val="08E91D2B"/>
    <w:rsid w:val="0937761C"/>
    <w:rsid w:val="09AA79A1"/>
    <w:rsid w:val="0AE02A0F"/>
    <w:rsid w:val="0C736785"/>
    <w:rsid w:val="0CD56776"/>
    <w:rsid w:val="0F50441D"/>
    <w:rsid w:val="10E04863"/>
    <w:rsid w:val="11656A88"/>
    <w:rsid w:val="121A5A26"/>
    <w:rsid w:val="123B1A53"/>
    <w:rsid w:val="14547178"/>
    <w:rsid w:val="15D37950"/>
    <w:rsid w:val="16B31047"/>
    <w:rsid w:val="174B6684"/>
    <w:rsid w:val="18A32F60"/>
    <w:rsid w:val="1C160627"/>
    <w:rsid w:val="1D477840"/>
    <w:rsid w:val="1E4E086B"/>
    <w:rsid w:val="1ECB56BE"/>
    <w:rsid w:val="1EFA42FC"/>
    <w:rsid w:val="1F3663ED"/>
    <w:rsid w:val="23CE01C8"/>
    <w:rsid w:val="243369E8"/>
    <w:rsid w:val="24FF1CD4"/>
    <w:rsid w:val="27E25458"/>
    <w:rsid w:val="2C6E168E"/>
    <w:rsid w:val="2D022D66"/>
    <w:rsid w:val="330F3211"/>
    <w:rsid w:val="332C3332"/>
    <w:rsid w:val="341D2462"/>
    <w:rsid w:val="36CF54E1"/>
    <w:rsid w:val="398D3092"/>
    <w:rsid w:val="3B5D23F9"/>
    <w:rsid w:val="3BE95306"/>
    <w:rsid w:val="3C5B3B60"/>
    <w:rsid w:val="3D902257"/>
    <w:rsid w:val="3E0B3CA6"/>
    <w:rsid w:val="3F025518"/>
    <w:rsid w:val="3F8B1CF4"/>
    <w:rsid w:val="3FD27CE4"/>
    <w:rsid w:val="455575C9"/>
    <w:rsid w:val="455A3969"/>
    <w:rsid w:val="46066087"/>
    <w:rsid w:val="46516B73"/>
    <w:rsid w:val="4B5D3A00"/>
    <w:rsid w:val="4BC007A1"/>
    <w:rsid w:val="4CC00B11"/>
    <w:rsid w:val="4CC82D7F"/>
    <w:rsid w:val="4D7B2AB2"/>
    <w:rsid w:val="4E376500"/>
    <w:rsid w:val="4EA3762D"/>
    <w:rsid w:val="504B7F5F"/>
    <w:rsid w:val="529610F4"/>
    <w:rsid w:val="52E26784"/>
    <w:rsid w:val="57DA6077"/>
    <w:rsid w:val="59A4197A"/>
    <w:rsid w:val="5A906BC8"/>
    <w:rsid w:val="5B302439"/>
    <w:rsid w:val="5F3E6E14"/>
    <w:rsid w:val="5F8F26BE"/>
    <w:rsid w:val="5FA60BEE"/>
    <w:rsid w:val="602D298D"/>
    <w:rsid w:val="60364CC5"/>
    <w:rsid w:val="60B6513F"/>
    <w:rsid w:val="60E85830"/>
    <w:rsid w:val="61B15492"/>
    <w:rsid w:val="63B94DFC"/>
    <w:rsid w:val="64263700"/>
    <w:rsid w:val="6BDE0FA2"/>
    <w:rsid w:val="6BFF4327"/>
    <w:rsid w:val="6CC82EFA"/>
    <w:rsid w:val="6CCD5E5B"/>
    <w:rsid w:val="6D7566ED"/>
    <w:rsid w:val="6EF53330"/>
    <w:rsid w:val="713D2448"/>
    <w:rsid w:val="732976F1"/>
    <w:rsid w:val="739C22F5"/>
    <w:rsid w:val="7A7813A6"/>
    <w:rsid w:val="7B5400A2"/>
    <w:rsid w:val="7C1925D0"/>
    <w:rsid w:val="7C7F3B85"/>
    <w:rsid w:val="7CF76B4F"/>
    <w:rsid w:val="7DBE4741"/>
    <w:rsid w:val="7EEF33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 w:type="paragraph" w:styleId="3">
    <w:name w:val="Body Text"/>
    <w:basedOn w:val="1"/>
    <w:link w:val="12"/>
    <w:qFormat/>
    <w:uiPriority w:val="99"/>
    <w:pPr>
      <w:adjustRightInd w:val="0"/>
      <w:spacing w:after="120" w:line="312" w:lineRule="atLeast"/>
      <w:textAlignment w:val="baseline"/>
    </w:pPr>
    <w:rPr>
      <w:kern w:val="0"/>
    </w:rPr>
  </w:style>
  <w:style w:type="paragraph" w:styleId="4">
    <w:name w:val="Date"/>
    <w:basedOn w:val="1"/>
    <w:next w:val="1"/>
    <w:link w:val="13"/>
    <w:qFormat/>
    <w:uiPriority w:val="99"/>
    <w:pPr>
      <w:ind w:left="100" w:leftChars="2500"/>
    </w:pPr>
  </w:style>
  <w:style w:type="paragraph" w:styleId="5">
    <w:name w:val="Balloon Text"/>
    <w:basedOn w:val="1"/>
    <w:link w:val="25"/>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link w:val="24"/>
    <w:qFormat/>
    <w:locked/>
    <w:uiPriority w:val="99"/>
    <w:pPr>
      <w:adjustRightInd w:val="0"/>
      <w:spacing w:after="60" w:line="312" w:lineRule="atLeast"/>
      <w:jc w:val="center"/>
      <w:textAlignment w:val="baseline"/>
    </w:pPr>
    <w:rPr>
      <w:rFonts w:ascii="Arial" w:hAnsi="Arial"/>
      <w:i/>
      <w:kern w:val="0"/>
      <w:sz w:val="24"/>
    </w:rPr>
  </w:style>
  <w:style w:type="character" w:styleId="10">
    <w:name w:val="page number"/>
    <w:qFormat/>
    <w:uiPriority w:val="99"/>
    <w:rPr>
      <w:rFonts w:cs="Times New Roman"/>
    </w:rPr>
  </w:style>
  <w:style w:type="character" w:customStyle="1" w:styleId="12">
    <w:name w:val="正文文本 Char"/>
    <w:link w:val="3"/>
    <w:semiHidden/>
    <w:qFormat/>
    <w:locked/>
    <w:uiPriority w:val="99"/>
    <w:rPr>
      <w:rFonts w:cs="Times New Roman"/>
      <w:sz w:val="20"/>
      <w:szCs w:val="20"/>
    </w:rPr>
  </w:style>
  <w:style w:type="character" w:customStyle="1" w:styleId="13">
    <w:name w:val="日期 Char"/>
    <w:link w:val="4"/>
    <w:semiHidden/>
    <w:qFormat/>
    <w:locked/>
    <w:uiPriority w:val="99"/>
    <w:rPr>
      <w:rFonts w:cs="Times New Roman"/>
      <w:sz w:val="20"/>
      <w:szCs w:val="20"/>
    </w:rPr>
  </w:style>
  <w:style w:type="character" w:customStyle="1" w:styleId="14">
    <w:name w:val="页脚 Char"/>
    <w:link w:val="6"/>
    <w:semiHidden/>
    <w:qFormat/>
    <w:locked/>
    <w:uiPriority w:val="99"/>
    <w:rPr>
      <w:rFonts w:cs="Times New Roman"/>
      <w:sz w:val="18"/>
      <w:szCs w:val="18"/>
    </w:rPr>
  </w:style>
  <w:style w:type="character" w:customStyle="1" w:styleId="15">
    <w:name w:val="页眉 Char"/>
    <w:link w:val="7"/>
    <w:semiHidden/>
    <w:qFormat/>
    <w:locked/>
    <w:uiPriority w:val="99"/>
    <w:rPr>
      <w:rFonts w:cs="Times New Roman"/>
      <w:sz w:val="18"/>
      <w:szCs w:val="18"/>
    </w:rPr>
  </w:style>
  <w:style w:type="character" w:customStyle="1" w:styleId="16">
    <w:name w:val="刊物日期"/>
    <w:qFormat/>
    <w:uiPriority w:val="99"/>
    <w:rPr>
      <w:rFonts w:eastAsia="仿宋_GB2312" w:cs="Times New Roman"/>
      <w:spacing w:val="-64"/>
      <w:sz w:val="32"/>
      <w:szCs w:val="32"/>
    </w:rPr>
  </w:style>
  <w:style w:type="character" w:customStyle="1" w:styleId="17">
    <w:name w:val="刊物标题"/>
    <w:qFormat/>
    <w:uiPriority w:val="99"/>
    <w:rPr>
      <w:rFonts w:eastAsia="金山简标宋" w:cs="Times New Roman"/>
      <w:i/>
      <w:iCs/>
      <w:sz w:val="44"/>
    </w:rPr>
  </w:style>
  <w:style w:type="character" w:customStyle="1" w:styleId="18">
    <w:name w:val="刊物正文"/>
    <w:qFormat/>
    <w:uiPriority w:val="99"/>
    <w:rPr>
      <w:rFonts w:eastAsia="仿宋_GB2312" w:cs="Times New Roman"/>
      <w:sz w:val="30"/>
    </w:rPr>
  </w:style>
  <w:style w:type="character" w:customStyle="1" w:styleId="19">
    <w:name w:val="公文正文"/>
    <w:qFormat/>
    <w:uiPriority w:val="99"/>
    <w:rPr>
      <w:rFonts w:ascii="仿宋_GB2312" w:eastAsia="仿宋_GB2312" w:cs="Times New Roman"/>
      <w:sz w:val="32"/>
    </w:rPr>
  </w:style>
  <w:style w:type="paragraph" w:customStyle="1" w:styleId="20">
    <w:name w:val="Char Char Char"/>
    <w:basedOn w:val="1"/>
    <w:qFormat/>
    <w:uiPriority w:val="99"/>
    <w:rPr>
      <w:rFonts w:ascii="Verdana" w:hAnsi="Verdana" w:eastAsia="仿宋_GB2312"/>
      <w:kern w:val="0"/>
      <w:sz w:val="24"/>
      <w:szCs w:val="21"/>
      <w:lang w:eastAsia="en-US"/>
    </w:rPr>
  </w:style>
  <w:style w:type="character" w:customStyle="1" w:styleId="21">
    <w:name w:val="公文文号"/>
    <w:qFormat/>
    <w:uiPriority w:val="99"/>
    <w:rPr>
      <w:rFonts w:ascii="仿宋_GB2312" w:eastAsia="仿宋_GB2312"/>
    </w:rPr>
  </w:style>
  <w:style w:type="character" w:customStyle="1" w:styleId="22">
    <w:name w:val="公文标题"/>
    <w:qFormat/>
    <w:uiPriority w:val="99"/>
    <w:rPr>
      <w:rFonts w:ascii="金山简标宋" w:eastAsia="金山简标宋"/>
      <w:sz w:val="44"/>
    </w:rPr>
  </w:style>
  <w:style w:type="character" w:customStyle="1" w:styleId="23">
    <w:name w:val="公文核稿人"/>
    <w:qFormat/>
    <w:uiPriority w:val="99"/>
    <w:rPr>
      <w:rFonts w:ascii="仿宋_GB2312" w:eastAsia="仿宋_GB2312"/>
      <w:sz w:val="28"/>
    </w:rPr>
  </w:style>
  <w:style w:type="character" w:customStyle="1" w:styleId="24">
    <w:name w:val="副标题 Char"/>
    <w:link w:val="8"/>
    <w:qFormat/>
    <w:locked/>
    <w:uiPriority w:val="99"/>
    <w:rPr>
      <w:rFonts w:ascii="Arial" w:hAnsi="Arial" w:cs="Times New Roman"/>
      <w:i/>
      <w:kern w:val="0"/>
      <w:sz w:val="20"/>
      <w:szCs w:val="20"/>
    </w:rPr>
  </w:style>
  <w:style w:type="character" w:customStyle="1" w:styleId="25">
    <w:name w:val="批注框文本 Char"/>
    <w:link w:val="5"/>
    <w:semiHidden/>
    <w:qFormat/>
    <w:uiPriority w:val="99"/>
    <w:rPr>
      <w:kern w:val="2"/>
      <w:sz w:val="18"/>
      <w:szCs w:val="18"/>
    </w:rPr>
  </w:style>
  <w:style w:type="paragraph" w:customStyle="1" w:styleId="26">
    <w:name w:val="列出段落"/>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qwb</Company>
  <Pages>1</Pages>
  <Words>353</Words>
  <Characters>2015</Characters>
  <Lines>16</Lines>
  <Paragraphs>4</Paragraphs>
  <TotalTime>0</TotalTime>
  <ScaleCrop>false</ScaleCrop>
  <LinksUpToDate>false</LinksUpToDate>
  <CharactersWithSpaces>2364</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2017-03-27T11:46:00Z</dcterms:created>
  <dc:creator>cx</dc:creator>
  <cp:lastModifiedBy>chenjie</cp:lastModifiedBy>
  <cp:lastPrinted>2020-08-17T15:00:00Z</cp:lastPrinted>
  <dcterms:modified xsi:type="dcterms:W3CDTF">2022-02-28T16:24:14Z</dcterms:modified>
  <dc:title>中共昆明市五华区委督查通知</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