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jc w:val="center"/>
        <w:rPr>
          <w:rFonts w:eastAsia="方正小标宋_GBK"/>
          <w:color w:val="FF0000"/>
          <w:spacing w:val="46"/>
          <w:sz w:val="62"/>
          <w:szCs w:val="62"/>
        </w:rPr>
      </w:pPr>
      <w:r>
        <w:rPr>
          <w:rFonts w:hint="eastAsia" w:eastAsia="方正小标宋_GBK" w:cs="方正小标宋_GBK"/>
          <w:color w:val="FF0000"/>
          <w:spacing w:val="46"/>
          <w:sz w:val="62"/>
          <w:szCs w:val="62"/>
        </w:rPr>
        <w:t>昆明市生态环境局五华分局</w:t>
      </w:r>
    </w:p>
    <w:p>
      <w:pPr>
        <w:spacing w:line="560" w:lineRule="exact"/>
        <w:rPr>
          <w:rFonts w:ascii="Times New Roman" w:hAnsi="Times New Roman" w:eastAsia="仿宋_GB2312"/>
          <w:b/>
          <w:bCs/>
          <w:color w:val="000000"/>
          <w:sz w:val="32"/>
          <w:szCs w:val="32"/>
        </w:rPr>
      </w:pPr>
      <w:r>
        <w:rPr>
          <w:rFonts w:eastAsia="方正仿宋_GBK"/>
          <w:b/>
          <w:bCs/>
          <w:color w:val="000000"/>
          <w:szCs w:val="32"/>
        </w:rPr>
        <mc:AlternateContent>
          <mc:Choice Requires="wps">
            <w:drawing>
              <wp:anchor distT="0" distB="0" distL="114300" distR="114300" simplePos="0" relativeHeight="251659264" behindDoc="0" locked="0" layoutInCell="1" allowOverlap="1">
                <wp:simplePos x="0" y="0"/>
                <wp:positionH relativeFrom="column">
                  <wp:posOffset>-358140</wp:posOffset>
                </wp:positionH>
                <wp:positionV relativeFrom="paragraph">
                  <wp:posOffset>113665</wp:posOffset>
                </wp:positionV>
                <wp:extent cx="6120130" cy="0"/>
                <wp:effectExtent l="0" t="19050" r="13970" b="381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28.2pt;margin-top:8.95pt;height:0pt;width:481.9pt;z-index:251659264;mso-width-relative:page;mso-height-relative:page;" filled="f" stroked="t" coordsize="21600,21600" o:gfxdata="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McLJ8PU&#10;AAAACQEAAA8AAAAAAAAAAQAgAAAAOAAAAGRycy9kb3ducmV2LnhtbFBLAQIUABQAAAAIAIdO4kAs&#10;NvMW1QEAAG4DAAAOAAAAAAAAAAEAIAAAADkBAABkcnMvZTJvRG9jLnhtbFBLBQYAAAAABgAGAFkB&#10;AACABQAAAAA=&#10;">
                <v:fill on="f" focussize="0,0"/>
                <v:stroke weight="4.5pt" color="#FF0000" linestyle="thickThin" joinstyle="round"/>
                <v:imagedata o:title=""/>
                <o:lock v:ext="edit" aspectratio="f"/>
              </v:line>
            </w:pict>
          </mc:Fallback>
        </mc:AlternateContent>
      </w:r>
      <w:r>
        <w:rPr>
          <w:rFonts w:eastAsia="方正仿宋_GBK"/>
          <w:b/>
          <w:bCs/>
          <w:color w:val="000000"/>
          <w:szCs w:val="32"/>
        </w:rPr>
        <w:t xml:space="preserve">                                     </w:t>
      </w:r>
      <w:r>
        <w:rPr>
          <w:rFonts w:ascii="Times New Roman" w:hAnsi="Times New Roman" w:eastAsia="仿宋_GB2312"/>
          <w:b/>
          <w:bCs/>
          <w:color w:val="000000"/>
          <w:sz w:val="32"/>
          <w:szCs w:val="32"/>
        </w:rPr>
        <w:t xml:space="preserve">   </w:t>
      </w:r>
      <w:r>
        <w:rPr>
          <w:rFonts w:hint="eastAsia" w:ascii="Times New Roman" w:hAnsi="Times New Roman" w:eastAsia="仿宋_GB2312"/>
          <w:b/>
          <w:bCs/>
          <w:color w:val="000000"/>
          <w:sz w:val="32"/>
          <w:szCs w:val="32"/>
        </w:rPr>
        <w:t xml:space="preserve">        </w:t>
      </w:r>
    </w:p>
    <w:p>
      <w:pPr>
        <w:spacing w:line="560" w:lineRule="exact"/>
        <w:ind w:firstLine="6766" w:firstLineChars="2106"/>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rPr>
        <w:t xml:space="preserve"> </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A</w:t>
      </w:r>
      <w:r>
        <w:rPr>
          <w:rFonts w:ascii="Times New Roman" w:hAnsi="Times New Roman" w:eastAsia="仿宋_GB2312"/>
          <w:color w:val="000000"/>
          <w:sz w:val="32"/>
          <w:szCs w:val="32"/>
        </w:rPr>
        <w:t>〕</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〔公开〕</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五生态</w:t>
      </w:r>
      <w:r>
        <w:rPr>
          <w:rFonts w:ascii="Times New Roman" w:hAnsi="Times New Roman" w:eastAsia="仿宋_GB2312"/>
          <w:color w:val="000000"/>
          <w:sz w:val="32"/>
          <w:szCs w:val="32"/>
        </w:rPr>
        <w:t>函〔</w:t>
      </w:r>
      <w:r>
        <w:rPr>
          <w:rFonts w:hint="eastAsia" w:ascii="Times New Roman" w:hAnsi="Times New Roman" w:eastAsia="仿宋_GB2312"/>
          <w:color w:val="000000"/>
          <w:sz w:val="32"/>
          <w:szCs w:val="32"/>
        </w:rPr>
        <w:t>2020</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号</w:t>
      </w:r>
    </w:p>
    <w:p>
      <w:pPr>
        <w:spacing w:line="560" w:lineRule="exact"/>
        <w:rPr>
          <w:color w:val="000000"/>
          <w:szCs w:val="32"/>
        </w:rPr>
      </w:pPr>
    </w:p>
    <w:p>
      <w:pPr>
        <w:adjustRightInd w:val="0"/>
        <w:snapToGrid w:val="0"/>
        <w:spacing w:line="560" w:lineRule="exact"/>
        <w:jc w:val="center"/>
        <w:textAlignment w:val="baseline"/>
        <w:rPr>
          <w:rFonts w:ascii="方正小标宋_GBK" w:hAnsi="Arial" w:eastAsia="方正小标宋_GBK" w:cs="Times New Roman"/>
          <w:kern w:val="0"/>
          <w:sz w:val="44"/>
          <w:szCs w:val="44"/>
        </w:rPr>
      </w:pPr>
      <w:r>
        <w:rPr>
          <w:rFonts w:hint="eastAsia" w:ascii="方正小标宋_GBK" w:hAnsi="Arial" w:eastAsia="方正小标宋_GBK" w:cs="Times New Roman"/>
          <w:kern w:val="0"/>
          <w:sz w:val="44"/>
          <w:szCs w:val="44"/>
        </w:rPr>
        <w:t>关于政协五华区</w:t>
      </w:r>
      <w:r>
        <w:rPr>
          <w:rFonts w:hint="eastAsia" w:ascii="方正小标宋_GBK" w:hAnsi="Arial" w:eastAsia="方正小标宋_GBK" w:cs="Times New Roman"/>
          <w:kern w:val="0"/>
          <w:sz w:val="44"/>
          <w:szCs w:val="44"/>
          <w:lang w:eastAsia="zh-CN"/>
        </w:rPr>
        <w:t>第</w:t>
      </w:r>
      <w:r>
        <w:rPr>
          <w:rFonts w:hint="eastAsia" w:ascii="方正小标宋_GBK" w:hAnsi="Arial" w:eastAsia="方正小标宋_GBK" w:cs="Times New Roman"/>
          <w:kern w:val="0"/>
          <w:sz w:val="44"/>
          <w:szCs w:val="44"/>
        </w:rPr>
        <w:t>九届四次会议</w:t>
      </w:r>
    </w:p>
    <w:p>
      <w:pPr>
        <w:adjustRightInd w:val="0"/>
        <w:snapToGrid w:val="0"/>
        <w:spacing w:line="560" w:lineRule="exact"/>
        <w:jc w:val="center"/>
        <w:textAlignment w:val="baseline"/>
        <w:rPr>
          <w:rFonts w:hint="eastAsia" w:ascii="方正小标宋_GBK" w:hAnsi="Arial" w:eastAsia="方正小标宋_GBK" w:cs="Times New Roman"/>
          <w:kern w:val="0"/>
          <w:sz w:val="44"/>
          <w:szCs w:val="44"/>
          <w:lang w:val="en-US" w:eastAsia="zh-CN"/>
        </w:rPr>
      </w:pPr>
      <w:r>
        <w:rPr>
          <w:rFonts w:hint="eastAsia" w:ascii="方正小标宋_GBK" w:hAnsi="Arial" w:eastAsia="方正小标宋_GBK" w:cs="Times New Roman"/>
          <w:kern w:val="0"/>
          <w:sz w:val="44"/>
          <w:szCs w:val="44"/>
        </w:rPr>
        <w:t>第</w:t>
      </w:r>
      <w:r>
        <w:rPr>
          <w:rFonts w:ascii="方正小标宋_GBK" w:hAnsi="Arial" w:eastAsia="方正小标宋_GBK" w:cs="Times New Roman"/>
          <w:kern w:val="0"/>
          <w:sz w:val="44"/>
          <w:szCs w:val="44"/>
        </w:rPr>
        <w:t>20</w:t>
      </w:r>
      <w:r>
        <w:rPr>
          <w:rFonts w:hint="eastAsia" w:ascii="方正小标宋_GBK" w:hAnsi="Arial" w:eastAsia="方正小标宋_GBK" w:cs="Times New Roman"/>
          <w:kern w:val="0"/>
          <w:sz w:val="44"/>
          <w:szCs w:val="44"/>
        </w:rPr>
        <w:t>C</w:t>
      </w:r>
      <w:r>
        <w:rPr>
          <w:rFonts w:ascii="方正小标宋_GBK" w:hAnsi="Arial" w:eastAsia="方正小标宋_GBK" w:cs="Times New Roman"/>
          <w:kern w:val="0"/>
          <w:sz w:val="44"/>
          <w:szCs w:val="44"/>
        </w:rPr>
        <w:t>14</w:t>
      </w:r>
      <w:r>
        <w:rPr>
          <w:rFonts w:hint="eastAsia" w:ascii="方正小标宋_GBK" w:hAnsi="Arial" w:eastAsia="方正小标宋_GBK" w:cs="Times New Roman"/>
          <w:kern w:val="0"/>
          <w:sz w:val="44"/>
          <w:szCs w:val="44"/>
        </w:rPr>
        <w:t>号提案答复</w:t>
      </w:r>
      <w:r>
        <w:rPr>
          <w:rFonts w:hint="eastAsia" w:ascii="方正小标宋_GBK" w:hAnsi="Arial" w:eastAsia="方正小标宋_GBK" w:cs="Times New Roman"/>
          <w:kern w:val="0"/>
          <w:sz w:val="44"/>
          <w:szCs w:val="44"/>
          <w:lang w:eastAsia="zh-CN"/>
        </w:rPr>
        <w:t>的函</w:t>
      </w:r>
    </w:p>
    <w:p>
      <w:pPr>
        <w:adjustRightInd w:val="0"/>
        <w:spacing w:line="360" w:lineRule="auto"/>
        <w:contextualSpacing/>
        <w:jc w:val="lef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李萍委员：</w:t>
      </w:r>
    </w:p>
    <w:p>
      <w:pPr>
        <w:snapToGrid w:val="0"/>
        <w:spacing w:line="360" w:lineRule="auto"/>
        <w:ind w:firstLine="800" w:firstLineChars="250"/>
        <w:jc w:val="left"/>
        <w:rPr>
          <w:rFonts w:ascii="仿宋_GB2312" w:hAnsi="Times New Roman" w:eastAsia="仿宋_GB2312" w:cs="Times New Roman"/>
          <w:sz w:val="32"/>
          <w:szCs w:val="32"/>
        </w:rPr>
      </w:pPr>
      <w:r>
        <w:rPr>
          <w:rFonts w:hint="eastAsia" w:ascii="仿宋_GB2312" w:hAnsi="仿宋" w:eastAsia="仿宋_GB2312" w:cs="Times New Roman"/>
          <w:color w:val="000000"/>
          <w:sz w:val="32"/>
          <w:szCs w:val="32"/>
        </w:rPr>
        <w:t>您在中国人民政治协商会议昆明市五华区委员会第九届四次会议上提出的《</w:t>
      </w:r>
      <w:r>
        <w:rPr>
          <w:rFonts w:hint="eastAsia" w:ascii="仿宋_GB2312" w:hAnsi="仿宋" w:eastAsia="仿宋_GB2312" w:cs="Times New Roman"/>
          <w:sz w:val="32"/>
          <w:szCs w:val="32"/>
        </w:rPr>
        <w:t>关于加强五华区西郊垃圾卫生填埋场环境安全的建议</w:t>
      </w:r>
      <w:r>
        <w:rPr>
          <w:rFonts w:hint="eastAsia" w:ascii="仿宋_GB2312" w:hAnsi="仿宋" w:eastAsia="仿宋_GB2312" w:cs="Times New Roman"/>
          <w:color w:val="000000"/>
          <w:sz w:val="32"/>
          <w:szCs w:val="32"/>
        </w:rPr>
        <w:t>》（编号为</w:t>
      </w:r>
      <w:r>
        <w:rPr>
          <w:rFonts w:ascii="仿宋_GB2312" w:hAnsi="Arial" w:eastAsia="仿宋_GB2312" w:cs="Times New Roman"/>
          <w:kern w:val="0"/>
          <w:sz w:val="32"/>
          <w:szCs w:val="44"/>
        </w:rPr>
        <w:t>20</w:t>
      </w:r>
      <w:r>
        <w:rPr>
          <w:rFonts w:hint="eastAsia" w:ascii="仿宋_GB2312" w:hAnsi="Arial" w:eastAsia="仿宋_GB2312" w:cs="Times New Roman"/>
          <w:kern w:val="0"/>
          <w:sz w:val="32"/>
          <w:szCs w:val="44"/>
        </w:rPr>
        <w:t>C</w:t>
      </w:r>
      <w:r>
        <w:rPr>
          <w:rFonts w:ascii="仿宋_GB2312" w:hAnsi="Arial" w:eastAsia="仿宋_GB2312" w:cs="Times New Roman"/>
          <w:kern w:val="0"/>
          <w:sz w:val="32"/>
          <w:szCs w:val="44"/>
        </w:rPr>
        <w:t>14</w:t>
      </w:r>
      <w:r>
        <w:rPr>
          <w:rFonts w:hint="eastAsia" w:ascii="仿宋_GB2312" w:hAnsi="仿宋" w:eastAsia="仿宋_GB2312" w:cs="Times New Roman"/>
          <w:color w:val="000000"/>
          <w:sz w:val="32"/>
          <w:szCs w:val="32"/>
        </w:rPr>
        <w:t>号）的提案，已交由昆明市生态环境局五华分局主办，针对您提出的建议，我们高度重视，经认真调查、研究、咨询及查阅资料，现将有关情况答复如下：</w:t>
      </w:r>
    </w:p>
    <w:p>
      <w:pPr>
        <w:snapToGrid w:val="0"/>
        <w:spacing w:line="360" w:lineRule="auto"/>
        <w:ind w:left="485"/>
        <w:jc w:val="left"/>
        <w:rPr>
          <w:rFonts w:ascii="黑体" w:hAnsi="Times New Roman" w:eastAsia="黑体" w:cs="Times New Roman"/>
          <w:sz w:val="32"/>
          <w:szCs w:val="32"/>
        </w:rPr>
      </w:pPr>
      <w:r>
        <w:rPr>
          <w:rFonts w:hint="eastAsia" w:ascii="黑体" w:hAnsi="Times New Roman" w:eastAsia="黑体" w:cs="Times New Roman"/>
          <w:sz w:val="32"/>
          <w:szCs w:val="32"/>
        </w:rPr>
        <w:t>一、基本情况</w:t>
      </w:r>
    </w:p>
    <w:p>
      <w:pPr>
        <w:snapToGrid w:val="0"/>
        <w:spacing w:line="360" w:lineRule="auto"/>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昆明市五华区西郊垃圾卫生填埋场属于世行贷款项目，该项目的实施建设在当时社会环境状况下确实改善了我市生活垃圾处置的困难局面，缓解了我市社会经济发展和生态环境影响之间的矛盾。但由于该项目建设投产时间较早，国家相关技术要求和环境保护标准还不尽完善，虽后续完善了渗滤液处理、填埋气体导排等辅助工程的建设，但后期随着西郊生活垃圾焚烧发电厂的建成投产生活垃圾处置方式也由最初的卫生填埋变为焚烧发电，该填埋场的建设也就未按原设计完全建设实施到位，功能定位也就只作为应急填埋使用。该填埋场已实施填埋区域已逐步实施了封场作业。</w:t>
      </w:r>
    </w:p>
    <w:p>
      <w:pPr>
        <w:snapToGrid w:val="0"/>
        <w:spacing w:line="360" w:lineRule="auto"/>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018</w:t>
      </w:r>
      <w:r>
        <w:rPr>
          <w:rFonts w:hint="eastAsia" w:ascii="仿宋_GB2312" w:hAnsi="Times New Roman" w:eastAsia="仿宋_GB2312" w:cs="Times New Roman"/>
          <w:sz w:val="32"/>
          <w:szCs w:val="32"/>
        </w:rPr>
        <w:t>年开始，由于昆明市主要几个垃圾焚烧发电厂分别进行停产技改或易地搬迁，为缓解我市生活垃圾处置压力，根据市政府要求，2019年8月1日重新启动该填埋场进行应急填埋。</w:t>
      </w:r>
    </w:p>
    <w:p>
      <w:pPr>
        <w:snapToGrid w:val="0"/>
        <w:spacing w:line="360" w:lineRule="auto"/>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drawing>
          <wp:inline distT="0" distB="0" distL="0" distR="0">
            <wp:extent cx="4410710" cy="2569210"/>
            <wp:effectExtent l="0" t="0" r="8890" b="2540"/>
            <wp:docPr id="1" name="图片 1" descr="C:\Users\ADMINI~1\AppData\Local\Temp\WeChat Files\145255092643047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14525509264304709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432189" cy="2581873"/>
                    </a:xfrm>
                    <a:prstGeom prst="rect">
                      <a:avLst/>
                    </a:prstGeom>
                    <a:noFill/>
                    <a:ln>
                      <a:noFill/>
                    </a:ln>
                  </pic:spPr>
                </pic:pic>
              </a:graphicData>
            </a:graphic>
          </wp:inline>
        </w:drawing>
      </w:r>
    </w:p>
    <w:p>
      <w:pPr>
        <w:snapToGrid w:val="0"/>
        <w:spacing w:line="360" w:lineRule="auto"/>
        <w:ind w:firstLine="1120" w:firstLineChars="400"/>
        <w:rPr>
          <w:rFonts w:hint="eastAsia" w:ascii="黑体" w:hAnsi="黑体" w:eastAsia="黑体" w:cs="Times New Roman"/>
          <w:sz w:val="28"/>
          <w:szCs w:val="28"/>
        </w:rPr>
      </w:pPr>
      <w:r>
        <w:rPr>
          <w:rFonts w:hint="eastAsia" w:ascii="黑体" w:hAnsi="黑体" w:eastAsia="黑体" w:cs="Times New Roman"/>
          <w:sz w:val="28"/>
          <w:szCs w:val="28"/>
        </w:rPr>
        <w:t>图1</w:t>
      </w:r>
      <w:r>
        <w:rPr>
          <w:rFonts w:ascii="黑体" w:hAnsi="黑体" w:eastAsia="黑体" w:cs="Times New Roman"/>
          <w:sz w:val="28"/>
          <w:szCs w:val="28"/>
        </w:rPr>
        <w:t xml:space="preserve">   </w:t>
      </w:r>
      <w:r>
        <w:rPr>
          <w:rFonts w:hint="eastAsia" w:ascii="黑体" w:hAnsi="黑体" w:eastAsia="黑体" w:cs="Times New Roman"/>
          <w:sz w:val="28"/>
          <w:szCs w:val="28"/>
        </w:rPr>
        <w:t>2</w:t>
      </w:r>
      <w:r>
        <w:rPr>
          <w:rFonts w:ascii="黑体" w:hAnsi="黑体" w:eastAsia="黑体" w:cs="Times New Roman"/>
          <w:sz w:val="28"/>
          <w:szCs w:val="28"/>
        </w:rPr>
        <w:t>019</w:t>
      </w:r>
      <w:r>
        <w:rPr>
          <w:rFonts w:hint="eastAsia" w:ascii="黑体" w:hAnsi="黑体" w:eastAsia="黑体" w:cs="Times New Roman"/>
          <w:sz w:val="28"/>
          <w:szCs w:val="28"/>
        </w:rPr>
        <w:t>年8月1日应急填埋工作启动</w:t>
      </w:r>
    </w:p>
    <w:p>
      <w:pPr>
        <w:snapToGrid w:val="0"/>
        <w:spacing w:line="360" w:lineRule="auto"/>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诚如李委员提案所描述的内容一样，该填埋场存在部分填埋区域防渗措施不到位、渗滤液收集及处置、填埋废气导排等辅助设施能力不足，部分超填堆体存在安全稳定性风险等问题。以上问题一直以来都是区委区政府、市局和我局高度重视的问题。</w:t>
      </w:r>
    </w:p>
    <w:p>
      <w:pPr>
        <w:snapToGrid w:val="0"/>
        <w:spacing w:line="360" w:lineRule="auto"/>
        <w:ind w:left="485"/>
        <w:jc w:val="left"/>
        <w:rPr>
          <w:rFonts w:ascii="黑体" w:hAnsi="Times New Roman" w:eastAsia="黑体" w:cs="Times New Roman"/>
          <w:sz w:val="32"/>
          <w:szCs w:val="32"/>
        </w:rPr>
      </w:pPr>
      <w:r>
        <w:rPr>
          <w:rFonts w:hint="eastAsia" w:ascii="黑体" w:hAnsi="Times New Roman" w:eastAsia="黑体" w:cs="Times New Roman"/>
          <w:sz w:val="32"/>
          <w:szCs w:val="32"/>
        </w:rPr>
        <w:t>二、意见建议办理情况</w:t>
      </w:r>
    </w:p>
    <w:p>
      <w:pPr>
        <w:snapToGrid w:val="0"/>
        <w:spacing w:line="360" w:lineRule="auto"/>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为做好该填埋场的封场作业，避免应急填埋造成不良的生态环境影响和安全事故，我区、市局、我局根据填埋场的实际情况和存在的实际问题，主要完成了以下方面的工作：</w:t>
      </w:r>
    </w:p>
    <w:p>
      <w:pPr>
        <w:snapToGrid w:val="0"/>
        <w:spacing w:line="360" w:lineRule="auto"/>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1、启动封场作业和场地内地质隐患排险工作</w:t>
      </w:r>
    </w:p>
    <w:p>
      <w:pPr>
        <w:snapToGrid w:val="0"/>
        <w:spacing w:line="360" w:lineRule="auto"/>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2018年五华区投入2000余万元，组织实施了“西郊垃圾填埋场应急整治工程”，主要实施了已填区域的封场作业和场地内已发现的地质隐患进行排险加固，在本次重启应急填埋工作开始前已完成地质隐患的排险加固，封场作业工程因重启工作暂时停滞。</w:t>
      </w:r>
    </w:p>
    <w:p>
      <w:pPr>
        <w:snapToGrid w:val="0"/>
        <w:spacing w:line="360" w:lineRule="auto"/>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2、编制《突发环境事件应急预案》</w:t>
      </w:r>
    </w:p>
    <w:p>
      <w:pPr>
        <w:snapToGrid w:val="0"/>
        <w:spacing w:line="360" w:lineRule="auto"/>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依据《中华人民共和国环境保护法》、《中华人民共和国突发事件应对法》、《企业事业单位突发环境事件应急预案备案管理办法（试行）》及相关环境保护法律、法规，结合昆明市五华区西郊垃圾卫生填埋场环境现状，为减少突发环境事件的发生以及在发生后快速有效地处理，并开展救援行动，减少人员伤害、降低环境损害风险，市生态环境局委托云南碧蓝环境工程有限公司编制的填埋场的《突发环境事件应急预案》。该预案于2020年1月22日专家评估会讨论通过，经修改后，于2020年3月2日公示。目前该预案已处于运行状态，为避免和应对填埋场突发环境事件提供了制度性的保障。</w:t>
      </w:r>
    </w:p>
    <w:p>
      <w:pPr>
        <w:snapToGrid w:val="0"/>
        <w:spacing w:line="360" w:lineRule="auto"/>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、启动填埋场周边敏感点的土壤和大气环境的应急监测</w:t>
      </w:r>
    </w:p>
    <w:p>
      <w:pPr>
        <w:snapToGrid w:val="0"/>
        <w:spacing w:line="360" w:lineRule="auto"/>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市生态环境局于2</w:t>
      </w:r>
      <w:r>
        <w:rPr>
          <w:rFonts w:ascii="仿宋_GB2312" w:hAnsi="Times New Roman" w:eastAsia="仿宋_GB2312" w:cs="Times New Roman"/>
          <w:sz w:val="32"/>
          <w:szCs w:val="32"/>
        </w:rPr>
        <w:t>019</w:t>
      </w:r>
      <w:r>
        <w:rPr>
          <w:rFonts w:hint="eastAsia" w:ascii="仿宋_GB2312" w:hAnsi="Times New Roman" w:eastAsia="仿宋_GB2312" w:cs="Times New Roman"/>
          <w:sz w:val="32"/>
          <w:szCs w:val="32"/>
        </w:rPr>
        <w:t>年9月下发《昆明市生态环境局关于重启应急填埋主城区部分城市生活垃圾期间环境监测及监管的通知》，根据通知要求我局紧急申请资金并安排第三方监测机构从2</w:t>
      </w:r>
      <w:r>
        <w:rPr>
          <w:rFonts w:ascii="仿宋_GB2312" w:hAnsi="Times New Roman" w:eastAsia="仿宋_GB2312" w:cs="Times New Roman"/>
          <w:sz w:val="32"/>
          <w:szCs w:val="32"/>
        </w:rPr>
        <w:t>019</w:t>
      </w:r>
      <w:r>
        <w:rPr>
          <w:rFonts w:hint="eastAsia" w:ascii="仿宋_GB2312" w:hAnsi="Times New Roman" w:eastAsia="仿宋_GB2312" w:cs="Times New Roman"/>
          <w:sz w:val="32"/>
          <w:szCs w:val="32"/>
        </w:rPr>
        <w:t>年四季度开始，按季度对填埋场周边主要环境敏感点（主要为居民点）的土壤及环境空气进行监测（主要监测因子为重金属的铜、铅、锌、镉和二噁英），该项目工作在持续进行中，每季度均上报监测数据报告。目前监测数据显示均未出现超标情况。</w:t>
      </w:r>
    </w:p>
    <w:p>
      <w:pPr>
        <w:snapToGrid w:val="0"/>
        <w:spacing w:line="360" w:lineRule="auto"/>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以下为第三方检测机构出具的监测数据及分析结论。</w:t>
      </w:r>
    </w:p>
    <w:p>
      <w:pPr>
        <w:snapToGrid w:val="0"/>
        <w:spacing w:line="360" w:lineRule="auto"/>
        <w:ind w:firstLine="482" w:firstLineChars="20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表1</w:t>
      </w:r>
      <w:r>
        <w:rPr>
          <w:rFonts w:ascii="仿宋_GB2312" w:hAnsi="Times New Roman" w:eastAsia="仿宋_GB2312" w:cs="Times New Roman"/>
          <w:b/>
          <w:sz w:val="24"/>
          <w:szCs w:val="24"/>
        </w:rPr>
        <w:t xml:space="preserve">  </w:t>
      </w:r>
      <w:r>
        <w:rPr>
          <w:rFonts w:hint="eastAsia" w:ascii="仿宋_GB2312" w:hAnsi="Times New Roman" w:eastAsia="仿宋_GB2312" w:cs="Times New Roman"/>
          <w:b/>
          <w:sz w:val="24"/>
          <w:szCs w:val="24"/>
        </w:rPr>
        <w:t>2</w:t>
      </w:r>
      <w:r>
        <w:rPr>
          <w:rFonts w:ascii="仿宋_GB2312" w:hAnsi="Times New Roman" w:eastAsia="仿宋_GB2312" w:cs="Times New Roman"/>
          <w:b/>
          <w:sz w:val="24"/>
          <w:szCs w:val="24"/>
        </w:rPr>
        <w:t>019</w:t>
      </w:r>
      <w:r>
        <w:rPr>
          <w:rFonts w:hint="eastAsia" w:ascii="仿宋_GB2312" w:hAnsi="Times New Roman" w:eastAsia="仿宋_GB2312" w:cs="Times New Roman"/>
          <w:b/>
          <w:sz w:val="24"/>
          <w:szCs w:val="24"/>
        </w:rPr>
        <w:t>年四季度大气监测数据</w:t>
      </w:r>
    </w:p>
    <w:tbl>
      <w:tblPr>
        <w:tblStyle w:val="5"/>
        <w:tblW w:w="9072" w:type="dxa"/>
        <w:tblInd w:w="-5" w:type="dxa"/>
        <w:tblLayout w:type="fixed"/>
        <w:tblCellMar>
          <w:top w:w="0" w:type="dxa"/>
          <w:left w:w="0" w:type="dxa"/>
          <w:bottom w:w="0" w:type="dxa"/>
          <w:right w:w="0" w:type="dxa"/>
        </w:tblCellMar>
      </w:tblPr>
      <w:tblGrid>
        <w:gridCol w:w="993"/>
        <w:gridCol w:w="1417"/>
        <w:gridCol w:w="1134"/>
        <w:gridCol w:w="992"/>
        <w:gridCol w:w="1134"/>
        <w:gridCol w:w="1134"/>
        <w:gridCol w:w="993"/>
        <w:gridCol w:w="1275"/>
      </w:tblGrid>
      <w:tr>
        <w:trPr>
          <w:trHeight w:val="319" w:hRule="atLeast"/>
        </w:trPr>
        <w:tc>
          <w:tcPr>
            <w:tcW w:w="2410" w:type="dxa"/>
            <w:gridSpan w:val="2"/>
            <w:vMerge w:val="restar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b/>
                <w:bCs/>
                <w:kern w:val="0"/>
                <w:sz w:val="18"/>
                <w:szCs w:val="18"/>
              </w:rPr>
            </w:pPr>
            <w:r>
              <w:rPr>
                <w:rFonts w:hint="eastAsia" w:ascii="仿宋_GB2312" w:hAnsi="Times New Roman" w:eastAsia="仿宋_GB2312" w:cs="仿宋"/>
                <w:b/>
                <w:bCs/>
                <w:kern w:val="0"/>
                <w:sz w:val="18"/>
                <w:szCs w:val="18"/>
              </w:rPr>
              <w:t xml:space="preserve"> 监测点位</w:t>
            </w:r>
          </w:p>
        </w:tc>
        <w:tc>
          <w:tcPr>
            <w:tcW w:w="6662" w:type="dxa"/>
            <w:gridSpan w:val="6"/>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napToGrid w:val="0"/>
              <w:jc w:val="center"/>
              <w:rPr>
                <w:rFonts w:ascii="仿宋_GB2312" w:hAnsi="Times New Roman" w:eastAsia="仿宋_GB2312" w:cs="仿宋"/>
                <w:b/>
                <w:bCs/>
                <w:kern w:val="0"/>
                <w:sz w:val="18"/>
                <w:szCs w:val="18"/>
              </w:rPr>
            </w:pPr>
            <w:r>
              <w:rPr>
                <w:rFonts w:hint="eastAsia" w:ascii="仿宋_GB2312" w:hAnsi="Times New Roman" w:eastAsia="仿宋_GB2312" w:cs="仿宋"/>
                <w:b/>
                <w:bCs/>
                <w:kern w:val="0"/>
                <w:sz w:val="18"/>
                <w:szCs w:val="18"/>
              </w:rPr>
              <w:t xml:space="preserve">                              检测结果</w:t>
            </w:r>
          </w:p>
        </w:tc>
      </w:tr>
      <w:tr>
        <w:trPr>
          <w:trHeight w:val="643" w:hRule="atLeast"/>
        </w:trPr>
        <w:tc>
          <w:tcPr>
            <w:tcW w:w="2410" w:type="dxa"/>
            <w:gridSpan w:val="2"/>
            <w:vMerge w:val="continue"/>
            <w:tcBorders>
              <w:top w:val="nil"/>
              <w:left w:val="single" w:color="000000" w:sz="4" w:space="0"/>
              <w:bottom w:val="single" w:color="000000" w:sz="4" w:space="0"/>
              <w:right w:val="single" w:color="000000" w:sz="4" w:space="0"/>
            </w:tcBorders>
          </w:tcPr>
          <w:p>
            <w:pPr>
              <w:kinsoku w:val="0"/>
              <w:overflowPunct w:val="0"/>
              <w:autoSpaceDE w:val="0"/>
              <w:autoSpaceDN w:val="0"/>
              <w:adjustRightInd w:val="0"/>
              <w:snapToGrid w:val="0"/>
              <w:jc w:val="center"/>
              <w:rPr>
                <w:rFonts w:ascii="仿宋_GB2312" w:hAnsi="Times New Roman" w:eastAsia="仿宋_GB2312" w:cs="仿宋"/>
                <w:b/>
                <w:bCs/>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spacing w:val="-1"/>
                <w:w w:val="99"/>
                <w:kern w:val="0"/>
                <w:sz w:val="18"/>
                <w:szCs w:val="18"/>
              </w:rPr>
            </w:pPr>
            <w:r>
              <w:rPr>
                <w:rFonts w:hint="eastAsia" w:ascii="仿宋_GB2312" w:hAnsi="Times New Roman" w:eastAsia="仿宋_GB2312" w:cs="仿宋"/>
                <w:spacing w:val="-1"/>
                <w:w w:val="99"/>
                <w:kern w:val="0"/>
                <w:sz w:val="18"/>
                <w:szCs w:val="18"/>
              </w:rPr>
              <w:t>铅</w:t>
            </w:r>
          </w:p>
          <w:p>
            <w:pPr>
              <w:kinsoku w:val="0"/>
              <w:overflowPunct w:val="0"/>
              <w:autoSpaceDE w:val="0"/>
              <w:autoSpaceDN w:val="0"/>
              <w:adjustRightInd w:val="0"/>
              <w:snapToGrid w:val="0"/>
              <w:jc w:val="center"/>
              <w:rPr>
                <w:rFonts w:ascii="仿宋_GB2312" w:hAnsi="Times New Roman" w:eastAsia="仿宋_GB2312" w:cs="仿宋"/>
                <w:w w:val="99"/>
                <w:kern w:val="0"/>
                <w:sz w:val="18"/>
                <w:szCs w:val="18"/>
              </w:rPr>
            </w:pPr>
            <w:r>
              <w:rPr>
                <w:rFonts w:hint="eastAsia" w:ascii="仿宋_GB2312" w:hAnsi="Times New Roman" w:eastAsia="仿宋_GB2312" w:cs="仿宋"/>
                <w:spacing w:val="2"/>
                <w:w w:val="99"/>
                <w:kern w:val="0"/>
                <w:sz w:val="18"/>
                <w:szCs w:val="18"/>
              </w:rPr>
              <w:t>（</w:t>
            </w:r>
            <w:r>
              <w:rPr>
                <w:rFonts w:hint="eastAsia" w:ascii="仿宋_GB2312" w:hAnsi="Times New Roman" w:eastAsia="仿宋_GB2312" w:cs="仿宋"/>
                <w:spacing w:val="-2"/>
                <w:w w:val="99"/>
                <w:kern w:val="0"/>
                <w:sz w:val="18"/>
                <w:szCs w:val="18"/>
              </w:rPr>
              <w:t>u</w:t>
            </w:r>
            <w:r>
              <w:rPr>
                <w:rFonts w:hint="eastAsia" w:ascii="仿宋_GB2312" w:hAnsi="Times New Roman" w:eastAsia="仿宋_GB2312" w:cs="仿宋"/>
                <w:spacing w:val="1"/>
                <w:w w:val="99"/>
                <w:kern w:val="0"/>
                <w:sz w:val="18"/>
                <w:szCs w:val="18"/>
              </w:rPr>
              <w:t>g/m</w:t>
            </w:r>
            <w:r>
              <w:rPr>
                <w:rFonts w:hint="eastAsia" w:ascii="仿宋_GB2312" w:hAnsi="Times New Roman" w:eastAsia="仿宋_GB2312" w:cs="仿宋"/>
                <w:spacing w:val="-3"/>
                <w:w w:val="106"/>
                <w:kern w:val="0"/>
                <w:position w:val="11"/>
                <w:sz w:val="13"/>
                <w:szCs w:val="18"/>
              </w:rPr>
              <w:t>3</w:t>
            </w:r>
            <w:r>
              <w:rPr>
                <w:rFonts w:hint="eastAsia" w:ascii="仿宋_GB2312" w:hAnsi="Times New Roman" w:eastAsia="仿宋_GB2312" w:cs="仿宋"/>
                <w:w w:val="99"/>
                <w:kern w:val="0"/>
                <w:sz w:val="18"/>
                <w:szCs w:val="18"/>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spacing w:val="-94"/>
                <w:kern w:val="0"/>
                <w:sz w:val="18"/>
                <w:szCs w:val="18"/>
              </w:rPr>
              <w:t>铜</w:t>
            </w:r>
          </w:p>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（mg/m</w:t>
            </w:r>
            <w:r>
              <w:rPr>
                <w:rFonts w:hint="eastAsia" w:ascii="仿宋_GB2312" w:hAnsi="Times New Roman" w:eastAsia="仿宋_GB2312" w:cs="仿宋"/>
                <w:kern w:val="0"/>
                <w:position w:val="12"/>
                <w:sz w:val="13"/>
                <w:szCs w:val="18"/>
              </w:rPr>
              <w:t>3</w:t>
            </w:r>
            <w:r>
              <w:rPr>
                <w:rFonts w:hint="eastAsia" w:ascii="仿宋_GB2312" w:hAnsi="Times New Roman" w:eastAsia="仿宋_GB2312" w:cs="仿宋"/>
                <w:kern w:val="0"/>
                <w:sz w:val="18"/>
                <w:szCs w:val="18"/>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镉</w:t>
            </w:r>
          </w:p>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（mg/m</w:t>
            </w:r>
            <w:r>
              <w:rPr>
                <w:rFonts w:hint="eastAsia" w:ascii="仿宋_GB2312" w:hAnsi="Times New Roman" w:eastAsia="仿宋_GB2312" w:cs="仿宋"/>
                <w:kern w:val="0"/>
                <w:position w:val="12"/>
                <w:sz w:val="13"/>
                <w:szCs w:val="18"/>
              </w:rPr>
              <w:t>3</w:t>
            </w:r>
            <w:r>
              <w:rPr>
                <w:rFonts w:hint="eastAsia" w:ascii="仿宋_GB2312" w:hAnsi="Times New Roman" w:eastAsia="仿宋_GB2312" w:cs="仿宋"/>
                <w:kern w:val="0"/>
                <w:sz w:val="18"/>
                <w:szCs w:val="18"/>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w w:val="99"/>
                <w:kern w:val="0"/>
                <w:sz w:val="18"/>
                <w:szCs w:val="18"/>
              </w:rPr>
            </w:pPr>
            <w:r>
              <w:rPr>
                <w:rFonts w:hint="eastAsia" w:ascii="仿宋_GB2312" w:hAnsi="Times New Roman" w:eastAsia="仿宋_GB2312" w:cs="仿宋"/>
                <w:w w:val="99"/>
                <w:kern w:val="0"/>
                <w:sz w:val="18"/>
                <w:szCs w:val="18"/>
              </w:rPr>
              <w:t>锌</w:t>
            </w:r>
          </w:p>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（mg/m</w:t>
            </w:r>
            <w:r>
              <w:rPr>
                <w:rFonts w:hint="eastAsia" w:ascii="仿宋_GB2312" w:hAnsi="Times New Roman" w:eastAsia="仿宋_GB2312" w:cs="仿宋"/>
                <w:kern w:val="0"/>
                <w:position w:val="12"/>
                <w:sz w:val="13"/>
                <w:szCs w:val="18"/>
              </w:rPr>
              <w:t>3</w:t>
            </w:r>
            <w:r>
              <w:rPr>
                <w:rFonts w:hint="eastAsia" w:ascii="仿宋_GB2312" w:hAnsi="Times New Roman" w:eastAsia="仿宋_GB2312" w:cs="仿宋"/>
                <w:kern w:val="0"/>
                <w:sz w:val="18"/>
                <w:szCs w:val="18"/>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臭气</w:t>
            </w:r>
          </w:p>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（无量纲）</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二</w:t>
            </w:r>
            <w:r>
              <w:rPr>
                <w:rFonts w:hint="eastAsia" w:ascii="微软雅黑" w:hAnsi="微软雅黑" w:eastAsia="微软雅黑" w:cs="微软雅黑"/>
                <w:kern w:val="0"/>
                <w:sz w:val="18"/>
                <w:szCs w:val="18"/>
              </w:rPr>
              <w:t>噁</w:t>
            </w:r>
            <w:r>
              <w:rPr>
                <w:rFonts w:hint="eastAsia" w:ascii="仿宋_GB2312" w:hAnsi="仿宋_GB2312" w:eastAsia="仿宋_GB2312" w:cs="仿宋_GB2312"/>
                <w:kern w:val="0"/>
                <w:sz w:val="18"/>
                <w:szCs w:val="18"/>
              </w:rPr>
              <w:t>英</w:t>
            </w:r>
          </w:p>
          <w:p>
            <w:pPr>
              <w:kinsoku w:val="0"/>
              <w:overflowPunct w:val="0"/>
              <w:autoSpaceDE w:val="0"/>
              <w:autoSpaceDN w:val="0"/>
              <w:adjustRightInd w:val="0"/>
              <w:snapToGrid w:val="0"/>
              <w:jc w:val="center"/>
              <w:rPr>
                <w:rFonts w:ascii="仿宋_GB2312" w:hAnsi="Times New Roman" w:eastAsia="仿宋_GB2312" w:cs="仿宋"/>
                <w:w w:val="99"/>
                <w:kern w:val="0"/>
                <w:sz w:val="18"/>
                <w:szCs w:val="18"/>
              </w:rPr>
            </w:pPr>
            <w:r>
              <w:rPr>
                <w:rFonts w:hint="eastAsia" w:ascii="仿宋_GB2312" w:hAnsi="Times New Roman" w:eastAsia="仿宋_GB2312" w:cs="仿宋"/>
                <w:spacing w:val="2"/>
                <w:w w:val="99"/>
                <w:kern w:val="0"/>
                <w:sz w:val="18"/>
                <w:szCs w:val="18"/>
              </w:rPr>
              <w:t>（</w:t>
            </w:r>
            <w:r>
              <w:rPr>
                <w:rFonts w:hint="eastAsia" w:ascii="仿宋_GB2312" w:hAnsi="Times New Roman" w:eastAsia="仿宋_GB2312" w:cs="仿宋"/>
                <w:spacing w:val="1"/>
                <w:w w:val="99"/>
                <w:kern w:val="0"/>
                <w:sz w:val="18"/>
                <w:szCs w:val="18"/>
              </w:rPr>
              <w:t>pg</w:t>
            </w:r>
            <w:r>
              <w:rPr>
                <w:rFonts w:hint="eastAsia" w:ascii="仿宋_GB2312" w:hAnsi="Times New Roman" w:eastAsia="仿宋_GB2312" w:cs="仿宋"/>
                <w:spacing w:val="-2"/>
                <w:w w:val="99"/>
                <w:kern w:val="0"/>
                <w:sz w:val="18"/>
                <w:szCs w:val="18"/>
              </w:rPr>
              <w:t>T</w:t>
            </w:r>
            <w:r>
              <w:rPr>
                <w:rFonts w:hint="eastAsia" w:ascii="仿宋_GB2312" w:hAnsi="Times New Roman" w:eastAsia="仿宋_GB2312" w:cs="仿宋"/>
                <w:spacing w:val="1"/>
                <w:w w:val="99"/>
                <w:kern w:val="0"/>
                <w:sz w:val="18"/>
                <w:szCs w:val="18"/>
              </w:rPr>
              <w:t>EQ/</w:t>
            </w:r>
            <w:r>
              <w:rPr>
                <w:rFonts w:hint="eastAsia" w:ascii="仿宋_GB2312" w:hAnsi="Times New Roman" w:eastAsia="仿宋_GB2312" w:cs="仿宋"/>
                <w:spacing w:val="-2"/>
                <w:w w:val="99"/>
                <w:kern w:val="0"/>
                <w:sz w:val="18"/>
                <w:szCs w:val="18"/>
              </w:rPr>
              <w:t>N</w:t>
            </w:r>
            <w:r>
              <w:rPr>
                <w:rFonts w:hint="eastAsia" w:ascii="仿宋_GB2312" w:hAnsi="Times New Roman" w:eastAsia="仿宋_GB2312" w:cs="仿宋"/>
                <w:spacing w:val="1"/>
                <w:w w:val="99"/>
                <w:kern w:val="0"/>
                <w:sz w:val="18"/>
                <w:szCs w:val="18"/>
              </w:rPr>
              <w:t>m</w:t>
            </w:r>
            <w:r>
              <w:rPr>
                <w:rFonts w:hint="eastAsia" w:ascii="仿宋_GB2312" w:hAnsi="Times New Roman" w:eastAsia="仿宋_GB2312" w:cs="仿宋"/>
                <w:spacing w:val="-3"/>
                <w:w w:val="106"/>
                <w:kern w:val="0"/>
                <w:position w:val="11"/>
                <w:sz w:val="13"/>
                <w:szCs w:val="18"/>
              </w:rPr>
              <w:t>3</w:t>
            </w:r>
            <w:r>
              <w:rPr>
                <w:rFonts w:hint="eastAsia" w:ascii="仿宋_GB2312" w:hAnsi="Times New Roman" w:eastAsia="仿宋_GB2312" w:cs="仿宋"/>
                <w:w w:val="99"/>
                <w:kern w:val="0"/>
                <w:sz w:val="18"/>
                <w:szCs w:val="18"/>
              </w:rPr>
              <w:t>）</w:t>
            </w:r>
          </w:p>
        </w:tc>
      </w:tr>
      <w:tr>
        <w:trPr>
          <w:trHeight w:val="64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b/>
                <w:bCs/>
                <w:kern w:val="0"/>
                <w:sz w:val="18"/>
                <w:szCs w:val="18"/>
              </w:rPr>
            </w:pPr>
            <w:r>
              <w:rPr>
                <w:rFonts w:hint="eastAsia" w:ascii="仿宋_GB2312" w:hAnsi="Times New Roman" w:eastAsia="仿宋_GB2312" w:cs="仿宋"/>
                <w:b/>
                <w:bCs/>
                <w:kern w:val="0"/>
                <w:sz w:val="18"/>
                <w:szCs w:val="18"/>
              </w:rPr>
              <w:t>上风向</w:t>
            </w:r>
          </w:p>
          <w:p>
            <w:pPr>
              <w:kinsoku w:val="0"/>
              <w:overflowPunct w:val="0"/>
              <w:autoSpaceDE w:val="0"/>
              <w:autoSpaceDN w:val="0"/>
              <w:adjustRightInd w:val="0"/>
              <w:snapToGrid w:val="0"/>
              <w:jc w:val="center"/>
              <w:rPr>
                <w:rFonts w:ascii="仿宋_GB2312" w:hAnsi="Times New Roman" w:eastAsia="仿宋_GB2312" w:cs="仿宋"/>
                <w:b/>
                <w:bCs/>
                <w:kern w:val="0"/>
                <w:sz w:val="18"/>
                <w:szCs w:val="18"/>
              </w:rPr>
            </w:pPr>
            <w:r>
              <w:rPr>
                <w:rFonts w:hint="eastAsia" w:ascii="仿宋_GB2312" w:hAnsi="Times New Roman" w:eastAsia="仿宋_GB2312" w:cs="仿宋"/>
                <w:b/>
                <w:bCs/>
                <w:kern w:val="0"/>
                <w:sz w:val="18"/>
                <w:szCs w:val="18"/>
              </w:rPr>
              <w:t>参照点 1#</w:t>
            </w:r>
          </w:p>
        </w:tc>
        <w:tc>
          <w:tcPr>
            <w:tcW w:w="1417"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填埋场西南1.1km(兄弟酒厂附近）</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0.144</w:t>
            </w:r>
          </w:p>
        </w:tc>
        <w:tc>
          <w:tcPr>
            <w:tcW w:w="992"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0.00005</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w w:val="106"/>
                <w:kern w:val="0"/>
                <w:position w:val="11"/>
                <w:sz w:val="18"/>
                <w:szCs w:val="18"/>
              </w:rPr>
            </w:pPr>
            <w:r>
              <w:rPr>
                <w:rFonts w:hint="eastAsia" w:ascii="仿宋_GB2312" w:hAnsi="Times New Roman" w:eastAsia="仿宋_GB2312" w:cs="仿宋"/>
                <w:spacing w:val="2"/>
                <w:w w:val="99"/>
                <w:kern w:val="0"/>
                <w:sz w:val="18"/>
                <w:szCs w:val="18"/>
              </w:rPr>
              <w:t>＜</w:t>
            </w:r>
            <w:r>
              <w:rPr>
                <w:rFonts w:hint="eastAsia" w:ascii="仿宋_GB2312" w:hAnsi="Times New Roman" w:eastAsia="仿宋_GB2312" w:cs="仿宋"/>
                <w:spacing w:val="1"/>
                <w:w w:val="99"/>
                <w:kern w:val="0"/>
                <w:sz w:val="18"/>
                <w:szCs w:val="18"/>
              </w:rPr>
              <w:t>3.</w:t>
            </w:r>
            <w:r>
              <w:rPr>
                <w:rFonts w:hint="eastAsia" w:ascii="仿宋_GB2312" w:hAnsi="Times New Roman" w:eastAsia="仿宋_GB2312" w:cs="仿宋"/>
                <w:spacing w:val="-2"/>
                <w:w w:val="99"/>
                <w:kern w:val="0"/>
                <w:sz w:val="18"/>
                <w:szCs w:val="18"/>
              </w:rPr>
              <w:t>0</w:t>
            </w:r>
            <w:r>
              <w:rPr>
                <w:rFonts w:hint="eastAsia" w:ascii="仿宋_GB2312" w:hAnsi="Times New Roman" w:eastAsia="仿宋_GB2312" w:cs="仿宋"/>
                <w:spacing w:val="2"/>
                <w:w w:val="99"/>
                <w:kern w:val="0"/>
                <w:sz w:val="18"/>
                <w:szCs w:val="18"/>
              </w:rPr>
              <w:t>×</w:t>
            </w:r>
            <w:r>
              <w:rPr>
                <w:rFonts w:hint="eastAsia" w:ascii="仿宋_GB2312" w:hAnsi="Times New Roman" w:eastAsia="仿宋_GB2312" w:cs="仿宋"/>
                <w:spacing w:val="1"/>
                <w:w w:val="99"/>
                <w:kern w:val="0"/>
                <w:sz w:val="18"/>
                <w:szCs w:val="18"/>
              </w:rPr>
              <w:t>1</w:t>
            </w:r>
            <w:r>
              <w:rPr>
                <w:rFonts w:hint="eastAsia" w:ascii="仿宋_GB2312" w:hAnsi="Times New Roman" w:eastAsia="仿宋_GB2312" w:cs="仿宋"/>
                <w:spacing w:val="-2"/>
                <w:w w:val="99"/>
                <w:kern w:val="0"/>
                <w:sz w:val="18"/>
                <w:szCs w:val="18"/>
              </w:rPr>
              <w:t>0</w:t>
            </w:r>
            <w:r>
              <w:rPr>
                <w:rFonts w:hint="eastAsia" w:ascii="仿宋_GB2312" w:hAnsi="Times New Roman" w:eastAsia="仿宋_GB2312" w:cs="仿宋"/>
                <w:spacing w:val="-1"/>
                <w:w w:val="106"/>
                <w:kern w:val="0"/>
                <w:position w:val="11"/>
                <w:sz w:val="13"/>
                <w:szCs w:val="18"/>
              </w:rPr>
              <w:t>-</w:t>
            </w:r>
            <w:r>
              <w:rPr>
                <w:rFonts w:hint="eastAsia" w:ascii="仿宋_GB2312" w:hAnsi="Times New Roman" w:eastAsia="仿宋_GB2312" w:cs="仿宋"/>
                <w:w w:val="106"/>
                <w:kern w:val="0"/>
                <w:position w:val="11"/>
                <w:sz w:val="13"/>
                <w:szCs w:val="18"/>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0.0006</w:t>
            </w:r>
          </w:p>
        </w:tc>
        <w:tc>
          <w:tcPr>
            <w:tcW w:w="99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＜10</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0.35</w:t>
            </w:r>
          </w:p>
        </w:tc>
      </w:tr>
      <w:tr>
        <w:trPr>
          <w:trHeight w:val="698"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b/>
                <w:bCs/>
                <w:kern w:val="0"/>
                <w:sz w:val="18"/>
                <w:szCs w:val="18"/>
              </w:rPr>
            </w:pPr>
            <w:r>
              <w:rPr>
                <w:rFonts w:hint="eastAsia" w:ascii="仿宋_GB2312" w:hAnsi="Times New Roman" w:eastAsia="仿宋_GB2312" w:cs="仿宋"/>
                <w:b/>
                <w:bCs/>
                <w:kern w:val="0"/>
                <w:sz w:val="18"/>
                <w:szCs w:val="18"/>
              </w:rPr>
              <w:t>下风向 2#</w:t>
            </w:r>
          </w:p>
        </w:tc>
        <w:tc>
          <w:tcPr>
            <w:tcW w:w="1417"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填埋场北200m(混凝土外加剂厂附近）</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0.116</w:t>
            </w:r>
          </w:p>
        </w:tc>
        <w:tc>
          <w:tcPr>
            <w:tcW w:w="992"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0.00005</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w w:val="106"/>
                <w:kern w:val="0"/>
                <w:position w:val="11"/>
                <w:sz w:val="18"/>
                <w:szCs w:val="18"/>
              </w:rPr>
            </w:pPr>
            <w:r>
              <w:rPr>
                <w:rFonts w:hint="eastAsia" w:ascii="仿宋_GB2312" w:hAnsi="Times New Roman" w:eastAsia="仿宋_GB2312" w:cs="仿宋"/>
                <w:spacing w:val="2"/>
                <w:w w:val="99"/>
                <w:kern w:val="0"/>
                <w:sz w:val="18"/>
                <w:szCs w:val="18"/>
              </w:rPr>
              <w:t>＜</w:t>
            </w:r>
            <w:r>
              <w:rPr>
                <w:rFonts w:hint="eastAsia" w:ascii="仿宋_GB2312" w:hAnsi="Times New Roman" w:eastAsia="仿宋_GB2312" w:cs="仿宋"/>
                <w:spacing w:val="1"/>
                <w:w w:val="99"/>
                <w:kern w:val="0"/>
                <w:sz w:val="18"/>
                <w:szCs w:val="18"/>
              </w:rPr>
              <w:t>3.</w:t>
            </w:r>
            <w:r>
              <w:rPr>
                <w:rFonts w:hint="eastAsia" w:ascii="仿宋_GB2312" w:hAnsi="Times New Roman" w:eastAsia="仿宋_GB2312" w:cs="仿宋"/>
                <w:spacing w:val="-2"/>
                <w:w w:val="99"/>
                <w:kern w:val="0"/>
                <w:sz w:val="18"/>
                <w:szCs w:val="18"/>
              </w:rPr>
              <w:t>0</w:t>
            </w:r>
            <w:r>
              <w:rPr>
                <w:rFonts w:hint="eastAsia" w:ascii="仿宋_GB2312" w:hAnsi="Times New Roman" w:eastAsia="仿宋_GB2312" w:cs="仿宋"/>
                <w:spacing w:val="2"/>
                <w:w w:val="99"/>
                <w:kern w:val="0"/>
                <w:sz w:val="18"/>
                <w:szCs w:val="18"/>
              </w:rPr>
              <w:t>×</w:t>
            </w:r>
            <w:r>
              <w:rPr>
                <w:rFonts w:hint="eastAsia" w:ascii="仿宋_GB2312" w:hAnsi="Times New Roman" w:eastAsia="仿宋_GB2312" w:cs="仿宋"/>
                <w:spacing w:val="1"/>
                <w:w w:val="99"/>
                <w:kern w:val="0"/>
                <w:sz w:val="18"/>
                <w:szCs w:val="18"/>
              </w:rPr>
              <w:t>1</w:t>
            </w:r>
            <w:r>
              <w:rPr>
                <w:rFonts w:hint="eastAsia" w:ascii="仿宋_GB2312" w:hAnsi="Times New Roman" w:eastAsia="仿宋_GB2312" w:cs="仿宋"/>
                <w:spacing w:val="-2"/>
                <w:w w:val="99"/>
                <w:kern w:val="0"/>
                <w:sz w:val="18"/>
                <w:szCs w:val="18"/>
              </w:rPr>
              <w:t>0</w:t>
            </w:r>
            <w:r>
              <w:rPr>
                <w:rFonts w:hint="eastAsia" w:ascii="仿宋_GB2312" w:hAnsi="Times New Roman" w:eastAsia="仿宋_GB2312" w:cs="仿宋"/>
                <w:spacing w:val="-1"/>
                <w:w w:val="106"/>
                <w:kern w:val="0"/>
                <w:position w:val="11"/>
                <w:sz w:val="13"/>
                <w:szCs w:val="13"/>
              </w:rPr>
              <w:t>-</w:t>
            </w:r>
            <w:r>
              <w:rPr>
                <w:rFonts w:hint="eastAsia" w:ascii="仿宋_GB2312" w:hAnsi="Times New Roman" w:eastAsia="仿宋_GB2312" w:cs="仿宋"/>
                <w:w w:val="106"/>
                <w:kern w:val="0"/>
                <w:position w:val="11"/>
                <w:sz w:val="13"/>
                <w:szCs w:val="13"/>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0.0005</w:t>
            </w:r>
          </w:p>
        </w:tc>
        <w:tc>
          <w:tcPr>
            <w:tcW w:w="99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18</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0.56</w:t>
            </w:r>
          </w:p>
        </w:tc>
      </w:tr>
      <w:tr>
        <w:trPr>
          <w:trHeight w:val="643"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b/>
                <w:bCs/>
                <w:kern w:val="0"/>
                <w:sz w:val="18"/>
                <w:szCs w:val="18"/>
              </w:rPr>
            </w:pPr>
            <w:r>
              <w:rPr>
                <w:rFonts w:hint="eastAsia" w:ascii="仿宋_GB2312" w:hAnsi="Times New Roman" w:eastAsia="仿宋_GB2312" w:cs="仿宋"/>
                <w:b/>
                <w:bCs/>
                <w:kern w:val="0"/>
                <w:sz w:val="18"/>
                <w:szCs w:val="18"/>
              </w:rPr>
              <w:t>下风向 3#</w:t>
            </w:r>
          </w:p>
        </w:tc>
        <w:tc>
          <w:tcPr>
            <w:tcW w:w="1417"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填埋场北方1.3km 附近</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0.152</w:t>
            </w:r>
          </w:p>
        </w:tc>
        <w:tc>
          <w:tcPr>
            <w:tcW w:w="992"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0.00003</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w w:val="106"/>
                <w:kern w:val="0"/>
                <w:position w:val="10"/>
                <w:sz w:val="18"/>
                <w:szCs w:val="18"/>
              </w:rPr>
            </w:pPr>
            <w:r>
              <w:rPr>
                <w:rFonts w:hint="eastAsia" w:ascii="仿宋_GB2312" w:hAnsi="Times New Roman" w:eastAsia="仿宋_GB2312" w:cs="仿宋"/>
                <w:spacing w:val="2"/>
                <w:w w:val="99"/>
                <w:kern w:val="0"/>
                <w:sz w:val="18"/>
                <w:szCs w:val="18"/>
              </w:rPr>
              <w:t>＜</w:t>
            </w:r>
            <w:r>
              <w:rPr>
                <w:rFonts w:hint="eastAsia" w:ascii="仿宋_GB2312" w:hAnsi="Times New Roman" w:eastAsia="仿宋_GB2312" w:cs="仿宋"/>
                <w:spacing w:val="1"/>
                <w:w w:val="99"/>
                <w:kern w:val="0"/>
                <w:sz w:val="18"/>
                <w:szCs w:val="18"/>
              </w:rPr>
              <w:t>3.</w:t>
            </w:r>
            <w:r>
              <w:rPr>
                <w:rFonts w:hint="eastAsia" w:ascii="仿宋_GB2312" w:hAnsi="Times New Roman" w:eastAsia="仿宋_GB2312" w:cs="仿宋"/>
                <w:spacing w:val="-2"/>
                <w:w w:val="99"/>
                <w:kern w:val="0"/>
                <w:sz w:val="18"/>
                <w:szCs w:val="18"/>
              </w:rPr>
              <w:t>0</w:t>
            </w:r>
            <w:r>
              <w:rPr>
                <w:rFonts w:hint="eastAsia" w:ascii="仿宋_GB2312" w:hAnsi="Times New Roman" w:eastAsia="仿宋_GB2312" w:cs="仿宋"/>
                <w:spacing w:val="2"/>
                <w:w w:val="99"/>
                <w:kern w:val="0"/>
                <w:sz w:val="18"/>
                <w:szCs w:val="18"/>
              </w:rPr>
              <w:t>×</w:t>
            </w:r>
            <w:r>
              <w:rPr>
                <w:rFonts w:hint="eastAsia" w:ascii="仿宋_GB2312" w:hAnsi="Times New Roman" w:eastAsia="仿宋_GB2312" w:cs="仿宋"/>
                <w:spacing w:val="1"/>
                <w:w w:val="99"/>
                <w:kern w:val="0"/>
                <w:sz w:val="18"/>
                <w:szCs w:val="18"/>
              </w:rPr>
              <w:t>1</w:t>
            </w:r>
            <w:r>
              <w:rPr>
                <w:rFonts w:hint="eastAsia" w:ascii="仿宋_GB2312" w:hAnsi="Times New Roman" w:eastAsia="仿宋_GB2312" w:cs="仿宋"/>
                <w:spacing w:val="-2"/>
                <w:w w:val="99"/>
                <w:kern w:val="0"/>
                <w:sz w:val="18"/>
                <w:szCs w:val="18"/>
              </w:rPr>
              <w:t>0</w:t>
            </w:r>
            <w:r>
              <w:rPr>
                <w:rFonts w:hint="eastAsia" w:ascii="仿宋_GB2312" w:hAnsi="Times New Roman" w:eastAsia="仿宋_GB2312" w:cs="仿宋"/>
                <w:spacing w:val="-1"/>
                <w:w w:val="106"/>
                <w:kern w:val="0"/>
                <w:position w:val="10"/>
                <w:sz w:val="13"/>
                <w:szCs w:val="13"/>
              </w:rPr>
              <w:t>-</w:t>
            </w:r>
            <w:r>
              <w:rPr>
                <w:rFonts w:hint="eastAsia" w:ascii="仿宋_GB2312" w:hAnsi="Times New Roman" w:eastAsia="仿宋_GB2312" w:cs="仿宋"/>
                <w:w w:val="106"/>
                <w:kern w:val="0"/>
                <w:position w:val="10"/>
                <w:sz w:val="13"/>
                <w:szCs w:val="13"/>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0.0007</w:t>
            </w:r>
          </w:p>
        </w:tc>
        <w:tc>
          <w:tcPr>
            <w:tcW w:w="99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15</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0.42</w:t>
            </w:r>
          </w:p>
        </w:tc>
      </w:tr>
      <w:tr>
        <w:trPr>
          <w:trHeight w:val="64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b/>
                <w:bCs/>
                <w:kern w:val="0"/>
                <w:sz w:val="18"/>
                <w:szCs w:val="18"/>
              </w:rPr>
            </w:pPr>
            <w:r>
              <w:rPr>
                <w:rFonts w:hint="eastAsia" w:ascii="仿宋_GB2312" w:hAnsi="Times New Roman" w:eastAsia="仿宋_GB2312" w:cs="仿宋"/>
                <w:b/>
                <w:bCs/>
                <w:kern w:val="0"/>
                <w:sz w:val="18"/>
                <w:szCs w:val="18"/>
              </w:rPr>
              <w:t>下风向 4#</w:t>
            </w:r>
          </w:p>
        </w:tc>
        <w:tc>
          <w:tcPr>
            <w:tcW w:w="1417"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填埋场东1.4km 附近</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0.142</w:t>
            </w:r>
          </w:p>
        </w:tc>
        <w:tc>
          <w:tcPr>
            <w:tcW w:w="992"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0.00003</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w w:val="106"/>
                <w:kern w:val="0"/>
                <w:position w:val="10"/>
                <w:sz w:val="18"/>
                <w:szCs w:val="18"/>
              </w:rPr>
            </w:pPr>
            <w:r>
              <w:rPr>
                <w:rFonts w:hint="eastAsia" w:ascii="仿宋_GB2312" w:hAnsi="Times New Roman" w:eastAsia="仿宋_GB2312" w:cs="仿宋"/>
                <w:spacing w:val="2"/>
                <w:w w:val="99"/>
                <w:kern w:val="0"/>
                <w:sz w:val="18"/>
                <w:szCs w:val="18"/>
              </w:rPr>
              <w:t>＜</w:t>
            </w:r>
            <w:r>
              <w:rPr>
                <w:rFonts w:hint="eastAsia" w:ascii="仿宋_GB2312" w:hAnsi="Times New Roman" w:eastAsia="仿宋_GB2312" w:cs="仿宋"/>
                <w:spacing w:val="1"/>
                <w:w w:val="99"/>
                <w:kern w:val="0"/>
                <w:sz w:val="18"/>
                <w:szCs w:val="18"/>
              </w:rPr>
              <w:t>3.</w:t>
            </w:r>
            <w:r>
              <w:rPr>
                <w:rFonts w:hint="eastAsia" w:ascii="仿宋_GB2312" w:hAnsi="Times New Roman" w:eastAsia="仿宋_GB2312" w:cs="仿宋"/>
                <w:spacing w:val="-2"/>
                <w:w w:val="99"/>
                <w:kern w:val="0"/>
                <w:sz w:val="18"/>
                <w:szCs w:val="18"/>
              </w:rPr>
              <w:t>0</w:t>
            </w:r>
            <w:r>
              <w:rPr>
                <w:rFonts w:hint="eastAsia" w:ascii="仿宋_GB2312" w:hAnsi="Times New Roman" w:eastAsia="仿宋_GB2312" w:cs="仿宋"/>
                <w:spacing w:val="2"/>
                <w:w w:val="99"/>
                <w:kern w:val="0"/>
                <w:sz w:val="18"/>
                <w:szCs w:val="18"/>
              </w:rPr>
              <w:t>×</w:t>
            </w:r>
            <w:r>
              <w:rPr>
                <w:rFonts w:hint="eastAsia" w:ascii="仿宋_GB2312" w:hAnsi="Times New Roman" w:eastAsia="仿宋_GB2312" w:cs="仿宋"/>
                <w:spacing w:val="1"/>
                <w:w w:val="99"/>
                <w:kern w:val="0"/>
                <w:sz w:val="18"/>
                <w:szCs w:val="18"/>
              </w:rPr>
              <w:t>1</w:t>
            </w:r>
            <w:r>
              <w:rPr>
                <w:rFonts w:hint="eastAsia" w:ascii="仿宋_GB2312" w:hAnsi="Times New Roman" w:eastAsia="仿宋_GB2312" w:cs="仿宋"/>
                <w:spacing w:val="-2"/>
                <w:w w:val="99"/>
                <w:kern w:val="0"/>
                <w:sz w:val="18"/>
                <w:szCs w:val="18"/>
              </w:rPr>
              <w:t>0</w:t>
            </w:r>
            <w:r>
              <w:rPr>
                <w:rFonts w:hint="eastAsia" w:ascii="仿宋_GB2312" w:hAnsi="Times New Roman" w:eastAsia="仿宋_GB2312" w:cs="仿宋"/>
                <w:spacing w:val="-1"/>
                <w:w w:val="106"/>
                <w:kern w:val="0"/>
                <w:position w:val="10"/>
                <w:sz w:val="13"/>
                <w:szCs w:val="13"/>
              </w:rPr>
              <w:t>-</w:t>
            </w:r>
            <w:r>
              <w:rPr>
                <w:rFonts w:hint="eastAsia" w:ascii="仿宋_GB2312" w:hAnsi="Times New Roman" w:eastAsia="仿宋_GB2312" w:cs="仿宋"/>
                <w:w w:val="106"/>
                <w:kern w:val="0"/>
                <w:position w:val="10"/>
                <w:sz w:val="13"/>
                <w:szCs w:val="13"/>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0.0008</w:t>
            </w:r>
          </w:p>
        </w:tc>
        <w:tc>
          <w:tcPr>
            <w:tcW w:w="99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14</w:t>
            </w:r>
          </w:p>
        </w:tc>
        <w:tc>
          <w:tcPr>
            <w:tcW w:w="127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_GB2312" w:hAnsi="Times New Roman" w:eastAsia="仿宋_GB2312" w:cs="仿宋"/>
                <w:kern w:val="0"/>
                <w:sz w:val="18"/>
                <w:szCs w:val="18"/>
              </w:rPr>
            </w:pPr>
            <w:r>
              <w:rPr>
                <w:rFonts w:hint="eastAsia" w:ascii="仿宋_GB2312" w:hAnsi="Times New Roman" w:eastAsia="仿宋_GB2312" w:cs="仿宋"/>
                <w:kern w:val="0"/>
                <w:sz w:val="18"/>
                <w:szCs w:val="18"/>
              </w:rPr>
              <w:t>0.19</w:t>
            </w:r>
          </w:p>
        </w:tc>
      </w:tr>
    </w:tbl>
    <w:p>
      <w:pPr>
        <w:snapToGrid w:val="0"/>
        <w:spacing w:line="360" w:lineRule="auto"/>
        <w:ind w:firstLine="482" w:firstLineChars="20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表</w:t>
      </w:r>
      <w:r>
        <w:rPr>
          <w:rFonts w:ascii="仿宋_GB2312" w:hAnsi="Times New Roman" w:eastAsia="仿宋_GB2312" w:cs="Times New Roman"/>
          <w:b/>
          <w:sz w:val="24"/>
          <w:szCs w:val="24"/>
        </w:rPr>
        <w:t xml:space="preserve">2  </w:t>
      </w:r>
      <w:r>
        <w:rPr>
          <w:rFonts w:hint="eastAsia" w:ascii="仿宋_GB2312" w:hAnsi="Times New Roman" w:eastAsia="仿宋_GB2312" w:cs="Times New Roman"/>
          <w:b/>
          <w:sz w:val="24"/>
          <w:szCs w:val="24"/>
        </w:rPr>
        <w:t>2</w:t>
      </w:r>
      <w:r>
        <w:rPr>
          <w:rFonts w:ascii="仿宋_GB2312" w:hAnsi="Times New Roman" w:eastAsia="仿宋_GB2312" w:cs="Times New Roman"/>
          <w:b/>
          <w:sz w:val="24"/>
          <w:szCs w:val="24"/>
        </w:rPr>
        <w:t>019</w:t>
      </w:r>
      <w:r>
        <w:rPr>
          <w:rFonts w:hint="eastAsia" w:ascii="仿宋_GB2312" w:hAnsi="Times New Roman" w:eastAsia="仿宋_GB2312" w:cs="Times New Roman"/>
          <w:b/>
          <w:sz w:val="24"/>
          <w:szCs w:val="24"/>
        </w:rPr>
        <w:t>年四季度土壤监测数据</w:t>
      </w:r>
    </w:p>
    <w:tbl>
      <w:tblPr>
        <w:tblStyle w:val="5"/>
        <w:tblW w:w="9072" w:type="dxa"/>
        <w:tblInd w:w="-5" w:type="dxa"/>
        <w:tblLayout w:type="fixed"/>
        <w:tblCellMar>
          <w:top w:w="0" w:type="dxa"/>
          <w:left w:w="0" w:type="dxa"/>
          <w:bottom w:w="0" w:type="dxa"/>
          <w:right w:w="0" w:type="dxa"/>
        </w:tblCellMar>
      </w:tblPr>
      <w:tblGrid>
        <w:gridCol w:w="1111"/>
        <w:gridCol w:w="1441"/>
        <w:gridCol w:w="1417"/>
        <w:gridCol w:w="1276"/>
        <w:gridCol w:w="1134"/>
        <w:gridCol w:w="1134"/>
        <w:gridCol w:w="1559"/>
      </w:tblGrid>
      <w:tr>
        <w:trPr>
          <w:trHeight w:val="285" w:hRule="atLeast"/>
        </w:trPr>
        <w:tc>
          <w:tcPr>
            <w:tcW w:w="2552" w:type="dxa"/>
            <w:gridSpan w:val="2"/>
            <w:vMerge w:val="restart"/>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ind w:right="1587" w:firstLine="361" w:firstLineChars="200"/>
              <w:rPr>
                <w:rFonts w:ascii="仿宋" w:hAnsi="Times New Roman" w:eastAsia="仿宋" w:cs="仿宋"/>
                <w:b/>
                <w:bCs/>
                <w:kern w:val="0"/>
                <w:sz w:val="18"/>
                <w:szCs w:val="18"/>
              </w:rPr>
            </w:pPr>
            <w:r>
              <w:rPr>
                <w:rFonts w:hint="eastAsia" w:ascii="仿宋" w:hAnsi="Times New Roman" w:eastAsia="仿宋" w:cs="仿宋"/>
                <w:b/>
                <w:bCs/>
                <w:kern w:val="0"/>
                <w:sz w:val="18"/>
                <w:szCs w:val="18"/>
              </w:rPr>
              <w:t>监测点位</w:t>
            </w:r>
          </w:p>
        </w:tc>
        <w:tc>
          <w:tcPr>
            <w:tcW w:w="6520" w:type="dxa"/>
            <w:gridSpan w:val="5"/>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ind w:right="2690"/>
              <w:jc w:val="center"/>
              <w:rPr>
                <w:rFonts w:ascii="仿宋" w:hAnsi="Times New Roman" w:eastAsia="仿宋" w:cs="仿宋"/>
                <w:b/>
                <w:bCs/>
                <w:kern w:val="0"/>
                <w:sz w:val="18"/>
                <w:szCs w:val="18"/>
              </w:rPr>
            </w:pPr>
            <w:r>
              <w:rPr>
                <w:rFonts w:hint="eastAsia" w:ascii="仿宋" w:hAnsi="Times New Roman" w:eastAsia="仿宋" w:cs="仿宋"/>
                <w:b/>
                <w:bCs/>
                <w:kern w:val="0"/>
                <w:sz w:val="18"/>
                <w:szCs w:val="18"/>
              </w:rPr>
              <w:t xml:space="preserve"> </w:t>
            </w:r>
            <w:r>
              <w:rPr>
                <w:rFonts w:ascii="仿宋" w:hAnsi="Times New Roman" w:eastAsia="仿宋" w:cs="仿宋"/>
                <w:b/>
                <w:bCs/>
                <w:kern w:val="0"/>
                <w:sz w:val="18"/>
                <w:szCs w:val="18"/>
              </w:rPr>
              <w:t xml:space="preserve">                     </w:t>
            </w:r>
            <w:r>
              <w:rPr>
                <w:rFonts w:hint="eastAsia" w:ascii="仿宋" w:hAnsi="Times New Roman" w:eastAsia="仿宋" w:cs="仿宋"/>
                <w:b/>
                <w:bCs/>
                <w:kern w:val="0"/>
                <w:sz w:val="18"/>
                <w:szCs w:val="18"/>
              </w:rPr>
              <w:t>检测结果</w:t>
            </w:r>
          </w:p>
        </w:tc>
      </w:tr>
      <w:tr>
        <w:trPr>
          <w:trHeight w:val="619" w:hRule="atLeast"/>
        </w:trPr>
        <w:tc>
          <w:tcPr>
            <w:tcW w:w="2552" w:type="dxa"/>
            <w:gridSpan w:val="2"/>
            <w:vMerge w:val="continue"/>
            <w:tcBorders>
              <w:top w:val="nil"/>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ind w:left="4095" w:right="4183"/>
              <w:jc w:val="center"/>
              <w:rPr>
                <w:rFonts w:ascii="仿宋" w:hAnsi="Times New Roman" w:eastAsia="仿宋" w:cs="仿宋"/>
                <w:b/>
                <w:bCs/>
                <w:kern w:val="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ind w:left="6"/>
              <w:jc w:val="center"/>
              <w:rPr>
                <w:rFonts w:ascii="仿宋" w:hAnsi="Times New Roman" w:eastAsia="仿宋" w:cs="仿宋"/>
                <w:w w:val="99"/>
                <w:kern w:val="0"/>
                <w:sz w:val="18"/>
                <w:szCs w:val="18"/>
              </w:rPr>
            </w:pPr>
            <w:r>
              <w:rPr>
                <w:rFonts w:hint="eastAsia" w:ascii="仿宋" w:hAnsi="Times New Roman" w:eastAsia="仿宋" w:cs="仿宋"/>
                <w:w w:val="99"/>
                <w:kern w:val="0"/>
                <w:sz w:val="18"/>
                <w:szCs w:val="18"/>
              </w:rPr>
              <w:t>铜</w:t>
            </w:r>
          </w:p>
          <w:p>
            <w:pPr>
              <w:kinsoku w:val="0"/>
              <w:overflowPunct w:val="0"/>
              <w:autoSpaceDE w:val="0"/>
              <w:autoSpaceDN w:val="0"/>
              <w:adjustRightInd w:val="0"/>
              <w:snapToGrid w:val="0"/>
              <w:ind w:left="173" w:right="167"/>
              <w:jc w:val="center"/>
              <w:rPr>
                <w:rFonts w:ascii="仿宋" w:hAnsi="Times New Roman" w:eastAsia="仿宋" w:cs="仿宋"/>
                <w:kern w:val="0"/>
                <w:sz w:val="18"/>
                <w:szCs w:val="18"/>
              </w:rPr>
            </w:pPr>
            <w:r>
              <w:rPr>
                <w:rFonts w:hint="eastAsia" w:ascii="仿宋" w:hAnsi="Times New Roman" w:eastAsia="仿宋" w:cs="仿宋"/>
                <w:kern w:val="0"/>
                <w:sz w:val="18"/>
                <w:szCs w:val="18"/>
              </w:rPr>
              <w:t>（</w:t>
            </w:r>
            <w:r>
              <w:rPr>
                <w:rFonts w:ascii="仿宋" w:hAnsi="Times New Roman" w:eastAsia="仿宋" w:cs="仿宋"/>
                <w:kern w:val="0"/>
                <w:sz w:val="18"/>
                <w:szCs w:val="18"/>
              </w:rPr>
              <w:t>mg/kg</w:t>
            </w:r>
            <w:r>
              <w:rPr>
                <w:rFonts w:hint="eastAsia" w:ascii="仿宋" w:hAnsi="Times New Roman" w:eastAsia="仿宋" w:cs="仿宋"/>
                <w:kern w:val="0"/>
                <w:sz w:val="18"/>
                <w:szCs w:val="18"/>
              </w:rPr>
              <w:t>）</w:t>
            </w:r>
          </w:p>
        </w:tc>
        <w:tc>
          <w:tcPr>
            <w:tcW w:w="1276"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ind w:left="6"/>
              <w:jc w:val="center"/>
              <w:rPr>
                <w:rFonts w:ascii="仿宋" w:hAnsi="Times New Roman" w:eastAsia="仿宋" w:cs="仿宋"/>
                <w:w w:val="99"/>
                <w:kern w:val="0"/>
                <w:sz w:val="18"/>
                <w:szCs w:val="18"/>
              </w:rPr>
            </w:pPr>
            <w:r>
              <w:rPr>
                <w:rFonts w:hint="eastAsia" w:ascii="仿宋" w:hAnsi="Times New Roman" w:eastAsia="仿宋" w:cs="仿宋"/>
                <w:w w:val="99"/>
                <w:kern w:val="0"/>
                <w:sz w:val="18"/>
                <w:szCs w:val="18"/>
              </w:rPr>
              <w:t>铅</w:t>
            </w:r>
          </w:p>
          <w:p>
            <w:pPr>
              <w:kinsoku w:val="0"/>
              <w:overflowPunct w:val="0"/>
              <w:autoSpaceDE w:val="0"/>
              <w:autoSpaceDN w:val="0"/>
              <w:adjustRightInd w:val="0"/>
              <w:snapToGrid w:val="0"/>
              <w:ind w:left="98" w:right="92"/>
              <w:jc w:val="center"/>
              <w:rPr>
                <w:rFonts w:ascii="仿宋" w:hAnsi="Times New Roman" w:eastAsia="仿宋" w:cs="仿宋"/>
                <w:kern w:val="0"/>
                <w:sz w:val="18"/>
                <w:szCs w:val="18"/>
              </w:rPr>
            </w:pPr>
            <w:r>
              <w:rPr>
                <w:rFonts w:hint="eastAsia" w:ascii="仿宋" w:hAnsi="Times New Roman" w:eastAsia="仿宋" w:cs="仿宋"/>
                <w:kern w:val="0"/>
                <w:sz w:val="18"/>
                <w:szCs w:val="18"/>
              </w:rPr>
              <w:t>（</w:t>
            </w:r>
            <w:r>
              <w:rPr>
                <w:rFonts w:ascii="仿宋" w:hAnsi="Times New Roman" w:eastAsia="仿宋" w:cs="仿宋"/>
                <w:kern w:val="0"/>
                <w:sz w:val="18"/>
                <w:szCs w:val="18"/>
              </w:rPr>
              <w:t>mg/kg</w:t>
            </w:r>
            <w:r>
              <w:rPr>
                <w:rFonts w:hint="eastAsia" w:ascii="仿宋" w:hAnsi="Times New Roman" w:eastAsia="仿宋" w:cs="仿宋"/>
                <w:kern w:val="0"/>
                <w:sz w:val="18"/>
                <w:szCs w:val="18"/>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ind w:left="6"/>
              <w:jc w:val="center"/>
              <w:rPr>
                <w:rFonts w:ascii="仿宋" w:hAnsi="Times New Roman" w:eastAsia="仿宋" w:cs="仿宋"/>
                <w:w w:val="99"/>
                <w:kern w:val="0"/>
                <w:sz w:val="18"/>
                <w:szCs w:val="18"/>
              </w:rPr>
            </w:pPr>
            <w:r>
              <w:rPr>
                <w:rFonts w:hint="eastAsia" w:ascii="仿宋" w:hAnsi="Times New Roman" w:eastAsia="仿宋" w:cs="仿宋"/>
                <w:w w:val="99"/>
                <w:kern w:val="0"/>
                <w:sz w:val="18"/>
                <w:szCs w:val="18"/>
              </w:rPr>
              <w:t>镉</w:t>
            </w:r>
          </w:p>
          <w:p>
            <w:pPr>
              <w:kinsoku w:val="0"/>
              <w:overflowPunct w:val="0"/>
              <w:autoSpaceDE w:val="0"/>
              <w:autoSpaceDN w:val="0"/>
              <w:adjustRightInd w:val="0"/>
              <w:snapToGrid w:val="0"/>
              <w:ind w:left="86" w:right="28"/>
              <w:jc w:val="center"/>
              <w:rPr>
                <w:rFonts w:ascii="仿宋" w:hAnsi="Times New Roman" w:eastAsia="仿宋" w:cs="仿宋"/>
                <w:kern w:val="0"/>
                <w:sz w:val="18"/>
                <w:szCs w:val="18"/>
              </w:rPr>
            </w:pPr>
            <w:r>
              <w:rPr>
                <w:rFonts w:hint="eastAsia" w:ascii="仿宋" w:hAnsi="Times New Roman" w:eastAsia="仿宋" w:cs="仿宋"/>
                <w:kern w:val="0"/>
                <w:sz w:val="18"/>
                <w:szCs w:val="18"/>
              </w:rPr>
              <w:t>（</w:t>
            </w:r>
            <w:r>
              <w:rPr>
                <w:rFonts w:ascii="仿宋" w:hAnsi="Times New Roman" w:eastAsia="仿宋" w:cs="仿宋"/>
                <w:kern w:val="0"/>
                <w:sz w:val="18"/>
                <w:szCs w:val="18"/>
              </w:rPr>
              <w:t>mg/kg</w:t>
            </w:r>
            <w:r>
              <w:rPr>
                <w:rFonts w:hint="eastAsia" w:ascii="仿宋" w:hAnsi="Times New Roman" w:eastAsia="仿宋" w:cs="仿宋"/>
                <w:kern w:val="0"/>
                <w:sz w:val="18"/>
                <w:szCs w:val="18"/>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ind w:left="106" w:right="-15"/>
              <w:jc w:val="center"/>
              <w:rPr>
                <w:rFonts w:ascii="仿宋" w:hAnsi="Times New Roman" w:eastAsia="仿宋" w:cs="仿宋"/>
                <w:spacing w:val="-5"/>
                <w:kern w:val="0"/>
                <w:sz w:val="18"/>
                <w:szCs w:val="18"/>
              </w:rPr>
            </w:pPr>
            <w:r>
              <w:rPr>
                <w:rFonts w:hint="eastAsia" w:ascii="仿宋" w:hAnsi="Times New Roman" w:eastAsia="仿宋" w:cs="仿宋"/>
                <w:spacing w:val="-5"/>
                <w:kern w:val="0"/>
                <w:sz w:val="18"/>
                <w:szCs w:val="18"/>
              </w:rPr>
              <w:t>锌</w:t>
            </w:r>
          </w:p>
          <w:p>
            <w:pPr>
              <w:kinsoku w:val="0"/>
              <w:overflowPunct w:val="0"/>
              <w:autoSpaceDE w:val="0"/>
              <w:autoSpaceDN w:val="0"/>
              <w:adjustRightInd w:val="0"/>
              <w:snapToGrid w:val="0"/>
              <w:ind w:left="106" w:right="-15"/>
              <w:jc w:val="center"/>
              <w:rPr>
                <w:rFonts w:ascii="仿宋" w:hAnsi="Times New Roman" w:eastAsia="仿宋" w:cs="仿宋"/>
                <w:kern w:val="0"/>
                <w:sz w:val="18"/>
                <w:szCs w:val="18"/>
              </w:rPr>
            </w:pPr>
            <w:r>
              <w:rPr>
                <w:rFonts w:hint="eastAsia" w:ascii="仿宋" w:hAnsi="Times New Roman" w:eastAsia="仿宋" w:cs="仿宋"/>
                <w:kern w:val="0"/>
                <w:sz w:val="18"/>
                <w:szCs w:val="18"/>
              </w:rPr>
              <w:t>（</w:t>
            </w:r>
            <w:r>
              <w:rPr>
                <w:rFonts w:ascii="仿宋" w:hAnsi="Times New Roman" w:eastAsia="仿宋" w:cs="仿宋"/>
                <w:kern w:val="0"/>
                <w:sz w:val="18"/>
                <w:szCs w:val="18"/>
              </w:rPr>
              <w:t>mg/kg</w:t>
            </w:r>
            <w:r>
              <w:rPr>
                <w:rFonts w:hint="eastAsia" w:ascii="仿宋" w:hAnsi="Times New Roman" w:eastAsia="仿宋" w:cs="仿宋"/>
                <w:kern w:val="0"/>
                <w:sz w:val="18"/>
                <w:szCs w:val="18"/>
              </w:rPr>
              <w:t>）</w:t>
            </w:r>
          </w:p>
        </w:tc>
        <w:tc>
          <w:tcPr>
            <w:tcW w:w="1559"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ind w:left="9"/>
              <w:jc w:val="center"/>
              <w:rPr>
                <w:rFonts w:ascii="仿宋" w:hAnsi="Times New Roman" w:eastAsia="仿宋" w:cs="仿宋"/>
                <w:kern w:val="0"/>
                <w:sz w:val="18"/>
                <w:szCs w:val="18"/>
              </w:rPr>
            </w:pPr>
            <w:r>
              <w:rPr>
                <w:rFonts w:hint="eastAsia" w:ascii="仿宋" w:hAnsi="Times New Roman" w:eastAsia="仿宋" w:cs="仿宋"/>
                <w:kern w:val="0"/>
                <w:sz w:val="18"/>
                <w:szCs w:val="18"/>
              </w:rPr>
              <w:t>二噁英</w:t>
            </w:r>
          </w:p>
          <w:p>
            <w:pPr>
              <w:kinsoku w:val="0"/>
              <w:overflowPunct w:val="0"/>
              <w:autoSpaceDE w:val="0"/>
              <w:autoSpaceDN w:val="0"/>
              <w:adjustRightInd w:val="0"/>
              <w:snapToGrid w:val="0"/>
              <w:ind w:left="88"/>
              <w:jc w:val="center"/>
              <w:rPr>
                <w:rFonts w:ascii="仿宋" w:hAnsi="Times New Roman" w:eastAsia="仿宋" w:cs="仿宋"/>
                <w:kern w:val="0"/>
                <w:sz w:val="18"/>
                <w:szCs w:val="18"/>
              </w:rPr>
            </w:pPr>
            <w:r>
              <w:rPr>
                <w:rFonts w:hint="eastAsia" w:ascii="仿宋" w:hAnsi="Times New Roman" w:eastAsia="仿宋" w:cs="仿宋"/>
                <w:kern w:val="0"/>
                <w:sz w:val="18"/>
                <w:szCs w:val="18"/>
              </w:rPr>
              <w:t>（</w:t>
            </w:r>
            <w:r>
              <w:rPr>
                <w:rFonts w:ascii="仿宋" w:hAnsi="Times New Roman" w:eastAsia="仿宋" w:cs="仿宋"/>
                <w:kern w:val="0"/>
                <w:sz w:val="18"/>
                <w:szCs w:val="18"/>
              </w:rPr>
              <w:t>pgTEQ/kg</w:t>
            </w:r>
            <w:r>
              <w:rPr>
                <w:rFonts w:hint="eastAsia" w:ascii="仿宋" w:hAnsi="Times New Roman" w:eastAsia="仿宋" w:cs="仿宋"/>
                <w:kern w:val="0"/>
                <w:sz w:val="18"/>
                <w:szCs w:val="18"/>
              </w:rPr>
              <w:t>）</w:t>
            </w:r>
          </w:p>
        </w:tc>
      </w:tr>
      <w:tr>
        <w:trPr>
          <w:trHeight w:val="786" w:hRule="atLeast"/>
        </w:trPr>
        <w:tc>
          <w:tcPr>
            <w:tcW w:w="1111"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b/>
                <w:bCs/>
                <w:kern w:val="0"/>
                <w:sz w:val="18"/>
                <w:szCs w:val="18"/>
              </w:rPr>
            </w:pPr>
            <w:r>
              <w:rPr>
                <w:rFonts w:hint="eastAsia" w:ascii="仿宋" w:hAnsi="Times New Roman" w:eastAsia="仿宋" w:cs="仿宋"/>
                <w:b/>
                <w:bCs/>
                <w:kern w:val="0"/>
                <w:sz w:val="18"/>
                <w:szCs w:val="18"/>
              </w:rPr>
              <w:t>上风向</w:t>
            </w:r>
          </w:p>
          <w:p>
            <w:pPr>
              <w:kinsoku w:val="0"/>
              <w:overflowPunct w:val="0"/>
              <w:autoSpaceDE w:val="0"/>
              <w:autoSpaceDN w:val="0"/>
              <w:adjustRightInd w:val="0"/>
              <w:snapToGrid w:val="0"/>
              <w:jc w:val="center"/>
              <w:rPr>
                <w:rFonts w:ascii="仿宋" w:hAnsi="Times New Roman" w:eastAsia="仿宋" w:cs="仿宋"/>
                <w:b/>
                <w:bCs/>
                <w:kern w:val="0"/>
                <w:sz w:val="18"/>
                <w:szCs w:val="18"/>
              </w:rPr>
            </w:pPr>
            <w:r>
              <w:rPr>
                <w:rFonts w:hint="eastAsia" w:ascii="仿宋" w:hAnsi="Times New Roman" w:eastAsia="仿宋" w:cs="仿宋"/>
                <w:b/>
                <w:bCs/>
                <w:kern w:val="0"/>
                <w:sz w:val="18"/>
                <w:szCs w:val="18"/>
              </w:rPr>
              <w:t>参照点</w:t>
            </w:r>
            <w:r>
              <w:rPr>
                <w:rFonts w:ascii="仿宋" w:hAnsi="Times New Roman" w:eastAsia="仿宋" w:cs="仿宋"/>
                <w:b/>
                <w:bCs/>
                <w:kern w:val="0"/>
                <w:sz w:val="18"/>
                <w:szCs w:val="18"/>
              </w:rPr>
              <w:t xml:space="preserve"> 1#</w:t>
            </w:r>
          </w:p>
        </w:tc>
        <w:tc>
          <w:tcPr>
            <w:tcW w:w="1441"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hint="eastAsia" w:ascii="仿宋" w:hAnsi="Times New Roman" w:eastAsia="仿宋" w:cs="仿宋"/>
                <w:kern w:val="0"/>
                <w:sz w:val="18"/>
                <w:szCs w:val="18"/>
              </w:rPr>
              <w:t>填埋场西南</w:t>
            </w:r>
            <w:r>
              <w:rPr>
                <w:rFonts w:ascii="仿宋" w:hAnsi="Times New Roman" w:eastAsia="仿宋" w:cs="仿宋"/>
                <w:kern w:val="0"/>
                <w:sz w:val="18"/>
                <w:szCs w:val="18"/>
              </w:rPr>
              <w:t xml:space="preserve"> 1.1km (</w:t>
            </w:r>
            <w:r>
              <w:rPr>
                <w:rFonts w:hint="eastAsia" w:ascii="仿宋" w:hAnsi="Times New Roman" w:eastAsia="仿宋" w:cs="仿宋"/>
                <w:kern w:val="0"/>
                <w:sz w:val="18"/>
                <w:szCs w:val="18"/>
              </w:rPr>
              <w:t>兄弟酒厂附近）</w:t>
            </w:r>
          </w:p>
        </w:tc>
        <w:tc>
          <w:tcPr>
            <w:tcW w:w="1417"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46</w:t>
            </w:r>
          </w:p>
        </w:tc>
        <w:tc>
          <w:tcPr>
            <w:tcW w:w="1276"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82.0</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0.44</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71.3</w:t>
            </w:r>
          </w:p>
        </w:tc>
        <w:tc>
          <w:tcPr>
            <w:tcW w:w="1559"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0.78</w:t>
            </w:r>
          </w:p>
        </w:tc>
      </w:tr>
      <w:tr>
        <w:trPr>
          <w:trHeight w:val="619" w:hRule="atLeast"/>
        </w:trPr>
        <w:tc>
          <w:tcPr>
            <w:tcW w:w="1111"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b/>
                <w:bCs/>
                <w:kern w:val="0"/>
                <w:sz w:val="18"/>
                <w:szCs w:val="18"/>
              </w:rPr>
            </w:pPr>
            <w:r>
              <w:rPr>
                <w:rFonts w:hint="eastAsia" w:ascii="仿宋" w:hAnsi="Times New Roman" w:eastAsia="仿宋" w:cs="仿宋"/>
                <w:b/>
                <w:bCs/>
                <w:kern w:val="0"/>
                <w:sz w:val="18"/>
                <w:szCs w:val="18"/>
              </w:rPr>
              <w:t>下风向</w:t>
            </w:r>
            <w:r>
              <w:rPr>
                <w:rFonts w:ascii="仿宋" w:hAnsi="Times New Roman" w:eastAsia="仿宋" w:cs="仿宋"/>
                <w:b/>
                <w:bCs/>
                <w:kern w:val="0"/>
                <w:sz w:val="18"/>
                <w:szCs w:val="18"/>
              </w:rPr>
              <w:t xml:space="preserve"> 2#</w:t>
            </w:r>
          </w:p>
        </w:tc>
        <w:tc>
          <w:tcPr>
            <w:tcW w:w="1441"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hint="eastAsia" w:ascii="仿宋" w:hAnsi="Times New Roman" w:eastAsia="仿宋" w:cs="仿宋"/>
                <w:spacing w:val="-7"/>
                <w:kern w:val="0"/>
                <w:sz w:val="18"/>
                <w:szCs w:val="18"/>
              </w:rPr>
              <w:t>填埋场北</w:t>
            </w:r>
            <w:r>
              <w:rPr>
                <w:rFonts w:ascii="仿宋" w:hAnsi="Times New Roman" w:eastAsia="仿宋" w:cs="仿宋"/>
                <w:spacing w:val="-7"/>
                <w:kern w:val="0"/>
                <w:sz w:val="18"/>
                <w:szCs w:val="18"/>
              </w:rPr>
              <w:t xml:space="preserve"> </w:t>
            </w:r>
            <w:r>
              <w:rPr>
                <w:rFonts w:ascii="仿宋" w:hAnsi="Times New Roman" w:eastAsia="仿宋" w:cs="仿宋"/>
                <w:kern w:val="0"/>
                <w:sz w:val="18"/>
                <w:szCs w:val="18"/>
              </w:rPr>
              <w:t>200m</w:t>
            </w:r>
          </w:p>
          <w:p>
            <w:pPr>
              <w:kinsoku w:val="0"/>
              <w:overflowPunct w:val="0"/>
              <w:autoSpaceDE w:val="0"/>
              <w:autoSpaceDN w:val="0"/>
              <w:adjustRightInd w:val="0"/>
              <w:snapToGrid w:val="0"/>
              <w:jc w:val="center"/>
              <w:rPr>
                <w:rFonts w:ascii="仿宋" w:hAnsi="Times New Roman" w:eastAsia="仿宋" w:cs="仿宋"/>
                <w:w w:val="95"/>
                <w:kern w:val="0"/>
                <w:sz w:val="18"/>
                <w:szCs w:val="18"/>
              </w:rPr>
            </w:pPr>
            <w:r>
              <w:rPr>
                <w:rFonts w:ascii="仿宋" w:hAnsi="Times New Roman" w:eastAsia="仿宋" w:cs="仿宋"/>
                <w:w w:val="95"/>
                <w:kern w:val="0"/>
                <w:sz w:val="18"/>
                <w:szCs w:val="18"/>
              </w:rPr>
              <w:t>(</w:t>
            </w:r>
            <w:r>
              <w:rPr>
                <w:rFonts w:hint="eastAsia" w:ascii="仿宋" w:hAnsi="Times New Roman" w:eastAsia="仿宋" w:cs="仿宋"/>
                <w:w w:val="95"/>
                <w:kern w:val="0"/>
                <w:sz w:val="18"/>
                <w:szCs w:val="18"/>
              </w:rPr>
              <w:t>混凝土外加剂厂附近）</w:t>
            </w:r>
          </w:p>
        </w:tc>
        <w:tc>
          <w:tcPr>
            <w:tcW w:w="1417"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95</w:t>
            </w:r>
          </w:p>
        </w:tc>
        <w:tc>
          <w:tcPr>
            <w:tcW w:w="1276"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34.0</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0.15</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106.6</w:t>
            </w:r>
          </w:p>
        </w:tc>
        <w:tc>
          <w:tcPr>
            <w:tcW w:w="1559"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6.5</w:t>
            </w:r>
          </w:p>
        </w:tc>
      </w:tr>
      <w:tr>
        <w:trPr>
          <w:trHeight w:val="620" w:hRule="atLeast"/>
        </w:trPr>
        <w:tc>
          <w:tcPr>
            <w:tcW w:w="1111"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b/>
                <w:bCs/>
                <w:kern w:val="0"/>
                <w:sz w:val="18"/>
                <w:szCs w:val="18"/>
              </w:rPr>
            </w:pPr>
            <w:r>
              <w:rPr>
                <w:rFonts w:hint="eastAsia" w:ascii="仿宋" w:hAnsi="Times New Roman" w:eastAsia="仿宋" w:cs="仿宋"/>
                <w:b/>
                <w:bCs/>
                <w:kern w:val="0"/>
                <w:sz w:val="18"/>
                <w:szCs w:val="18"/>
              </w:rPr>
              <w:t>下风向</w:t>
            </w:r>
            <w:r>
              <w:rPr>
                <w:rFonts w:ascii="仿宋" w:hAnsi="Times New Roman" w:eastAsia="仿宋" w:cs="仿宋"/>
                <w:b/>
                <w:bCs/>
                <w:kern w:val="0"/>
                <w:sz w:val="18"/>
                <w:szCs w:val="18"/>
              </w:rPr>
              <w:t xml:space="preserve"> 3#</w:t>
            </w:r>
          </w:p>
        </w:tc>
        <w:tc>
          <w:tcPr>
            <w:tcW w:w="1441"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hint="eastAsia" w:ascii="仿宋" w:hAnsi="Times New Roman" w:eastAsia="仿宋" w:cs="仿宋"/>
                <w:kern w:val="0"/>
                <w:sz w:val="18"/>
                <w:szCs w:val="18"/>
              </w:rPr>
              <w:t>填埋场北方</w:t>
            </w:r>
          </w:p>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 xml:space="preserve">1.3km </w:t>
            </w:r>
            <w:r>
              <w:rPr>
                <w:rFonts w:hint="eastAsia" w:ascii="仿宋" w:hAnsi="Times New Roman" w:eastAsia="仿宋" w:cs="仿宋"/>
                <w:kern w:val="0"/>
                <w:sz w:val="18"/>
                <w:szCs w:val="18"/>
              </w:rPr>
              <w:t>附近</w:t>
            </w:r>
          </w:p>
        </w:tc>
        <w:tc>
          <w:tcPr>
            <w:tcW w:w="1417"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82</w:t>
            </w:r>
          </w:p>
        </w:tc>
        <w:tc>
          <w:tcPr>
            <w:tcW w:w="1276"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24.3</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0.19</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ind w:firstLine="360" w:firstLineChars="200"/>
              <w:jc w:val="center"/>
              <w:rPr>
                <w:rFonts w:ascii="仿宋" w:hAnsi="Times New Roman" w:eastAsia="仿宋" w:cs="仿宋"/>
                <w:kern w:val="0"/>
                <w:sz w:val="18"/>
                <w:szCs w:val="18"/>
              </w:rPr>
            </w:pPr>
            <w:r>
              <w:rPr>
                <w:rFonts w:ascii="仿宋" w:hAnsi="Times New Roman" w:eastAsia="仿宋" w:cs="仿宋"/>
                <w:kern w:val="0"/>
                <w:sz w:val="18"/>
                <w:szCs w:val="18"/>
              </w:rPr>
              <w:t>90</w:t>
            </w:r>
          </w:p>
        </w:tc>
        <w:tc>
          <w:tcPr>
            <w:tcW w:w="1559"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0.98</w:t>
            </w:r>
          </w:p>
        </w:tc>
      </w:tr>
      <w:tr>
        <w:trPr>
          <w:trHeight w:val="620" w:hRule="atLeast"/>
        </w:trPr>
        <w:tc>
          <w:tcPr>
            <w:tcW w:w="1111"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b/>
                <w:bCs/>
                <w:kern w:val="0"/>
                <w:sz w:val="18"/>
                <w:szCs w:val="18"/>
              </w:rPr>
            </w:pPr>
            <w:r>
              <w:rPr>
                <w:rFonts w:hint="eastAsia" w:ascii="仿宋" w:hAnsi="Times New Roman" w:eastAsia="仿宋" w:cs="仿宋"/>
                <w:b/>
                <w:bCs/>
                <w:kern w:val="0"/>
                <w:sz w:val="18"/>
                <w:szCs w:val="18"/>
              </w:rPr>
              <w:t>下风向</w:t>
            </w:r>
            <w:r>
              <w:rPr>
                <w:rFonts w:ascii="仿宋" w:hAnsi="Times New Roman" w:eastAsia="仿宋" w:cs="仿宋"/>
                <w:b/>
                <w:bCs/>
                <w:kern w:val="0"/>
                <w:sz w:val="18"/>
                <w:szCs w:val="18"/>
              </w:rPr>
              <w:t xml:space="preserve"> 4#</w:t>
            </w:r>
          </w:p>
        </w:tc>
        <w:tc>
          <w:tcPr>
            <w:tcW w:w="1441"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hint="eastAsia" w:ascii="仿宋" w:hAnsi="Times New Roman" w:eastAsia="仿宋" w:cs="仿宋"/>
                <w:kern w:val="0"/>
                <w:sz w:val="18"/>
                <w:szCs w:val="18"/>
              </w:rPr>
              <w:t>填埋场东</w:t>
            </w:r>
          </w:p>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 xml:space="preserve">1.4km </w:t>
            </w:r>
            <w:r>
              <w:rPr>
                <w:rFonts w:hint="eastAsia" w:ascii="仿宋" w:hAnsi="Times New Roman" w:eastAsia="仿宋" w:cs="仿宋"/>
                <w:kern w:val="0"/>
                <w:sz w:val="18"/>
                <w:szCs w:val="18"/>
              </w:rPr>
              <w:t>附近</w:t>
            </w:r>
          </w:p>
        </w:tc>
        <w:tc>
          <w:tcPr>
            <w:tcW w:w="1417"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230</w:t>
            </w:r>
          </w:p>
        </w:tc>
        <w:tc>
          <w:tcPr>
            <w:tcW w:w="1276"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15.4</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0.57</w:t>
            </w:r>
          </w:p>
        </w:tc>
        <w:tc>
          <w:tcPr>
            <w:tcW w:w="113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188.4</w:t>
            </w:r>
          </w:p>
        </w:tc>
        <w:tc>
          <w:tcPr>
            <w:tcW w:w="1559"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jc w:val="center"/>
              <w:rPr>
                <w:rFonts w:ascii="仿宋" w:hAnsi="Times New Roman" w:eastAsia="仿宋" w:cs="仿宋"/>
                <w:kern w:val="0"/>
                <w:sz w:val="18"/>
                <w:szCs w:val="18"/>
              </w:rPr>
            </w:pPr>
            <w:r>
              <w:rPr>
                <w:rFonts w:ascii="仿宋" w:hAnsi="Times New Roman" w:eastAsia="仿宋" w:cs="仿宋"/>
                <w:kern w:val="0"/>
                <w:sz w:val="18"/>
                <w:szCs w:val="18"/>
              </w:rPr>
              <w:t>2.7</w:t>
            </w:r>
          </w:p>
        </w:tc>
      </w:tr>
    </w:tbl>
    <w:p>
      <w:pPr>
        <w:adjustRightInd w:val="0"/>
        <w:snapToGrid w:val="0"/>
        <w:spacing w:line="360" w:lineRule="auto"/>
        <w:jc w:val="left"/>
        <w:rPr>
          <w:rStyle w:val="8"/>
          <w:rFonts w:hint="eastAsia" w:ascii="仿宋_GB2312" w:eastAsia="仿宋_GB2312"/>
        </w:rPr>
      </w:pPr>
      <w:r>
        <w:rPr>
          <w:rStyle w:val="8"/>
          <w:rFonts w:hint="eastAsia" w:ascii="仿宋_GB2312" w:eastAsia="仿宋_GB2312"/>
        </w:rPr>
        <w:t>评价结论：本次监测土壤中铜、铅、镉、二</w:t>
      </w:r>
      <w:r>
        <w:rPr>
          <w:rStyle w:val="8"/>
          <w:rFonts w:hint="eastAsia" w:ascii="微软雅黑" w:hAnsi="微软雅黑" w:eastAsia="微软雅黑" w:cs="微软雅黑"/>
        </w:rPr>
        <w:t>噁</w:t>
      </w:r>
      <w:r>
        <w:rPr>
          <w:rStyle w:val="8"/>
          <w:rFonts w:hint="eastAsia" w:ascii="仿宋_GB2312" w:hAnsi="仿宋_GB2312" w:eastAsia="仿宋_GB2312" w:cs="仿宋_GB2312"/>
        </w:rPr>
        <w:t>英均符合《土壤环境质量</w:t>
      </w:r>
      <w:r>
        <w:rPr>
          <w:rStyle w:val="8"/>
          <w:rFonts w:hint="eastAsia" w:ascii="仿宋_GB2312" w:eastAsia="仿宋_GB2312"/>
        </w:rPr>
        <w:t>建设用地土壤污染风险管控标准（试行）》（GB36600-2018）中第二类用地的筛选值；土壤中锌符合《土壤环境质量农用地土壤污染风险管控标准(试行)》(GB15618-2018)的筛选值。</w:t>
      </w:r>
    </w:p>
    <w:p>
      <w:pPr>
        <w:adjustRightInd w:val="0"/>
        <w:snapToGrid w:val="0"/>
        <w:spacing w:line="360" w:lineRule="auto"/>
        <w:ind w:firstLine="560" w:firstLineChars="200"/>
        <w:jc w:val="left"/>
        <w:rPr>
          <w:rStyle w:val="8"/>
          <w:rFonts w:hint="eastAsia" w:ascii="仿宋_GB2312" w:eastAsia="仿宋_GB2312"/>
        </w:rPr>
      </w:pPr>
      <w:r>
        <w:rPr>
          <w:rStyle w:val="8"/>
          <w:rFonts w:hint="eastAsia" w:ascii="仿宋_GB2312" w:eastAsia="仿宋_GB2312"/>
        </w:rPr>
        <w:t>本 次 监 测 大 气 中 铅 、镉 均 符 合 《 环 境 空 气 质 量 标 准 》GB3095-2012 中二级标准；臭气浓度符合《恶臭污染物排放标准》（GB14554-1993）表1中二级（ 现有）标准。</w:t>
      </w:r>
    </w:p>
    <w:p>
      <w:pPr>
        <w:pStyle w:val="9"/>
        <w:snapToGrid w:val="0"/>
        <w:spacing w:before="156" w:beforeLines="50" w:line="240" w:lineRule="auto"/>
        <w:ind w:firstLine="0" w:firstLineChars="0"/>
        <w:jc w:val="center"/>
        <w:rPr>
          <w:rFonts w:ascii="仿宋_GB2312" w:eastAsia="仿宋_GB2312"/>
          <w:b/>
          <w:bCs/>
        </w:rPr>
      </w:pPr>
      <w:r>
        <w:rPr>
          <w:rFonts w:hint="eastAsia" w:ascii="仿宋_GB2312" w:eastAsia="仿宋_GB2312"/>
          <w:b/>
          <w:bCs/>
        </w:rPr>
        <w:t>表</w:t>
      </w:r>
      <w:r>
        <w:rPr>
          <w:rFonts w:ascii="仿宋_GB2312" w:eastAsia="仿宋_GB2312"/>
          <w:b/>
          <w:bCs/>
        </w:rPr>
        <w:t>3  2020</w:t>
      </w:r>
      <w:r>
        <w:rPr>
          <w:rFonts w:hint="eastAsia" w:ascii="仿宋_GB2312" w:eastAsia="仿宋_GB2312"/>
          <w:b/>
          <w:bCs/>
        </w:rPr>
        <w:t xml:space="preserve">年一季度环境空气检测结果表 </w:t>
      </w:r>
    </w:p>
    <w:tbl>
      <w:tblPr>
        <w:tblStyle w:val="5"/>
        <w:tblW w:w="8522"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526"/>
        <w:gridCol w:w="2038"/>
        <w:gridCol w:w="1239"/>
        <w:gridCol w:w="1239"/>
        <w:gridCol w:w="1239"/>
        <w:gridCol w:w="1241"/>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cantSplit/>
          <w:trHeight w:val="499" w:hRule="atLeast"/>
          <w:jc w:val="center"/>
        </w:trPr>
        <w:tc>
          <w:tcPr>
            <w:tcW w:w="1526" w:type="dxa"/>
            <w:vMerge w:val="restart"/>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检测项目</w:t>
            </w:r>
          </w:p>
        </w:tc>
        <w:tc>
          <w:tcPr>
            <w:tcW w:w="2038" w:type="dxa"/>
            <w:vMerge w:val="restart"/>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检测</w:t>
            </w:r>
          </w:p>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时间</w:t>
            </w:r>
          </w:p>
        </w:tc>
        <w:tc>
          <w:tcPr>
            <w:tcW w:w="4958" w:type="dxa"/>
            <w:gridSpan w:val="4"/>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检测结果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cantSplit/>
          <w:trHeight w:val="383" w:hRule="atLeast"/>
          <w:jc w:val="center"/>
        </w:trPr>
        <w:tc>
          <w:tcPr>
            <w:tcW w:w="1526" w:type="dxa"/>
            <w:vMerge w:val="continue"/>
            <w:tcBorders>
              <w:tl2br w:val="nil"/>
              <w:tr2bl w:val="nil"/>
            </w:tcBorders>
            <w:shd w:val="clear" w:color="auto" w:fill="FFFFFF"/>
            <w:vAlign w:val="center"/>
          </w:tcPr>
          <w:p>
            <w:pPr>
              <w:pStyle w:val="2"/>
              <w:jc w:val="center"/>
              <w:rPr>
                <w:rFonts w:ascii="仿宋_GB2312" w:hAnsi="Times New Roman" w:eastAsia="仿宋_GB2312" w:cs="Times New Roman"/>
                <w:bCs/>
                <w:szCs w:val="21"/>
              </w:rPr>
            </w:pPr>
          </w:p>
        </w:tc>
        <w:tc>
          <w:tcPr>
            <w:tcW w:w="2038" w:type="dxa"/>
            <w:vMerge w:val="continue"/>
            <w:tcBorders>
              <w:tl2br w:val="nil"/>
              <w:tr2bl w:val="nil"/>
            </w:tcBorders>
            <w:shd w:val="clear" w:color="auto" w:fill="FFFFFF"/>
            <w:vAlign w:val="center"/>
          </w:tcPr>
          <w:p>
            <w:pPr>
              <w:pStyle w:val="2"/>
              <w:jc w:val="center"/>
              <w:rPr>
                <w:rFonts w:ascii="仿宋_GB2312" w:hAnsi="Times New Roman" w:eastAsia="仿宋_GB2312" w:cs="Times New Roman"/>
                <w:bCs/>
                <w:szCs w:val="21"/>
              </w:rPr>
            </w:pP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上风向1#</w:t>
            </w:r>
          </w:p>
        </w:tc>
        <w:tc>
          <w:tcPr>
            <w:tcW w:w="1239" w:type="dxa"/>
            <w:tcBorders>
              <w:tl2br w:val="nil"/>
              <w:tr2bl w:val="nil"/>
            </w:tcBorders>
            <w:shd w:val="clear" w:color="auto" w:fill="FFFFFF"/>
            <w:vAlign w:val="center"/>
          </w:tcPr>
          <w:p>
            <w:pPr>
              <w:pStyle w:val="2"/>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下风向2#</w:t>
            </w: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下风向3#</w:t>
            </w:r>
          </w:p>
        </w:tc>
        <w:tc>
          <w:tcPr>
            <w:tcW w:w="1241"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下风向4#</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cantSplit/>
          <w:trHeight w:val="383" w:hRule="atLeast"/>
          <w:jc w:val="center"/>
        </w:trPr>
        <w:tc>
          <w:tcPr>
            <w:tcW w:w="1526" w:type="dxa"/>
            <w:vMerge w:val="continue"/>
            <w:tcBorders>
              <w:tl2br w:val="nil"/>
              <w:tr2bl w:val="nil"/>
            </w:tcBorders>
            <w:shd w:val="clear" w:color="auto" w:fill="FFFFFF"/>
            <w:vAlign w:val="center"/>
          </w:tcPr>
          <w:p>
            <w:pPr>
              <w:jc w:val="center"/>
              <w:rPr>
                <w:rFonts w:ascii="仿宋_GB2312" w:hAnsi="Times New Roman" w:eastAsia="仿宋_GB2312" w:cs="Times New Roman"/>
                <w:bCs/>
                <w:szCs w:val="21"/>
              </w:rPr>
            </w:pPr>
          </w:p>
        </w:tc>
        <w:tc>
          <w:tcPr>
            <w:tcW w:w="2038" w:type="dxa"/>
            <w:vMerge w:val="continue"/>
            <w:tcBorders>
              <w:tl2br w:val="nil"/>
              <w:tr2bl w:val="nil"/>
            </w:tcBorders>
            <w:shd w:val="clear" w:color="auto" w:fill="FFFFFF"/>
            <w:vAlign w:val="center"/>
          </w:tcPr>
          <w:p>
            <w:pPr>
              <w:jc w:val="center"/>
              <w:rPr>
                <w:rFonts w:ascii="仿宋_GB2312" w:hAnsi="Times New Roman" w:eastAsia="仿宋_GB2312" w:cs="Times New Roman"/>
                <w:bCs/>
                <w:szCs w:val="21"/>
              </w:rPr>
            </w:pP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沙朗兄弟</w:t>
            </w:r>
          </w:p>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酒坊附近</w:t>
            </w:r>
          </w:p>
        </w:tc>
        <w:tc>
          <w:tcPr>
            <w:tcW w:w="1239" w:type="dxa"/>
            <w:tcBorders>
              <w:tl2br w:val="nil"/>
              <w:tr2bl w:val="nil"/>
            </w:tcBorders>
            <w:shd w:val="clear" w:color="auto" w:fill="FFFFFF"/>
            <w:vAlign w:val="center"/>
          </w:tcPr>
          <w:p>
            <w:pPr>
              <w:pStyle w:val="2"/>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母格新村</w:t>
            </w:r>
          </w:p>
        </w:tc>
        <w:tc>
          <w:tcPr>
            <w:tcW w:w="1239" w:type="dxa"/>
            <w:tcBorders>
              <w:tl2br w:val="nil"/>
              <w:tr2bl w:val="nil"/>
            </w:tcBorders>
            <w:shd w:val="clear" w:color="auto" w:fill="FFFFFF"/>
            <w:vAlign w:val="center"/>
          </w:tcPr>
          <w:p>
            <w:pPr>
              <w:pStyle w:val="2"/>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半路街</w:t>
            </w:r>
          </w:p>
        </w:tc>
        <w:tc>
          <w:tcPr>
            <w:tcW w:w="1241"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三多大村云花谷</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cantSplit/>
          <w:trHeight w:val="567" w:hRule="exact"/>
          <w:jc w:val="center"/>
        </w:trPr>
        <w:tc>
          <w:tcPr>
            <w:tcW w:w="1526"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铜（mg/m</w:t>
            </w:r>
            <w:r>
              <w:rPr>
                <w:rFonts w:hint="eastAsia" w:ascii="仿宋_GB2312" w:hAnsi="Times New Roman" w:eastAsia="仿宋_GB2312" w:cs="Times New Roman"/>
                <w:bCs/>
                <w:szCs w:val="21"/>
                <w:vertAlign w:val="superscript"/>
              </w:rPr>
              <w:t>3</w:t>
            </w:r>
            <w:r>
              <w:rPr>
                <w:rFonts w:hint="eastAsia" w:ascii="仿宋_GB2312" w:hAnsi="Times New Roman" w:eastAsia="仿宋_GB2312" w:cs="Times New Roman"/>
                <w:bCs/>
                <w:szCs w:val="21"/>
              </w:rPr>
              <w:t>）</w:t>
            </w:r>
          </w:p>
        </w:tc>
        <w:tc>
          <w:tcPr>
            <w:tcW w:w="2038" w:type="dxa"/>
            <w:tcBorders>
              <w:tl2br w:val="nil"/>
              <w:tr2bl w:val="nil"/>
            </w:tcBorders>
            <w:shd w:val="clear" w:color="auto" w:fill="FFFFFF"/>
            <w:vAlign w:val="center"/>
          </w:tcPr>
          <w:p>
            <w:pPr>
              <w:pStyle w:val="2"/>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2020.3.23</w:t>
            </w:r>
          </w:p>
        </w:tc>
        <w:tc>
          <w:tcPr>
            <w:tcW w:w="1239"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2.0×10</w:t>
            </w:r>
            <w:r>
              <w:rPr>
                <w:rFonts w:hint="eastAsia" w:ascii="仿宋_GB2312" w:hAnsi="Times New Roman" w:eastAsia="仿宋_GB2312" w:cs="Times New Roman"/>
                <w:bCs/>
                <w:szCs w:val="21"/>
                <w:vertAlign w:val="superscript"/>
              </w:rPr>
              <w:t>-4</w:t>
            </w:r>
            <w:r>
              <w:rPr>
                <w:rFonts w:hint="eastAsia" w:ascii="仿宋_GB2312" w:hAnsi="Times New Roman" w:eastAsia="仿宋_GB2312" w:cs="Times New Roman"/>
                <w:bCs/>
                <w:szCs w:val="21"/>
              </w:rPr>
              <w:t>L</w:t>
            </w:r>
          </w:p>
        </w:tc>
        <w:tc>
          <w:tcPr>
            <w:tcW w:w="1239"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2.0×10</w:t>
            </w:r>
            <w:r>
              <w:rPr>
                <w:rFonts w:hint="eastAsia" w:ascii="仿宋_GB2312" w:hAnsi="Times New Roman" w:eastAsia="仿宋_GB2312" w:cs="Times New Roman"/>
                <w:bCs/>
                <w:szCs w:val="21"/>
                <w:vertAlign w:val="superscript"/>
              </w:rPr>
              <w:t>-4</w:t>
            </w:r>
            <w:r>
              <w:rPr>
                <w:rFonts w:hint="eastAsia" w:ascii="仿宋_GB2312" w:hAnsi="Times New Roman" w:eastAsia="仿宋_GB2312" w:cs="Times New Roman"/>
                <w:bCs/>
                <w:szCs w:val="21"/>
              </w:rPr>
              <w:t>L</w:t>
            </w:r>
          </w:p>
        </w:tc>
        <w:tc>
          <w:tcPr>
            <w:tcW w:w="1239"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2.0×10</w:t>
            </w:r>
            <w:r>
              <w:rPr>
                <w:rFonts w:hint="eastAsia" w:ascii="仿宋_GB2312" w:hAnsi="Times New Roman" w:eastAsia="仿宋_GB2312" w:cs="Times New Roman"/>
                <w:bCs/>
                <w:szCs w:val="21"/>
                <w:vertAlign w:val="superscript"/>
              </w:rPr>
              <w:t>-4</w:t>
            </w:r>
            <w:r>
              <w:rPr>
                <w:rFonts w:hint="eastAsia" w:ascii="仿宋_GB2312" w:hAnsi="Times New Roman" w:eastAsia="仿宋_GB2312" w:cs="Times New Roman"/>
                <w:bCs/>
                <w:szCs w:val="21"/>
              </w:rPr>
              <w:t>L</w:t>
            </w:r>
          </w:p>
        </w:tc>
        <w:tc>
          <w:tcPr>
            <w:tcW w:w="1241"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2.0×10</w:t>
            </w:r>
            <w:r>
              <w:rPr>
                <w:rFonts w:hint="eastAsia" w:ascii="仿宋_GB2312" w:hAnsi="Times New Roman" w:eastAsia="仿宋_GB2312" w:cs="Times New Roman"/>
                <w:bCs/>
                <w:szCs w:val="21"/>
                <w:vertAlign w:val="superscript"/>
              </w:rPr>
              <w:t>-4</w:t>
            </w:r>
            <w:r>
              <w:rPr>
                <w:rFonts w:hint="eastAsia" w:ascii="仿宋_GB2312" w:hAnsi="Times New Roman" w:eastAsia="仿宋_GB2312" w:cs="Times New Roman"/>
                <w:bCs/>
                <w:szCs w:val="21"/>
              </w:rPr>
              <w:t>L</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cantSplit/>
          <w:trHeight w:val="567" w:hRule="exact"/>
          <w:jc w:val="center"/>
        </w:trPr>
        <w:tc>
          <w:tcPr>
            <w:tcW w:w="1526"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锌（mg/m</w:t>
            </w:r>
            <w:r>
              <w:rPr>
                <w:rFonts w:hint="eastAsia" w:ascii="仿宋_GB2312" w:hAnsi="Times New Roman" w:eastAsia="仿宋_GB2312" w:cs="Times New Roman"/>
                <w:bCs/>
                <w:szCs w:val="21"/>
                <w:vertAlign w:val="superscript"/>
              </w:rPr>
              <w:t>3</w:t>
            </w:r>
            <w:r>
              <w:rPr>
                <w:rFonts w:hint="eastAsia" w:ascii="仿宋_GB2312" w:hAnsi="Times New Roman" w:eastAsia="仿宋_GB2312" w:cs="Times New Roman"/>
                <w:bCs/>
                <w:szCs w:val="21"/>
              </w:rPr>
              <w:t>）</w:t>
            </w:r>
          </w:p>
        </w:tc>
        <w:tc>
          <w:tcPr>
            <w:tcW w:w="2038" w:type="dxa"/>
            <w:tcBorders>
              <w:tl2br w:val="nil"/>
              <w:tr2bl w:val="nil"/>
            </w:tcBorders>
            <w:shd w:val="clear" w:color="auto" w:fill="FFFFFF"/>
            <w:vAlign w:val="center"/>
          </w:tcPr>
          <w:p>
            <w:pPr>
              <w:pStyle w:val="2"/>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2020.3.23</w:t>
            </w:r>
          </w:p>
        </w:tc>
        <w:tc>
          <w:tcPr>
            <w:tcW w:w="1239"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4.6×10</w:t>
            </w:r>
            <w:r>
              <w:rPr>
                <w:rFonts w:hint="eastAsia" w:ascii="仿宋_GB2312" w:hAnsi="Times New Roman" w:eastAsia="仿宋_GB2312" w:cs="Times New Roman"/>
                <w:bCs/>
                <w:szCs w:val="21"/>
                <w:vertAlign w:val="superscript"/>
              </w:rPr>
              <w:t>-4</w:t>
            </w:r>
          </w:p>
        </w:tc>
        <w:tc>
          <w:tcPr>
            <w:tcW w:w="1239"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4.7×10</w:t>
            </w:r>
            <w:r>
              <w:rPr>
                <w:rFonts w:hint="eastAsia" w:ascii="仿宋_GB2312" w:hAnsi="Times New Roman" w:eastAsia="仿宋_GB2312" w:cs="Times New Roman"/>
                <w:bCs/>
                <w:szCs w:val="21"/>
                <w:vertAlign w:val="superscript"/>
              </w:rPr>
              <w:t>-4</w:t>
            </w:r>
          </w:p>
        </w:tc>
        <w:tc>
          <w:tcPr>
            <w:tcW w:w="1239"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4.7×10</w:t>
            </w:r>
            <w:r>
              <w:rPr>
                <w:rFonts w:hint="eastAsia" w:ascii="仿宋_GB2312" w:hAnsi="Times New Roman" w:eastAsia="仿宋_GB2312" w:cs="Times New Roman"/>
                <w:bCs/>
                <w:szCs w:val="21"/>
                <w:vertAlign w:val="superscript"/>
              </w:rPr>
              <w:t>-4</w:t>
            </w:r>
          </w:p>
        </w:tc>
        <w:tc>
          <w:tcPr>
            <w:tcW w:w="1241"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4.6×10</w:t>
            </w:r>
            <w:r>
              <w:rPr>
                <w:rFonts w:hint="eastAsia" w:ascii="仿宋_GB2312" w:hAnsi="Times New Roman" w:eastAsia="仿宋_GB2312" w:cs="Times New Roman"/>
                <w:bCs/>
                <w:szCs w:val="21"/>
                <w:vertAlign w:val="superscript"/>
              </w:rPr>
              <w:t>-4</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cantSplit/>
          <w:trHeight w:val="567" w:hRule="exact"/>
          <w:jc w:val="center"/>
        </w:trPr>
        <w:tc>
          <w:tcPr>
            <w:tcW w:w="1526"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铅（mg/m</w:t>
            </w:r>
            <w:r>
              <w:rPr>
                <w:rFonts w:hint="eastAsia" w:ascii="仿宋_GB2312" w:hAnsi="Times New Roman" w:eastAsia="仿宋_GB2312" w:cs="Times New Roman"/>
                <w:bCs/>
                <w:szCs w:val="21"/>
                <w:vertAlign w:val="superscript"/>
              </w:rPr>
              <w:t>3</w:t>
            </w:r>
            <w:r>
              <w:rPr>
                <w:rFonts w:hint="eastAsia" w:ascii="仿宋_GB2312" w:hAnsi="Times New Roman" w:eastAsia="仿宋_GB2312" w:cs="Times New Roman"/>
                <w:bCs/>
                <w:szCs w:val="21"/>
              </w:rPr>
              <w:t>）</w:t>
            </w:r>
          </w:p>
        </w:tc>
        <w:tc>
          <w:tcPr>
            <w:tcW w:w="2038" w:type="dxa"/>
            <w:tcBorders>
              <w:tl2br w:val="nil"/>
              <w:tr2bl w:val="nil"/>
            </w:tcBorders>
            <w:shd w:val="clear" w:color="auto" w:fill="FFFFFF"/>
            <w:vAlign w:val="center"/>
          </w:tcPr>
          <w:p>
            <w:pPr>
              <w:pStyle w:val="2"/>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2020.3.23</w:t>
            </w:r>
          </w:p>
        </w:tc>
        <w:tc>
          <w:tcPr>
            <w:tcW w:w="1239"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1.47×10</w:t>
            </w:r>
            <w:r>
              <w:rPr>
                <w:rFonts w:hint="eastAsia" w:ascii="仿宋_GB2312" w:hAnsi="Times New Roman" w:eastAsia="仿宋_GB2312" w:cs="Times New Roman"/>
                <w:bCs/>
                <w:szCs w:val="21"/>
                <w:vertAlign w:val="superscript"/>
              </w:rPr>
              <w:t>-4</w:t>
            </w:r>
          </w:p>
        </w:tc>
        <w:tc>
          <w:tcPr>
            <w:tcW w:w="1239"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1.28×10</w:t>
            </w:r>
            <w:r>
              <w:rPr>
                <w:rFonts w:hint="eastAsia" w:ascii="仿宋_GB2312" w:hAnsi="Times New Roman" w:eastAsia="仿宋_GB2312" w:cs="Times New Roman"/>
                <w:bCs/>
                <w:szCs w:val="21"/>
                <w:vertAlign w:val="superscript"/>
              </w:rPr>
              <w:t>-4</w:t>
            </w:r>
          </w:p>
        </w:tc>
        <w:tc>
          <w:tcPr>
            <w:tcW w:w="1239"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1.78×10</w:t>
            </w:r>
            <w:r>
              <w:rPr>
                <w:rFonts w:hint="eastAsia" w:ascii="仿宋_GB2312" w:hAnsi="Times New Roman" w:eastAsia="仿宋_GB2312" w:cs="Times New Roman"/>
                <w:bCs/>
                <w:szCs w:val="21"/>
                <w:vertAlign w:val="superscript"/>
              </w:rPr>
              <w:t>-4</w:t>
            </w:r>
          </w:p>
        </w:tc>
        <w:tc>
          <w:tcPr>
            <w:tcW w:w="1241"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1.50×10</w:t>
            </w:r>
            <w:r>
              <w:rPr>
                <w:rFonts w:hint="eastAsia" w:ascii="仿宋_GB2312" w:hAnsi="Times New Roman" w:eastAsia="仿宋_GB2312" w:cs="Times New Roman"/>
                <w:bCs/>
                <w:szCs w:val="21"/>
                <w:vertAlign w:val="superscript"/>
              </w:rPr>
              <w:t>-4</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cantSplit/>
          <w:trHeight w:val="567" w:hRule="exact"/>
          <w:jc w:val="center"/>
        </w:trPr>
        <w:tc>
          <w:tcPr>
            <w:tcW w:w="1526"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镉（mg/m</w:t>
            </w:r>
            <w:r>
              <w:rPr>
                <w:rFonts w:hint="eastAsia" w:ascii="仿宋_GB2312" w:hAnsi="Times New Roman" w:eastAsia="仿宋_GB2312" w:cs="Times New Roman"/>
                <w:bCs/>
                <w:szCs w:val="21"/>
                <w:vertAlign w:val="superscript"/>
              </w:rPr>
              <w:t>3</w:t>
            </w:r>
            <w:r>
              <w:rPr>
                <w:rFonts w:hint="eastAsia" w:ascii="仿宋_GB2312" w:hAnsi="Times New Roman" w:eastAsia="仿宋_GB2312" w:cs="Times New Roman"/>
                <w:bCs/>
                <w:szCs w:val="21"/>
              </w:rPr>
              <w:t>）</w:t>
            </w:r>
          </w:p>
        </w:tc>
        <w:tc>
          <w:tcPr>
            <w:tcW w:w="2038" w:type="dxa"/>
            <w:tcBorders>
              <w:tl2br w:val="nil"/>
              <w:tr2bl w:val="nil"/>
            </w:tcBorders>
            <w:shd w:val="clear" w:color="auto" w:fill="FFFFFF"/>
            <w:vAlign w:val="center"/>
          </w:tcPr>
          <w:p>
            <w:pPr>
              <w:pStyle w:val="2"/>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2020.3.23</w:t>
            </w:r>
          </w:p>
        </w:tc>
        <w:tc>
          <w:tcPr>
            <w:tcW w:w="1239"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3.0×10</w:t>
            </w:r>
            <w:r>
              <w:rPr>
                <w:rFonts w:hint="eastAsia" w:ascii="仿宋_GB2312" w:hAnsi="Times New Roman" w:eastAsia="仿宋_GB2312" w:cs="Times New Roman"/>
                <w:bCs/>
                <w:szCs w:val="21"/>
                <w:vertAlign w:val="superscript"/>
              </w:rPr>
              <w:t>-6</w:t>
            </w:r>
            <w:r>
              <w:rPr>
                <w:rFonts w:hint="eastAsia" w:ascii="仿宋_GB2312" w:hAnsi="Times New Roman" w:eastAsia="仿宋_GB2312" w:cs="Times New Roman"/>
                <w:bCs/>
                <w:szCs w:val="21"/>
              </w:rPr>
              <w:t>L</w:t>
            </w:r>
          </w:p>
        </w:tc>
        <w:tc>
          <w:tcPr>
            <w:tcW w:w="1239"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3.0×10</w:t>
            </w:r>
            <w:r>
              <w:rPr>
                <w:rFonts w:hint="eastAsia" w:ascii="仿宋_GB2312" w:hAnsi="Times New Roman" w:eastAsia="仿宋_GB2312" w:cs="Times New Roman"/>
                <w:bCs/>
                <w:szCs w:val="21"/>
                <w:vertAlign w:val="superscript"/>
              </w:rPr>
              <w:t>-6</w:t>
            </w:r>
            <w:r>
              <w:rPr>
                <w:rFonts w:hint="eastAsia" w:ascii="仿宋_GB2312" w:hAnsi="Times New Roman" w:eastAsia="仿宋_GB2312" w:cs="Times New Roman"/>
                <w:bCs/>
                <w:szCs w:val="21"/>
              </w:rPr>
              <w:t>L</w:t>
            </w:r>
          </w:p>
        </w:tc>
        <w:tc>
          <w:tcPr>
            <w:tcW w:w="1239"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3.0×10</w:t>
            </w:r>
            <w:r>
              <w:rPr>
                <w:rFonts w:hint="eastAsia" w:ascii="仿宋_GB2312" w:hAnsi="Times New Roman" w:eastAsia="仿宋_GB2312" w:cs="Times New Roman"/>
                <w:bCs/>
                <w:szCs w:val="21"/>
                <w:vertAlign w:val="superscript"/>
              </w:rPr>
              <w:t>-6</w:t>
            </w:r>
            <w:r>
              <w:rPr>
                <w:rFonts w:hint="eastAsia" w:ascii="仿宋_GB2312" w:hAnsi="Times New Roman" w:eastAsia="仿宋_GB2312" w:cs="Times New Roman"/>
                <w:bCs/>
                <w:szCs w:val="21"/>
              </w:rPr>
              <w:t>L</w:t>
            </w:r>
          </w:p>
        </w:tc>
        <w:tc>
          <w:tcPr>
            <w:tcW w:w="1241"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3.0×10</w:t>
            </w:r>
            <w:r>
              <w:rPr>
                <w:rFonts w:hint="eastAsia" w:ascii="仿宋_GB2312" w:hAnsi="Times New Roman" w:eastAsia="仿宋_GB2312" w:cs="Times New Roman"/>
                <w:bCs/>
                <w:szCs w:val="21"/>
                <w:vertAlign w:val="superscript"/>
              </w:rPr>
              <w:t>-6</w:t>
            </w:r>
            <w:r>
              <w:rPr>
                <w:rFonts w:hint="eastAsia" w:ascii="仿宋_GB2312" w:hAnsi="Times New Roman" w:eastAsia="仿宋_GB2312" w:cs="Times New Roman"/>
                <w:bCs/>
                <w:szCs w:val="21"/>
              </w:rPr>
              <w:t>L</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cantSplit/>
          <w:trHeight w:val="697" w:hRule="exact"/>
          <w:jc w:val="center"/>
        </w:trPr>
        <w:tc>
          <w:tcPr>
            <w:tcW w:w="1526" w:type="dxa"/>
            <w:tcBorders>
              <w:tl2br w:val="nil"/>
              <w:tr2bl w:val="nil"/>
            </w:tcBorders>
            <w:shd w:val="clear" w:color="auto" w:fill="FFFFFF"/>
            <w:vAlign w:val="center"/>
          </w:tcPr>
          <w:p>
            <w:pPr>
              <w:pStyle w:val="2"/>
              <w:snapToGrid w:val="0"/>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臭气浓度</w:t>
            </w:r>
          </w:p>
          <w:p>
            <w:pPr>
              <w:pStyle w:val="2"/>
              <w:snapToGrid w:val="0"/>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（无量纲）</w:t>
            </w:r>
          </w:p>
        </w:tc>
        <w:tc>
          <w:tcPr>
            <w:tcW w:w="2038" w:type="dxa"/>
            <w:tcBorders>
              <w:tl2br w:val="nil"/>
              <w:tr2bl w:val="nil"/>
            </w:tcBorders>
            <w:shd w:val="clear" w:color="auto" w:fill="FFFFFF"/>
            <w:vAlign w:val="center"/>
          </w:tcPr>
          <w:p>
            <w:pPr>
              <w:pStyle w:val="2"/>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2020.3.23</w:t>
            </w:r>
          </w:p>
        </w:tc>
        <w:tc>
          <w:tcPr>
            <w:tcW w:w="1239"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＜10</w:t>
            </w:r>
          </w:p>
        </w:tc>
        <w:tc>
          <w:tcPr>
            <w:tcW w:w="1239"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15</w:t>
            </w:r>
          </w:p>
        </w:tc>
        <w:tc>
          <w:tcPr>
            <w:tcW w:w="1239"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12</w:t>
            </w:r>
          </w:p>
        </w:tc>
        <w:tc>
          <w:tcPr>
            <w:tcW w:w="1241"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＜10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cantSplit/>
          <w:trHeight w:val="707" w:hRule="exact"/>
          <w:jc w:val="center"/>
        </w:trPr>
        <w:tc>
          <w:tcPr>
            <w:tcW w:w="1526" w:type="dxa"/>
            <w:tcBorders>
              <w:tl2br w:val="nil"/>
              <w:tr2bl w:val="nil"/>
            </w:tcBorders>
            <w:shd w:val="clear" w:color="auto" w:fill="FFFFFF"/>
            <w:vAlign w:val="center"/>
          </w:tcPr>
          <w:p>
            <w:pPr>
              <w:pStyle w:val="2"/>
              <w:snapToGrid w:val="0"/>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二</w:t>
            </w:r>
            <w:r>
              <w:rPr>
                <w:rFonts w:hint="eastAsia" w:ascii="微软雅黑" w:hAnsi="微软雅黑" w:eastAsia="微软雅黑" w:cs="微软雅黑"/>
                <w:bCs/>
                <w:szCs w:val="21"/>
              </w:rPr>
              <w:t>噁</w:t>
            </w:r>
            <w:r>
              <w:rPr>
                <w:rFonts w:hint="eastAsia" w:ascii="仿宋_GB2312" w:hAnsi="仿宋_GB2312" w:eastAsia="仿宋_GB2312" w:cs="仿宋_GB2312"/>
                <w:bCs/>
                <w:szCs w:val="21"/>
              </w:rPr>
              <w:t>英</w:t>
            </w:r>
            <w:r>
              <w:rPr>
                <w:rFonts w:hint="eastAsia" w:ascii="仿宋_GB2312" w:hAnsi="Times New Roman" w:eastAsia="仿宋_GB2312" w:cs="Times New Roman"/>
                <w:bCs/>
                <w:szCs w:val="21"/>
              </w:rPr>
              <w:t>（pg/m</w:t>
            </w:r>
            <w:r>
              <w:rPr>
                <w:rFonts w:hint="eastAsia" w:ascii="仿宋_GB2312" w:hAnsi="Times New Roman" w:eastAsia="仿宋_GB2312" w:cs="Times New Roman"/>
                <w:bCs/>
                <w:szCs w:val="21"/>
                <w:vertAlign w:val="superscript"/>
              </w:rPr>
              <w:t>3</w:t>
            </w:r>
            <w:r>
              <w:rPr>
                <w:rFonts w:hint="eastAsia" w:ascii="仿宋_GB2312" w:hAnsi="Times New Roman" w:eastAsia="仿宋_GB2312" w:cs="Times New Roman"/>
                <w:bCs/>
                <w:szCs w:val="21"/>
              </w:rPr>
              <w:t>）</w:t>
            </w:r>
          </w:p>
        </w:tc>
        <w:tc>
          <w:tcPr>
            <w:tcW w:w="2038" w:type="dxa"/>
            <w:tcBorders>
              <w:tl2br w:val="nil"/>
              <w:tr2bl w:val="nil"/>
            </w:tcBorders>
            <w:shd w:val="clear" w:color="auto" w:fill="FFFFFF"/>
            <w:vAlign w:val="center"/>
          </w:tcPr>
          <w:p>
            <w:pPr>
              <w:pStyle w:val="2"/>
              <w:snapToGrid w:val="0"/>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2020.3.28～29</w:t>
            </w:r>
          </w:p>
        </w:tc>
        <w:tc>
          <w:tcPr>
            <w:tcW w:w="1239"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0.0069</w:t>
            </w:r>
          </w:p>
        </w:tc>
        <w:tc>
          <w:tcPr>
            <w:tcW w:w="1239"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0.0077</w:t>
            </w:r>
          </w:p>
        </w:tc>
        <w:tc>
          <w:tcPr>
            <w:tcW w:w="1239"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0.048</w:t>
            </w:r>
          </w:p>
        </w:tc>
        <w:tc>
          <w:tcPr>
            <w:tcW w:w="1241" w:type="dxa"/>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bCs/>
                <w:szCs w:val="21"/>
              </w:rPr>
              <w:t>0.0079</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cantSplit/>
          <w:trHeight w:val="736" w:hRule="exact"/>
          <w:jc w:val="center"/>
        </w:trPr>
        <w:tc>
          <w:tcPr>
            <w:tcW w:w="1526" w:type="dxa"/>
            <w:tcBorders>
              <w:tl2br w:val="nil"/>
              <w:tr2bl w:val="nil"/>
            </w:tcBorders>
            <w:shd w:val="clear" w:color="auto" w:fill="FFFFFF"/>
            <w:vAlign w:val="center"/>
          </w:tcPr>
          <w:p>
            <w:pPr>
              <w:pStyle w:val="2"/>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备注</w:t>
            </w:r>
          </w:p>
        </w:tc>
        <w:tc>
          <w:tcPr>
            <w:tcW w:w="6996" w:type="dxa"/>
            <w:gridSpan w:val="5"/>
            <w:tcBorders>
              <w:tl2br w:val="nil"/>
              <w:tr2bl w:val="nil"/>
            </w:tcBorders>
            <w:shd w:val="clear" w:color="auto" w:fill="FFFFFF"/>
            <w:vAlign w:val="center"/>
          </w:tcPr>
          <w:p>
            <w:pPr>
              <w:widowControl/>
              <w:jc w:val="center"/>
              <w:textAlignment w:val="bottom"/>
              <w:rPr>
                <w:rFonts w:ascii="仿宋_GB2312" w:hAnsi="Times New Roman" w:eastAsia="仿宋_GB2312" w:cs="Times New Roman"/>
                <w:bCs/>
                <w:szCs w:val="21"/>
              </w:rPr>
            </w:pPr>
            <w:r>
              <w:rPr>
                <w:rFonts w:hint="eastAsia" w:ascii="仿宋_GB2312" w:hAnsi="Times New Roman" w:eastAsia="仿宋_GB2312" w:cs="Times New Roman"/>
              </w:rPr>
              <w:t>当测定值小于分析方法的最低检出限时，按最低检出限填报，并在最低检出限值后加字母L或者检出限值前加＜</w:t>
            </w:r>
          </w:p>
        </w:tc>
      </w:tr>
    </w:tbl>
    <w:p>
      <w:pPr>
        <w:pStyle w:val="9"/>
        <w:snapToGrid w:val="0"/>
        <w:spacing w:before="156" w:beforeLines="50" w:line="240" w:lineRule="auto"/>
        <w:ind w:firstLine="0" w:firstLineChars="0"/>
        <w:jc w:val="center"/>
        <w:rPr>
          <w:rFonts w:ascii="仿宋_GB2312" w:eastAsia="仿宋_GB2312"/>
          <w:b/>
          <w:bCs/>
        </w:rPr>
      </w:pPr>
      <w:r>
        <w:rPr>
          <w:rFonts w:hint="eastAsia" w:ascii="仿宋_GB2312" w:eastAsia="仿宋_GB2312"/>
          <w:b/>
          <w:bCs/>
        </w:rPr>
        <w:t>表</w:t>
      </w:r>
      <w:r>
        <w:rPr>
          <w:rFonts w:ascii="仿宋_GB2312" w:eastAsia="仿宋_GB2312"/>
          <w:b/>
          <w:bCs/>
        </w:rPr>
        <w:t>4</w:t>
      </w:r>
      <w:r>
        <w:rPr>
          <w:rFonts w:hint="eastAsia" w:ascii="仿宋_GB2312" w:eastAsia="仿宋_GB2312"/>
          <w:b/>
          <w:bCs/>
        </w:rPr>
        <w:t xml:space="preserve">  2020年一季度土壤检测结果表 </w:t>
      </w:r>
    </w:p>
    <w:tbl>
      <w:tblPr>
        <w:tblStyle w:val="5"/>
        <w:tblW w:w="8522"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2094"/>
        <w:gridCol w:w="1470"/>
        <w:gridCol w:w="1239"/>
        <w:gridCol w:w="1239"/>
        <w:gridCol w:w="1239"/>
        <w:gridCol w:w="1241"/>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cantSplit/>
          <w:trHeight w:val="499" w:hRule="atLeast"/>
          <w:jc w:val="center"/>
        </w:trPr>
        <w:tc>
          <w:tcPr>
            <w:tcW w:w="2094" w:type="dxa"/>
            <w:vMerge w:val="restart"/>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检测项目</w:t>
            </w:r>
          </w:p>
        </w:tc>
        <w:tc>
          <w:tcPr>
            <w:tcW w:w="1470" w:type="dxa"/>
            <w:vMerge w:val="restart"/>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检测</w:t>
            </w:r>
          </w:p>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时间</w:t>
            </w:r>
          </w:p>
        </w:tc>
        <w:tc>
          <w:tcPr>
            <w:tcW w:w="4958" w:type="dxa"/>
            <w:gridSpan w:val="4"/>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检测结果</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cantSplit/>
          <w:trHeight w:val="564" w:hRule="atLeast"/>
          <w:jc w:val="center"/>
        </w:trPr>
        <w:tc>
          <w:tcPr>
            <w:tcW w:w="2094" w:type="dxa"/>
            <w:vMerge w:val="continue"/>
            <w:tcBorders>
              <w:tl2br w:val="nil"/>
              <w:tr2bl w:val="nil"/>
            </w:tcBorders>
            <w:shd w:val="clear" w:color="auto" w:fill="FFFFFF"/>
            <w:vAlign w:val="center"/>
          </w:tcPr>
          <w:p>
            <w:pPr>
              <w:pStyle w:val="2"/>
              <w:jc w:val="center"/>
              <w:rPr>
                <w:rFonts w:ascii="仿宋_GB2312" w:hAnsi="Times New Roman" w:eastAsia="仿宋_GB2312" w:cs="Times New Roman"/>
                <w:bCs/>
                <w:szCs w:val="21"/>
              </w:rPr>
            </w:pPr>
          </w:p>
        </w:tc>
        <w:tc>
          <w:tcPr>
            <w:tcW w:w="1470" w:type="dxa"/>
            <w:vMerge w:val="continue"/>
            <w:tcBorders>
              <w:tl2br w:val="nil"/>
              <w:tr2bl w:val="nil"/>
            </w:tcBorders>
            <w:shd w:val="clear" w:color="auto" w:fill="FFFFFF"/>
            <w:vAlign w:val="center"/>
          </w:tcPr>
          <w:p>
            <w:pPr>
              <w:pStyle w:val="2"/>
              <w:jc w:val="center"/>
              <w:rPr>
                <w:rFonts w:ascii="仿宋_GB2312" w:hAnsi="Times New Roman" w:eastAsia="仿宋_GB2312" w:cs="Times New Roman"/>
                <w:bCs/>
                <w:szCs w:val="21"/>
              </w:rPr>
            </w:pP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上风向1#</w:t>
            </w:r>
          </w:p>
        </w:tc>
        <w:tc>
          <w:tcPr>
            <w:tcW w:w="1239" w:type="dxa"/>
            <w:tcBorders>
              <w:tl2br w:val="nil"/>
              <w:tr2bl w:val="nil"/>
            </w:tcBorders>
            <w:shd w:val="clear" w:color="auto" w:fill="FFFFFF"/>
            <w:vAlign w:val="center"/>
          </w:tcPr>
          <w:p>
            <w:pPr>
              <w:pStyle w:val="2"/>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下风向2#</w:t>
            </w: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下风向3#</w:t>
            </w:r>
          </w:p>
        </w:tc>
        <w:tc>
          <w:tcPr>
            <w:tcW w:w="1241"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下风向4#</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cantSplit/>
          <w:trHeight w:val="383" w:hRule="atLeast"/>
          <w:jc w:val="center"/>
        </w:trPr>
        <w:tc>
          <w:tcPr>
            <w:tcW w:w="2094" w:type="dxa"/>
            <w:vMerge w:val="continue"/>
            <w:tcBorders>
              <w:tl2br w:val="nil"/>
              <w:tr2bl w:val="nil"/>
            </w:tcBorders>
            <w:shd w:val="clear" w:color="auto" w:fill="FFFFFF"/>
            <w:vAlign w:val="center"/>
          </w:tcPr>
          <w:p>
            <w:pPr>
              <w:jc w:val="center"/>
              <w:rPr>
                <w:rFonts w:ascii="仿宋_GB2312" w:hAnsi="Times New Roman" w:eastAsia="仿宋_GB2312" w:cs="Times New Roman"/>
                <w:bCs/>
                <w:szCs w:val="21"/>
              </w:rPr>
            </w:pPr>
          </w:p>
        </w:tc>
        <w:tc>
          <w:tcPr>
            <w:tcW w:w="1470" w:type="dxa"/>
            <w:vMerge w:val="continue"/>
            <w:tcBorders>
              <w:tl2br w:val="nil"/>
              <w:tr2bl w:val="nil"/>
            </w:tcBorders>
            <w:shd w:val="clear" w:color="auto" w:fill="FFFFFF"/>
            <w:vAlign w:val="center"/>
          </w:tcPr>
          <w:p>
            <w:pPr>
              <w:jc w:val="center"/>
              <w:rPr>
                <w:rFonts w:ascii="仿宋_GB2312" w:hAnsi="Times New Roman" w:eastAsia="仿宋_GB2312" w:cs="Times New Roman"/>
                <w:bCs/>
                <w:szCs w:val="21"/>
              </w:rPr>
            </w:pP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沙朗兄弟</w:t>
            </w:r>
          </w:p>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酒坊附近</w:t>
            </w:r>
          </w:p>
        </w:tc>
        <w:tc>
          <w:tcPr>
            <w:tcW w:w="1239" w:type="dxa"/>
            <w:tcBorders>
              <w:tl2br w:val="nil"/>
              <w:tr2bl w:val="nil"/>
            </w:tcBorders>
            <w:shd w:val="clear" w:color="auto" w:fill="FFFFFF"/>
            <w:vAlign w:val="center"/>
          </w:tcPr>
          <w:p>
            <w:pPr>
              <w:pStyle w:val="2"/>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母格新村</w:t>
            </w:r>
          </w:p>
        </w:tc>
        <w:tc>
          <w:tcPr>
            <w:tcW w:w="1239" w:type="dxa"/>
            <w:tcBorders>
              <w:tl2br w:val="nil"/>
              <w:tr2bl w:val="nil"/>
            </w:tcBorders>
            <w:shd w:val="clear" w:color="auto" w:fill="FFFFFF"/>
            <w:vAlign w:val="center"/>
          </w:tcPr>
          <w:p>
            <w:pPr>
              <w:pStyle w:val="2"/>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半路街</w:t>
            </w:r>
          </w:p>
        </w:tc>
        <w:tc>
          <w:tcPr>
            <w:tcW w:w="1241"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三多大村云花谷</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cantSplit/>
          <w:trHeight w:val="567" w:hRule="exact"/>
          <w:jc w:val="center"/>
        </w:trPr>
        <w:tc>
          <w:tcPr>
            <w:tcW w:w="2094"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铜（mg/kg）</w:t>
            </w:r>
          </w:p>
        </w:tc>
        <w:tc>
          <w:tcPr>
            <w:tcW w:w="1470" w:type="dxa"/>
            <w:tcBorders>
              <w:tl2br w:val="nil"/>
              <w:tr2bl w:val="nil"/>
            </w:tcBorders>
            <w:shd w:val="clear" w:color="auto" w:fill="FFFFFF"/>
            <w:vAlign w:val="center"/>
          </w:tcPr>
          <w:p>
            <w:pPr>
              <w:pStyle w:val="2"/>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2020.3.23</w:t>
            </w: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39</w:t>
            </w: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130</w:t>
            </w: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93</w:t>
            </w:r>
          </w:p>
        </w:tc>
        <w:tc>
          <w:tcPr>
            <w:tcW w:w="1241"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280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cantSplit/>
          <w:trHeight w:val="567" w:hRule="exact"/>
          <w:jc w:val="center"/>
        </w:trPr>
        <w:tc>
          <w:tcPr>
            <w:tcW w:w="2094"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锌（mg/kg）</w:t>
            </w:r>
          </w:p>
        </w:tc>
        <w:tc>
          <w:tcPr>
            <w:tcW w:w="1470" w:type="dxa"/>
            <w:tcBorders>
              <w:tl2br w:val="nil"/>
              <w:tr2bl w:val="nil"/>
            </w:tcBorders>
            <w:shd w:val="clear" w:color="auto" w:fill="FFFFFF"/>
            <w:vAlign w:val="center"/>
          </w:tcPr>
          <w:p>
            <w:pPr>
              <w:pStyle w:val="2"/>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2020.3.23</w:t>
            </w: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67</w:t>
            </w: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125</w:t>
            </w: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97</w:t>
            </w:r>
          </w:p>
        </w:tc>
        <w:tc>
          <w:tcPr>
            <w:tcW w:w="1241"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191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cantSplit/>
          <w:trHeight w:val="567" w:hRule="exact"/>
          <w:jc w:val="center"/>
        </w:trPr>
        <w:tc>
          <w:tcPr>
            <w:tcW w:w="2094"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铅（mg/kg）</w:t>
            </w:r>
          </w:p>
        </w:tc>
        <w:tc>
          <w:tcPr>
            <w:tcW w:w="1470" w:type="dxa"/>
            <w:tcBorders>
              <w:tl2br w:val="nil"/>
              <w:tr2bl w:val="nil"/>
            </w:tcBorders>
            <w:shd w:val="clear" w:color="auto" w:fill="FFFFFF"/>
            <w:vAlign w:val="center"/>
          </w:tcPr>
          <w:p>
            <w:pPr>
              <w:pStyle w:val="2"/>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2020.3.23</w:t>
            </w: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103</w:t>
            </w: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45</w:t>
            </w: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35</w:t>
            </w:r>
          </w:p>
        </w:tc>
        <w:tc>
          <w:tcPr>
            <w:tcW w:w="1241"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18</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cantSplit/>
          <w:trHeight w:val="567" w:hRule="exact"/>
          <w:jc w:val="center"/>
        </w:trPr>
        <w:tc>
          <w:tcPr>
            <w:tcW w:w="2094"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镉（mg/kg）</w:t>
            </w:r>
          </w:p>
        </w:tc>
        <w:tc>
          <w:tcPr>
            <w:tcW w:w="1470" w:type="dxa"/>
            <w:tcBorders>
              <w:tl2br w:val="nil"/>
              <w:tr2bl w:val="nil"/>
            </w:tcBorders>
            <w:shd w:val="clear" w:color="auto" w:fill="FFFFFF"/>
            <w:vAlign w:val="center"/>
          </w:tcPr>
          <w:p>
            <w:pPr>
              <w:pStyle w:val="2"/>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2020.3.23</w:t>
            </w: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0.58</w:t>
            </w: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0.31</w:t>
            </w: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0.24</w:t>
            </w:r>
          </w:p>
        </w:tc>
        <w:tc>
          <w:tcPr>
            <w:tcW w:w="1241"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0.35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cantSplit/>
          <w:trHeight w:val="567" w:hRule="exact"/>
          <w:jc w:val="center"/>
        </w:trPr>
        <w:tc>
          <w:tcPr>
            <w:tcW w:w="2094" w:type="dxa"/>
            <w:tcBorders>
              <w:tl2br w:val="nil"/>
              <w:tr2bl w:val="nil"/>
            </w:tcBorders>
            <w:shd w:val="clear" w:color="auto" w:fill="FFFFFF"/>
            <w:vAlign w:val="center"/>
          </w:tcPr>
          <w:p>
            <w:pPr>
              <w:pStyle w:val="2"/>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二</w:t>
            </w:r>
            <w:r>
              <w:rPr>
                <w:rFonts w:hint="eastAsia" w:ascii="微软雅黑" w:hAnsi="微软雅黑" w:eastAsia="微软雅黑" w:cs="微软雅黑"/>
                <w:bCs/>
                <w:szCs w:val="21"/>
              </w:rPr>
              <w:t>噁</w:t>
            </w:r>
            <w:r>
              <w:rPr>
                <w:rFonts w:hint="eastAsia" w:ascii="仿宋_GB2312" w:hAnsi="仿宋_GB2312" w:eastAsia="仿宋_GB2312" w:cs="仿宋_GB2312"/>
                <w:bCs/>
                <w:szCs w:val="21"/>
              </w:rPr>
              <w:t>英</w:t>
            </w:r>
            <w:r>
              <w:rPr>
                <w:rFonts w:hint="eastAsia" w:ascii="仿宋_GB2312" w:hAnsi="Times New Roman" w:eastAsia="仿宋_GB2312" w:cs="Times New Roman"/>
                <w:bCs/>
                <w:szCs w:val="21"/>
              </w:rPr>
              <w:t>（</w:t>
            </w:r>
            <w:r>
              <w:rPr>
                <w:rFonts w:hint="eastAsia" w:ascii="仿宋_GB2312" w:hAnsi="Times New Roman" w:eastAsia="仿宋_GB2312" w:cs="Times New Roman"/>
                <w:szCs w:val="21"/>
              </w:rPr>
              <w:t>ng/kg</w:t>
            </w:r>
            <w:r>
              <w:rPr>
                <w:rFonts w:hint="eastAsia" w:ascii="仿宋_GB2312" w:hAnsi="Times New Roman" w:eastAsia="仿宋_GB2312" w:cs="Times New Roman"/>
                <w:bCs/>
                <w:szCs w:val="21"/>
              </w:rPr>
              <w:t>）</w:t>
            </w:r>
          </w:p>
        </w:tc>
        <w:tc>
          <w:tcPr>
            <w:tcW w:w="1470" w:type="dxa"/>
            <w:tcBorders>
              <w:tl2br w:val="nil"/>
              <w:tr2bl w:val="nil"/>
            </w:tcBorders>
            <w:shd w:val="clear" w:color="auto" w:fill="FFFFFF"/>
            <w:vAlign w:val="center"/>
          </w:tcPr>
          <w:p>
            <w:pPr>
              <w:pStyle w:val="2"/>
              <w:snapToGrid w:val="0"/>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2020.3.28</w:t>
            </w: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0.74</w:t>
            </w: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10</w:t>
            </w:r>
          </w:p>
        </w:tc>
        <w:tc>
          <w:tcPr>
            <w:tcW w:w="1239"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3.0</w:t>
            </w:r>
          </w:p>
        </w:tc>
        <w:tc>
          <w:tcPr>
            <w:tcW w:w="1241" w:type="dxa"/>
            <w:tcBorders>
              <w:tl2br w:val="nil"/>
              <w:tr2bl w:val="nil"/>
            </w:tcBorders>
            <w:shd w:val="clear" w:color="auto" w:fill="FFFFFF"/>
            <w:vAlign w:val="center"/>
          </w:tcPr>
          <w:p>
            <w:pPr>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0.42</w:t>
            </w:r>
          </w:p>
        </w:tc>
      </w:tr>
    </w:tbl>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表</w:t>
      </w:r>
      <w:r>
        <w:rPr>
          <w:rFonts w:ascii="仿宋_GB2312" w:hAnsi="仿宋" w:eastAsia="仿宋_GB2312" w:cs="仿宋"/>
          <w:sz w:val="28"/>
          <w:szCs w:val="28"/>
        </w:rPr>
        <w:t>3</w:t>
      </w:r>
      <w:r>
        <w:rPr>
          <w:rFonts w:hint="eastAsia" w:ascii="仿宋_GB2312" w:hAnsi="仿宋" w:eastAsia="仿宋_GB2312" w:cs="仿宋"/>
          <w:sz w:val="28"/>
          <w:szCs w:val="28"/>
        </w:rPr>
        <w:t>检测结果表明：本次检测环境空气中铜和镉均为未检出，锌的浓度范围为4.6×10</w:t>
      </w:r>
      <w:r>
        <w:rPr>
          <w:rFonts w:hint="eastAsia" w:ascii="仿宋_GB2312" w:hAnsi="仿宋" w:eastAsia="仿宋_GB2312" w:cs="仿宋"/>
          <w:sz w:val="28"/>
          <w:szCs w:val="28"/>
          <w:vertAlign w:val="superscript"/>
        </w:rPr>
        <w:t>-4</w:t>
      </w:r>
      <w:r>
        <w:rPr>
          <w:rFonts w:hint="eastAsia" w:ascii="仿宋_GB2312" w:hAnsi="仿宋" w:eastAsia="仿宋_GB2312" w:cs="仿宋"/>
          <w:sz w:val="28"/>
          <w:szCs w:val="28"/>
        </w:rPr>
        <w:t>～4.7×10</w:t>
      </w:r>
      <w:r>
        <w:rPr>
          <w:rFonts w:hint="eastAsia" w:ascii="仿宋_GB2312" w:hAnsi="仿宋" w:eastAsia="仿宋_GB2312" w:cs="仿宋"/>
          <w:sz w:val="28"/>
          <w:szCs w:val="28"/>
          <w:vertAlign w:val="superscript"/>
        </w:rPr>
        <w:t>-4</w:t>
      </w:r>
      <w:r>
        <w:rPr>
          <w:rFonts w:hint="eastAsia" w:ascii="仿宋_GB2312" w:hAnsi="仿宋" w:eastAsia="仿宋_GB2312" w:cs="仿宋"/>
          <w:sz w:val="28"/>
          <w:szCs w:val="28"/>
        </w:rPr>
        <w:t>mg/m</w:t>
      </w:r>
      <w:r>
        <w:rPr>
          <w:rFonts w:hint="eastAsia" w:ascii="仿宋_GB2312" w:hAnsi="仿宋" w:eastAsia="仿宋_GB2312" w:cs="仿宋"/>
          <w:sz w:val="28"/>
          <w:szCs w:val="28"/>
          <w:vertAlign w:val="superscript"/>
        </w:rPr>
        <w:t>3</w:t>
      </w:r>
      <w:r>
        <w:rPr>
          <w:rFonts w:hint="eastAsia" w:ascii="仿宋_GB2312" w:hAnsi="仿宋" w:eastAsia="仿宋_GB2312" w:cs="仿宋"/>
          <w:sz w:val="28"/>
          <w:szCs w:val="28"/>
        </w:rPr>
        <w:t>，平均值为4.6×10</w:t>
      </w:r>
      <w:r>
        <w:rPr>
          <w:rFonts w:hint="eastAsia" w:ascii="仿宋_GB2312" w:hAnsi="仿宋" w:eastAsia="仿宋_GB2312" w:cs="仿宋"/>
          <w:sz w:val="28"/>
          <w:szCs w:val="28"/>
          <w:vertAlign w:val="superscript"/>
        </w:rPr>
        <w:t>-4</w:t>
      </w:r>
      <w:r>
        <w:rPr>
          <w:rFonts w:hint="eastAsia" w:ascii="仿宋_GB2312" w:hAnsi="仿宋" w:eastAsia="仿宋_GB2312" w:cs="仿宋"/>
          <w:sz w:val="28"/>
          <w:szCs w:val="28"/>
        </w:rPr>
        <w:t>mg/m</w:t>
      </w:r>
      <w:r>
        <w:rPr>
          <w:rFonts w:hint="eastAsia" w:ascii="仿宋_GB2312" w:hAnsi="仿宋" w:eastAsia="仿宋_GB2312" w:cs="仿宋"/>
          <w:sz w:val="28"/>
          <w:szCs w:val="28"/>
          <w:vertAlign w:val="superscript"/>
        </w:rPr>
        <w:t>3</w:t>
      </w:r>
      <w:r>
        <w:rPr>
          <w:rFonts w:hint="eastAsia" w:ascii="仿宋_GB2312" w:hAnsi="仿宋" w:eastAsia="仿宋_GB2312" w:cs="仿宋"/>
          <w:sz w:val="28"/>
          <w:szCs w:val="28"/>
        </w:rPr>
        <w:t>；铅的浓度范围为1.28×10</w:t>
      </w:r>
      <w:r>
        <w:rPr>
          <w:rFonts w:hint="eastAsia" w:ascii="仿宋_GB2312" w:hAnsi="仿宋" w:eastAsia="仿宋_GB2312" w:cs="仿宋"/>
          <w:sz w:val="28"/>
          <w:szCs w:val="28"/>
          <w:vertAlign w:val="superscript"/>
        </w:rPr>
        <w:t>-4</w:t>
      </w:r>
      <w:r>
        <w:rPr>
          <w:rFonts w:hint="eastAsia" w:ascii="仿宋_GB2312" w:hAnsi="仿宋" w:eastAsia="仿宋_GB2312" w:cs="仿宋"/>
          <w:sz w:val="28"/>
          <w:szCs w:val="28"/>
        </w:rPr>
        <w:t>～1.78×10</w:t>
      </w:r>
      <w:r>
        <w:rPr>
          <w:rFonts w:hint="eastAsia" w:ascii="仿宋_GB2312" w:hAnsi="仿宋" w:eastAsia="仿宋_GB2312" w:cs="仿宋"/>
          <w:sz w:val="28"/>
          <w:szCs w:val="28"/>
          <w:vertAlign w:val="superscript"/>
        </w:rPr>
        <w:t>-4</w:t>
      </w:r>
      <w:r>
        <w:rPr>
          <w:rFonts w:hint="eastAsia" w:ascii="仿宋_GB2312" w:hAnsi="仿宋" w:eastAsia="仿宋_GB2312" w:cs="仿宋"/>
          <w:sz w:val="28"/>
          <w:szCs w:val="28"/>
        </w:rPr>
        <w:t>mg/m</w:t>
      </w:r>
      <w:r>
        <w:rPr>
          <w:rFonts w:hint="eastAsia" w:ascii="仿宋_GB2312" w:hAnsi="仿宋" w:eastAsia="仿宋_GB2312" w:cs="仿宋"/>
          <w:sz w:val="28"/>
          <w:szCs w:val="28"/>
          <w:vertAlign w:val="superscript"/>
        </w:rPr>
        <w:t>3</w:t>
      </w:r>
      <w:r>
        <w:rPr>
          <w:rFonts w:hint="eastAsia" w:ascii="仿宋_GB2312" w:hAnsi="仿宋" w:eastAsia="仿宋_GB2312" w:cs="仿宋"/>
          <w:sz w:val="28"/>
          <w:szCs w:val="28"/>
        </w:rPr>
        <w:t>，平均值为1.51×10</w:t>
      </w:r>
      <w:r>
        <w:rPr>
          <w:rFonts w:hint="eastAsia" w:ascii="仿宋_GB2312" w:hAnsi="仿宋" w:eastAsia="仿宋_GB2312" w:cs="仿宋"/>
          <w:sz w:val="28"/>
          <w:szCs w:val="28"/>
          <w:vertAlign w:val="superscript"/>
        </w:rPr>
        <w:t>-4</w:t>
      </w:r>
      <w:r>
        <w:rPr>
          <w:rFonts w:hint="eastAsia" w:ascii="仿宋_GB2312" w:hAnsi="仿宋" w:eastAsia="仿宋_GB2312" w:cs="仿宋"/>
          <w:sz w:val="28"/>
          <w:szCs w:val="28"/>
        </w:rPr>
        <w:t>mg/m</w:t>
      </w:r>
      <w:r>
        <w:rPr>
          <w:rFonts w:hint="eastAsia" w:ascii="仿宋_GB2312" w:hAnsi="仿宋" w:eastAsia="仿宋_GB2312" w:cs="仿宋"/>
          <w:sz w:val="28"/>
          <w:szCs w:val="28"/>
          <w:vertAlign w:val="superscript"/>
        </w:rPr>
        <w:t>3</w:t>
      </w:r>
      <w:r>
        <w:rPr>
          <w:rFonts w:hint="eastAsia" w:ascii="仿宋_GB2312" w:hAnsi="仿宋" w:eastAsia="仿宋_GB2312" w:cs="仿宋"/>
          <w:sz w:val="28"/>
          <w:szCs w:val="28"/>
        </w:rPr>
        <w:t>；臭气浓度最大值为15；二</w:t>
      </w:r>
      <w:r>
        <w:rPr>
          <w:rFonts w:hint="eastAsia" w:ascii="微软雅黑" w:hAnsi="微软雅黑" w:eastAsia="微软雅黑" w:cs="微软雅黑"/>
          <w:sz w:val="28"/>
          <w:szCs w:val="28"/>
        </w:rPr>
        <w:t>噁</w:t>
      </w:r>
      <w:r>
        <w:rPr>
          <w:rFonts w:hint="eastAsia" w:ascii="仿宋_GB2312" w:hAnsi="仿宋_GB2312" w:eastAsia="仿宋_GB2312" w:cs="仿宋_GB2312"/>
          <w:sz w:val="28"/>
          <w:szCs w:val="28"/>
        </w:rPr>
        <w:t>英浓度范围为</w:t>
      </w:r>
      <w:r>
        <w:rPr>
          <w:rFonts w:hint="eastAsia" w:ascii="仿宋_GB2312" w:hAnsi="仿宋" w:eastAsia="仿宋_GB2312" w:cs="仿宋"/>
          <w:sz w:val="28"/>
          <w:szCs w:val="28"/>
        </w:rPr>
        <w:t>0.0069～0.048pg/m</w:t>
      </w:r>
      <w:r>
        <w:rPr>
          <w:rFonts w:hint="eastAsia" w:ascii="仿宋_GB2312" w:hAnsi="仿宋" w:eastAsia="仿宋_GB2312" w:cs="仿宋"/>
          <w:sz w:val="28"/>
          <w:szCs w:val="28"/>
          <w:vertAlign w:val="superscript"/>
        </w:rPr>
        <w:t>3</w:t>
      </w:r>
      <w:r>
        <w:rPr>
          <w:rFonts w:hint="eastAsia" w:ascii="仿宋_GB2312" w:hAnsi="仿宋" w:eastAsia="仿宋_GB2312" w:cs="仿宋"/>
          <w:sz w:val="28"/>
          <w:szCs w:val="28"/>
        </w:rPr>
        <w:t>，平均值为0.0068pg/m</w:t>
      </w:r>
      <w:r>
        <w:rPr>
          <w:rFonts w:hint="eastAsia" w:ascii="仿宋_GB2312" w:hAnsi="仿宋" w:eastAsia="仿宋_GB2312" w:cs="仿宋"/>
          <w:sz w:val="28"/>
          <w:szCs w:val="28"/>
          <w:vertAlign w:val="superscript"/>
        </w:rPr>
        <w:t>3</w:t>
      </w:r>
      <w:r>
        <w:rPr>
          <w:rFonts w:hint="eastAsia" w:ascii="仿宋_GB2312" w:hAnsi="仿宋" w:eastAsia="仿宋_GB2312" w:cs="仿宋"/>
          <w:sz w:val="28"/>
          <w:szCs w:val="28"/>
        </w:rPr>
        <w:t>。铅满足《环境空气质量标准》（GB 3095-2012）中二级标准的限值要求，臭气浓度满足《恶臭污染物排放标准》（GB 14554-1993）表1中二级新改扩建标准的限值要求。</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表</w:t>
      </w:r>
      <w:r>
        <w:rPr>
          <w:rFonts w:ascii="仿宋_GB2312" w:hAnsi="仿宋" w:eastAsia="仿宋_GB2312" w:cs="仿宋"/>
          <w:sz w:val="28"/>
          <w:szCs w:val="28"/>
        </w:rPr>
        <w:t>4</w:t>
      </w:r>
      <w:r>
        <w:rPr>
          <w:rFonts w:hint="eastAsia" w:ascii="仿宋_GB2312" w:hAnsi="仿宋" w:eastAsia="仿宋_GB2312" w:cs="仿宋"/>
          <w:sz w:val="28"/>
          <w:szCs w:val="28"/>
        </w:rPr>
        <w:t>检测结果表明：本次检测土壤中铜的浓度范围为39～280mg/kg，平均值为136mg/kg；锌的浓度范围为67～191mg/kg，平均值为120mg/kg；铅的浓度范围为18～103mg/kg，平均值为50mg/kg；镉的浓度范围为0.24～0.58mg/kg，平均值为0.37mg/kg；二</w:t>
      </w:r>
      <w:r>
        <w:rPr>
          <w:rFonts w:hint="eastAsia" w:ascii="微软雅黑" w:hAnsi="微软雅黑" w:eastAsia="微软雅黑" w:cs="微软雅黑"/>
          <w:sz w:val="28"/>
          <w:szCs w:val="28"/>
        </w:rPr>
        <w:t>噁</w:t>
      </w:r>
      <w:r>
        <w:rPr>
          <w:rFonts w:hint="eastAsia" w:ascii="仿宋_GB2312" w:hAnsi="仿宋_GB2312" w:eastAsia="仿宋_GB2312" w:cs="仿宋_GB2312"/>
          <w:sz w:val="28"/>
          <w:szCs w:val="28"/>
        </w:rPr>
        <w:t>英浓度范围为</w:t>
      </w:r>
      <w:r>
        <w:rPr>
          <w:rFonts w:hint="eastAsia" w:ascii="仿宋_GB2312" w:hAnsi="仿宋" w:eastAsia="仿宋_GB2312" w:cs="仿宋"/>
          <w:sz w:val="28"/>
          <w:szCs w:val="28"/>
        </w:rPr>
        <w:t>0.42～10ng/kg，平均值为3.54ng/kg。铜、铅、镉、二</w:t>
      </w:r>
      <w:r>
        <w:rPr>
          <w:rFonts w:hint="eastAsia" w:ascii="微软雅黑" w:hAnsi="微软雅黑" w:eastAsia="微软雅黑" w:cs="微软雅黑"/>
          <w:sz w:val="28"/>
          <w:szCs w:val="28"/>
        </w:rPr>
        <w:t>噁</w:t>
      </w:r>
      <w:r>
        <w:rPr>
          <w:rFonts w:hint="eastAsia" w:ascii="仿宋_GB2312" w:hAnsi="仿宋_GB2312" w:eastAsia="仿宋_GB2312" w:cs="仿宋_GB2312"/>
          <w:sz w:val="28"/>
          <w:szCs w:val="28"/>
        </w:rPr>
        <w:t>英满足《土壤环境质量建设用地土壤污染风险管控标准（试行）》（</w:t>
      </w:r>
      <w:r>
        <w:rPr>
          <w:rFonts w:hint="eastAsia" w:ascii="仿宋_GB2312" w:hAnsi="仿宋" w:eastAsia="仿宋_GB2312" w:cs="仿宋"/>
          <w:sz w:val="28"/>
          <w:szCs w:val="28"/>
        </w:rPr>
        <w:t>GB 36600-2018）中第二类用地的筛选值的限值要求，锌满足《土壤环境质量农用地土壤污染风险管控标准（试行）》（GB 15618-2018）中的筛选值的限值要求。</w:t>
      </w:r>
    </w:p>
    <w:p>
      <w:pPr>
        <w:ind w:firstLine="560" w:firstLineChars="200"/>
        <w:rPr>
          <w:rFonts w:ascii="仿宋_GB2312" w:hAnsi="仿宋" w:eastAsia="仿宋_GB2312" w:cs="仿宋"/>
          <w:sz w:val="28"/>
          <w:szCs w:val="28"/>
        </w:rPr>
      </w:pPr>
    </w:p>
    <w:p>
      <w:pPr>
        <w:ind w:firstLine="560" w:firstLineChars="200"/>
        <w:rPr>
          <w:rFonts w:ascii="仿宋_GB2312" w:hAnsi="仿宋" w:eastAsia="仿宋_GB2312" w:cs="仿宋"/>
          <w:sz w:val="28"/>
          <w:szCs w:val="28"/>
        </w:rPr>
      </w:pPr>
    </w:p>
    <w:p>
      <w:pPr>
        <w:rPr>
          <w:rFonts w:ascii="仿宋_GB2312" w:hAnsi="仿宋" w:eastAsia="仿宋_GB2312" w:cs="仿宋"/>
          <w:sz w:val="28"/>
          <w:szCs w:val="28"/>
        </w:rPr>
      </w:pPr>
      <w:r>
        <w:rPr>
          <w:rFonts w:ascii="仿宋_GB2312" w:hAnsi="仿宋" w:eastAsia="仿宋_GB2312" w:cs="仿宋"/>
          <w:sz w:val="28"/>
          <w:szCs w:val="28"/>
        </w:rPr>
        <w:drawing>
          <wp:inline distT="0" distB="0" distL="0" distR="0">
            <wp:extent cx="2369185" cy="2569210"/>
            <wp:effectExtent l="0" t="0" r="1206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76334" cy="2576696"/>
                    </a:xfrm>
                    <a:prstGeom prst="rect">
                      <a:avLst/>
                    </a:prstGeom>
                    <a:noFill/>
                  </pic:spPr>
                </pic:pic>
              </a:graphicData>
            </a:graphic>
          </wp:inline>
        </w:drawing>
      </w:r>
      <w:r>
        <w:rPr>
          <w:rFonts w:ascii="仿宋_GB2312" w:hAnsi="仿宋" w:eastAsia="仿宋_GB2312" w:cs="仿宋"/>
          <w:sz w:val="28"/>
          <w:szCs w:val="28"/>
        </w:rPr>
        <w:t xml:space="preserve">     </w:t>
      </w:r>
      <w:r>
        <w:rPr>
          <w:rFonts w:ascii="仿宋_GB2312" w:hAnsi="仿宋" w:eastAsia="仿宋_GB2312" w:cs="仿宋"/>
          <w:sz w:val="28"/>
          <w:szCs w:val="28"/>
        </w:rPr>
        <w:drawing>
          <wp:inline distT="0" distB="0" distL="0" distR="0">
            <wp:extent cx="2417445" cy="2605405"/>
            <wp:effectExtent l="0" t="0" r="1905"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428177" cy="2616896"/>
                    </a:xfrm>
                    <a:prstGeom prst="rect">
                      <a:avLst/>
                    </a:prstGeom>
                    <a:noFill/>
                  </pic:spPr>
                </pic:pic>
              </a:graphicData>
            </a:graphic>
          </wp:inline>
        </w:drawing>
      </w:r>
    </w:p>
    <w:p>
      <w:pPr>
        <w:ind w:firstLine="560" w:firstLineChars="200"/>
        <w:jc w:val="center"/>
        <w:rPr>
          <w:rFonts w:ascii="黑体" w:hAnsi="黑体" w:eastAsia="黑体" w:cs="仿宋"/>
          <w:sz w:val="28"/>
          <w:szCs w:val="28"/>
        </w:rPr>
      </w:pPr>
      <w:r>
        <w:rPr>
          <w:rFonts w:hint="eastAsia" w:ascii="黑体" w:hAnsi="黑体" w:eastAsia="黑体" w:cs="仿宋"/>
          <w:sz w:val="28"/>
          <w:szCs w:val="28"/>
        </w:rPr>
        <w:t>图2</w:t>
      </w:r>
      <w:r>
        <w:rPr>
          <w:rFonts w:ascii="黑体" w:hAnsi="黑体" w:eastAsia="黑体" w:cs="仿宋"/>
          <w:sz w:val="28"/>
          <w:szCs w:val="28"/>
        </w:rPr>
        <w:t xml:space="preserve">  </w:t>
      </w:r>
      <w:r>
        <w:rPr>
          <w:rFonts w:hint="eastAsia" w:ascii="黑体" w:hAnsi="黑体" w:eastAsia="黑体" w:cs="仿宋"/>
          <w:sz w:val="28"/>
          <w:szCs w:val="28"/>
        </w:rPr>
        <w:t>填埋场现场监测采样</w:t>
      </w:r>
    </w:p>
    <w:p>
      <w:pPr>
        <w:snapToGrid w:val="0"/>
        <w:spacing w:line="360" w:lineRule="auto"/>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、应对可能的环境风险，梳理存在的问题</w:t>
      </w:r>
    </w:p>
    <w:p>
      <w:pPr>
        <w:snapToGrid w:val="0"/>
        <w:spacing w:line="360" w:lineRule="auto"/>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重启应急填埋工作开始后，我局于2</w:t>
      </w:r>
      <w:r>
        <w:rPr>
          <w:rFonts w:ascii="仿宋_GB2312" w:hAnsi="Times New Roman" w:eastAsia="仿宋_GB2312" w:cs="Times New Roman"/>
          <w:sz w:val="32"/>
          <w:szCs w:val="32"/>
        </w:rPr>
        <w:t>019</w:t>
      </w:r>
      <w:r>
        <w:rPr>
          <w:rFonts w:hint="eastAsia" w:ascii="仿宋_GB2312" w:hAnsi="Times New Roman" w:eastAsia="仿宋_GB2312" w:cs="Times New Roman"/>
          <w:sz w:val="32"/>
          <w:szCs w:val="32"/>
        </w:rPr>
        <w:t>年1</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月委托相关单位编制了《昆明市五华区西郊垃圾卫生填埋场重启运行环境现状调查报告》并邀请省市专家进行了现场的技术咨询。该报告主要梳理了填埋场现状存在问题，对应对这些问题提出了相应的建议和要求。由于受疫情影响，我局调度有限的资金，安排第三方监测机构开展了易受填埋场影响的我区主要地表河流</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沙朗河（五华区段）的水环境质量手工监测工作，监测工作从2</w:t>
      </w:r>
      <w:r>
        <w:rPr>
          <w:rFonts w:ascii="仿宋_GB2312" w:hAnsi="Times New Roman" w:eastAsia="仿宋_GB2312" w:cs="Times New Roman"/>
          <w:sz w:val="32"/>
          <w:szCs w:val="32"/>
        </w:rPr>
        <w:t>020</w:t>
      </w:r>
      <w:r>
        <w:rPr>
          <w:rFonts w:hint="eastAsia" w:ascii="仿宋_GB2312" w:hAnsi="Times New Roman" w:eastAsia="仿宋_GB2312" w:cs="Times New Roman"/>
          <w:sz w:val="32"/>
          <w:szCs w:val="32"/>
        </w:rPr>
        <w:t>年</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月开始，每月上中下旬各安排一次手工断面监测，该项工作也在持续进行中。目前根据监测数据显示，受生活源、农业源影响沙朗河水质存在一定波动情况，因监测时间较短，整个河道水质变化趋势暂无法做出准确判断。</w:t>
      </w:r>
    </w:p>
    <w:p>
      <w:pPr>
        <w:snapToGrid w:val="0"/>
        <w:spacing w:line="360" w:lineRule="auto"/>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以下为第三方检测机构出具的监测数据。</w:t>
      </w:r>
    </w:p>
    <w:p>
      <w:pPr>
        <w:pStyle w:val="2"/>
        <w:jc w:val="center"/>
        <w:rPr>
          <w:rFonts w:ascii="仿宋_GB2312" w:eastAsia="仿宋_GB2312"/>
          <w:sz w:val="24"/>
        </w:rPr>
      </w:pPr>
      <w:r>
        <w:rPr>
          <w:rFonts w:hint="eastAsia" w:ascii="仿宋_GB2312" w:eastAsia="仿宋_GB2312"/>
          <w:sz w:val="24"/>
        </w:rPr>
        <w:t>表</w:t>
      </w:r>
      <w:r>
        <w:rPr>
          <w:rFonts w:ascii="仿宋_GB2312" w:eastAsia="仿宋_GB2312"/>
          <w:sz w:val="24"/>
        </w:rPr>
        <w:t>5</w:t>
      </w:r>
      <w:r>
        <w:rPr>
          <w:rFonts w:hint="eastAsia" w:ascii="仿宋_GB2312" w:eastAsia="仿宋_GB2312"/>
          <w:sz w:val="24"/>
        </w:rPr>
        <w:t xml:space="preserve">  沙朗河支次沟渠水质检测数据汇总表 </w:t>
      </w:r>
      <w:r>
        <w:rPr>
          <w:rFonts w:ascii="仿宋_GB2312" w:eastAsia="仿宋_GB2312"/>
          <w:sz w:val="24"/>
        </w:rPr>
        <w:t xml:space="preserve">     </w:t>
      </w:r>
      <w:r>
        <w:rPr>
          <w:rFonts w:hint="eastAsia" w:ascii="仿宋_GB2312" w:eastAsia="仿宋_GB2312"/>
          <w:sz w:val="24"/>
        </w:rPr>
        <w:t>单位：m</w:t>
      </w:r>
      <w:r>
        <w:rPr>
          <w:rFonts w:ascii="仿宋_GB2312" w:eastAsia="仿宋_GB2312"/>
          <w:sz w:val="24"/>
        </w:rPr>
        <w:t>g/L</w:t>
      </w:r>
    </w:p>
    <w:tbl>
      <w:tblPr>
        <w:tblStyle w:val="5"/>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9"/>
        <w:gridCol w:w="1245"/>
        <w:gridCol w:w="28"/>
        <w:gridCol w:w="39"/>
        <w:gridCol w:w="1189"/>
        <w:gridCol w:w="46"/>
        <w:gridCol w:w="24"/>
        <w:gridCol w:w="1204"/>
        <w:gridCol w:w="46"/>
        <w:gridCol w:w="6"/>
        <w:gridCol w:w="1221"/>
        <w:gridCol w:w="26"/>
        <w:gridCol w:w="21"/>
        <w:gridCol w:w="1558"/>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9205" w:type="dxa"/>
            <w:gridSpan w:val="16"/>
            <w:vAlign w:val="center"/>
          </w:tcPr>
          <w:p>
            <w:pPr>
              <w:adjustRightInd w:val="0"/>
              <w:snapToGrid w:val="0"/>
              <w:spacing w:before="100" w:beforeAutospacing="1" w:after="100" w:afterAutospacing="1"/>
              <w:rPr>
                <w:rFonts w:ascii="仿宋_GB2312" w:hAnsi="Times New Roman" w:eastAsia="仿宋_GB2312" w:cs="Times New Roman"/>
                <w:szCs w:val="21"/>
              </w:rPr>
            </w:pPr>
            <w:r>
              <w:rPr>
                <w:rFonts w:hint="eastAsia" w:ascii="仿宋_GB2312" w:hAnsi="Times New Roman" w:eastAsia="仿宋_GB2312" w:cs="Times New Roman"/>
                <w:szCs w:val="21"/>
              </w:rPr>
              <w:t>监测时段：五月上旬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526"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采样点位</w:t>
            </w:r>
          </w:p>
        </w:tc>
        <w:tc>
          <w:tcPr>
            <w:tcW w:w="1274"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bCs/>
                <w:szCs w:val="21"/>
              </w:rPr>
              <w:t>采样日期</w:t>
            </w:r>
          </w:p>
        </w:tc>
        <w:tc>
          <w:tcPr>
            <w:tcW w:w="1256"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阴离子表面活性剂</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化学需氧量</w:t>
            </w:r>
          </w:p>
        </w:tc>
        <w:tc>
          <w:tcPr>
            <w:tcW w:w="1273"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总磷</w:t>
            </w:r>
          </w:p>
        </w:tc>
        <w:tc>
          <w:tcPr>
            <w:tcW w:w="1605"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氨氮</w:t>
            </w:r>
          </w:p>
        </w:tc>
        <w:tc>
          <w:tcPr>
            <w:tcW w:w="997"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水质现状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1526"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三多水厂</w:t>
            </w:r>
          </w:p>
        </w:tc>
        <w:tc>
          <w:tcPr>
            <w:tcW w:w="1274"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2020.05.06</w:t>
            </w:r>
          </w:p>
        </w:tc>
        <w:tc>
          <w:tcPr>
            <w:tcW w:w="1256"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0.05L</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16</w:t>
            </w:r>
          </w:p>
        </w:tc>
        <w:tc>
          <w:tcPr>
            <w:tcW w:w="1273"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0.32</w:t>
            </w:r>
          </w:p>
        </w:tc>
        <w:tc>
          <w:tcPr>
            <w:tcW w:w="1605"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0.246</w:t>
            </w:r>
          </w:p>
        </w:tc>
        <w:tc>
          <w:tcPr>
            <w:tcW w:w="997"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1526"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沙朗河坝子上游100m</w:t>
            </w:r>
          </w:p>
        </w:tc>
        <w:tc>
          <w:tcPr>
            <w:tcW w:w="1274"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2020.05.06</w:t>
            </w:r>
          </w:p>
        </w:tc>
        <w:tc>
          <w:tcPr>
            <w:tcW w:w="1256"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0.05</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7</w:t>
            </w:r>
          </w:p>
        </w:tc>
        <w:tc>
          <w:tcPr>
            <w:tcW w:w="1273"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0.07</w:t>
            </w:r>
          </w:p>
        </w:tc>
        <w:tc>
          <w:tcPr>
            <w:tcW w:w="1605"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0.068</w:t>
            </w:r>
          </w:p>
        </w:tc>
        <w:tc>
          <w:tcPr>
            <w:tcW w:w="997"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526"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西游洞后洞</w:t>
            </w:r>
          </w:p>
        </w:tc>
        <w:tc>
          <w:tcPr>
            <w:tcW w:w="1274"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2020.05.06</w:t>
            </w:r>
          </w:p>
        </w:tc>
        <w:tc>
          <w:tcPr>
            <w:tcW w:w="1256"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0.05L</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20</w:t>
            </w:r>
          </w:p>
        </w:tc>
        <w:tc>
          <w:tcPr>
            <w:tcW w:w="1273"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0.18</w:t>
            </w:r>
          </w:p>
        </w:tc>
        <w:tc>
          <w:tcPr>
            <w:tcW w:w="1605"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0.216</w:t>
            </w:r>
          </w:p>
        </w:tc>
        <w:tc>
          <w:tcPr>
            <w:tcW w:w="997"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1526"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没底坑水库</w:t>
            </w:r>
          </w:p>
        </w:tc>
        <w:tc>
          <w:tcPr>
            <w:tcW w:w="1274"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2020.05.06</w:t>
            </w:r>
          </w:p>
        </w:tc>
        <w:tc>
          <w:tcPr>
            <w:tcW w:w="1256"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0.06</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27</w:t>
            </w:r>
          </w:p>
        </w:tc>
        <w:tc>
          <w:tcPr>
            <w:tcW w:w="1273"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0.04</w:t>
            </w:r>
          </w:p>
        </w:tc>
        <w:tc>
          <w:tcPr>
            <w:tcW w:w="1605"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0.323</w:t>
            </w:r>
          </w:p>
        </w:tc>
        <w:tc>
          <w:tcPr>
            <w:tcW w:w="997"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1526"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天生桥</w:t>
            </w:r>
          </w:p>
        </w:tc>
        <w:tc>
          <w:tcPr>
            <w:tcW w:w="1274"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2020.05.06</w:t>
            </w:r>
          </w:p>
        </w:tc>
        <w:tc>
          <w:tcPr>
            <w:tcW w:w="1256"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0.05L</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7</w:t>
            </w:r>
          </w:p>
        </w:tc>
        <w:tc>
          <w:tcPr>
            <w:tcW w:w="1273"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0.10</w:t>
            </w:r>
          </w:p>
        </w:tc>
        <w:tc>
          <w:tcPr>
            <w:tcW w:w="1605"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0.049</w:t>
            </w:r>
          </w:p>
        </w:tc>
        <w:tc>
          <w:tcPr>
            <w:tcW w:w="997"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1526"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陡坡河迎龙村桥</w:t>
            </w:r>
          </w:p>
        </w:tc>
        <w:tc>
          <w:tcPr>
            <w:tcW w:w="1274"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2020.05.06</w:t>
            </w:r>
          </w:p>
        </w:tc>
        <w:tc>
          <w:tcPr>
            <w:tcW w:w="1256"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0.35</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13</w:t>
            </w:r>
          </w:p>
        </w:tc>
        <w:tc>
          <w:tcPr>
            <w:tcW w:w="1273"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0.28</w:t>
            </w:r>
          </w:p>
        </w:tc>
        <w:tc>
          <w:tcPr>
            <w:tcW w:w="1605"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1.673</w:t>
            </w:r>
          </w:p>
        </w:tc>
        <w:tc>
          <w:tcPr>
            <w:tcW w:w="997"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劣Ⅴ类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9205" w:type="dxa"/>
            <w:gridSpan w:val="16"/>
            <w:vAlign w:val="center"/>
          </w:tcPr>
          <w:p>
            <w:pPr>
              <w:adjustRightInd w:val="0"/>
              <w:snapToGrid w:val="0"/>
              <w:spacing w:before="100" w:beforeAutospacing="1" w:after="100" w:afterAutospacing="1"/>
              <w:jc w:val="left"/>
              <w:rPr>
                <w:rFonts w:ascii="仿宋_GB2312" w:hAnsi="Times New Roman" w:eastAsia="仿宋_GB2312" w:cs="Times New Roman"/>
                <w:szCs w:val="21"/>
              </w:rPr>
            </w:pPr>
            <w:r>
              <w:rPr>
                <w:rFonts w:hint="eastAsia" w:ascii="仿宋_GB2312" w:hAnsi="Times New Roman" w:eastAsia="仿宋_GB2312" w:cs="Times New Roman"/>
                <w:szCs w:val="21"/>
              </w:rPr>
              <w:t>监测时段：五月中旬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2" w:type="dxa"/>
            <w:bottom w:w="0" w:type="dxa"/>
            <w:right w:w="52" w:type="dxa"/>
          </w:tblCellMar>
        </w:tblPrEx>
        <w:trPr>
          <w:trHeight w:val="389" w:hRule="atLeast"/>
          <w:jc w:val="center"/>
        </w:trPr>
        <w:tc>
          <w:tcPr>
            <w:tcW w:w="1555"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三多水厂</w:t>
            </w:r>
          </w:p>
        </w:tc>
        <w:tc>
          <w:tcPr>
            <w:tcW w:w="1273"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2020.05.15</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0.05</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19</w:t>
            </w:r>
          </w:p>
        </w:tc>
        <w:tc>
          <w:tcPr>
            <w:tcW w:w="1274" w:type="dxa"/>
            <w:gridSpan w:val="4"/>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0.18</w:t>
            </w:r>
          </w:p>
        </w:tc>
        <w:tc>
          <w:tcPr>
            <w:tcW w:w="1558"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0.409</w:t>
            </w:r>
          </w:p>
        </w:tc>
        <w:tc>
          <w:tcPr>
            <w:tcW w:w="997"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Ⅲ类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2" w:type="dxa"/>
            <w:bottom w:w="0" w:type="dxa"/>
            <w:right w:w="52" w:type="dxa"/>
          </w:tblCellMar>
        </w:tblPrEx>
        <w:trPr>
          <w:trHeight w:val="389" w:hRule="atLeast"/>
          <w:jc w:val="center"/>
        </w:trPr>
        <w:tc>
          <w:tcPr>
            <w:tcW w:w="1555"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沙朗河坝子上游100m</w:t>
            </w:r>
          </w:p>
        </w:tc>
        <w:tc>
          <w:tcPr>
            <w:tcW w:w="1273"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2020.05.14</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0.05</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8</w:t>
            </w:r>
          </w:p>
        </w:tc>
        <w:tc>
          <w:tcPr>
            <w:tcW w:w="1274" w:type="dxa"/>
            <w:gridSpan w:val="4"/>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0.07</w:t>
            </w:r>
          </w:p>
        </w:tc>
        <w:tc>
          <w:tcPr>
            <w:tcW w:w="1558"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0.094</w:t>
            </w:r>
          </w:p>
        </w:tc>
        <w:tc>
          <w:tcPr>
            <w:tcW w:w="997"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Ⅱ类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2" w:type="dxa"/>
            <w:bottom w:w="0" w:type="dxa"/>
            <w:right w:w="52" w:type="dxa"/>
          </w:tblCellMar>
        </w:tblPrEx>
        <w:trPr>
          <w:trHeight w:val="389" w:hRule="atLeast"/>
          <w:jc w:val="center"/>
        </w:trPr>
        <w:tc>
          <w:tcPr>
            <w:tcW w:w="1555"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西游洞后洞</w:t>
            </w:r>
          </w:p>
        </w:tc>
        <w:tc>
          <w:tcPr>
            <w:tcW w:w="1273"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2020.05.14</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0.05L</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15</w:t>
            </w:r>
          </w:p>
        </w:tc>
        <w:tc>
          <w:tcPr>
            <w:tcW w:w="1274" w:type="dxa"/>
            <w:gridSpan w:val="4"/>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0.08</w:t>
            </w:r>
          </w:p>
        </w:tc>
        <w:tc>
          <w:tcPr>
            <w:tcW w:w="1558"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0.151</w:t>
            </w:r>
          </w:p>
        </w:tc>
        <w:tc>
          <w:tcPr>
            <w:tcW w:w="997"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Ⅱ类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2" w:type="dxa"/>
            <w:bottom w:w="0" w:type="dxa"/>
            <w:right w:w="52" w:type="dxa"/>
          </w:tblCellMar>
        </w:tblPrEx>
        <w:trPr>
          <w:trHeight w:val="389" w:hRule="atLeast"/>
          <w:jc w:val="center"/>
        </w:trPr>
        <w:tc>
          <w:tcPr>
            <w:tcW w:w="1555"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没底坑水库</w:t>
            </w:r>
          </w:p>
        </w:tc>
        <w:tc>
          <w:tcPr>
            <w:tcW w:w="1273"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2020.05.15</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0.11</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27</w:t>
            </w:r>
          </w:p>
        </w:tc>
        <w:tc>
          <w:tcPr>
            <w:tcW w:w="1274" w:type="dxa"/>
            <w:gridSpan w:val="4"/>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0.05</w:t>
            </w:r>
          </w:p>
        </w:tc>
        <w:tc>
          <w:tcPr>
            <w:tcW w:w="1558"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0.417</w:t>
            </w:r>
          </w:p>
        </w:tc>
        <w:tc>
          <w:tcPr>
            <w:tcW w:w="997"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Ⅳ类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2" w:type="dxa"/>
            <w:bottom w:w="0" w:type="dxa"/>
            <w:right w:w="52" w:type="dxa"/>
          </w:tblCellMar>
        </w:tblPrEx>
        <w:trPr>
          <w:trHeight w:val="389" w:hRule="atLeast"/>
          <w:jc w:val="center"/>
        </w:trPr>
        <w:tc>
          <w:tcPr>
            <w:tcW w:w="1555"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天生桥</w:t>
            </w:r>
          </w:p>
        </w:tc>
        <w:tc>
          <w:tcPr>
            <w:tcW w:w="1273"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2020.05.15</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0.05</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8</w:t>
            </w:r>
          </w:p>
        </w:tc>
        <w:tc>
          <w:tcPr>
            <w:tcW w:w="1274" w:type="dxa"/>
            <w:gridSpan w:val="4"/>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0.06</w:t>
            </w:r>
          </w:p>
        </w:tc>
        <w:tc>
          <w:tcPr>
            <w:tcW w:w="1558"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0.093</w:t>
            </w:r>
          </w:p>
        </w:tc>
        <w:tc>
          <w:tcPr>
            <w:tcW w:w="997"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Ⅱ类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2" w:type="dxa"/>
            <w:bottom w:w="0" w:type="dxa"/>
            <w:right w:w="52" w:type="dxa"/>
          </w:tblCellMar>
        </w:tblPrEx>
        <w:trPr>
          <w:trHeight w:val="389" w:hRule="atLeast"/>
          <w:jc w:val="center"/>
        </w:trPr>
        <w:tc>
          <w:tcPr>
            <w:tcW w:w="1555"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陡坡河迎龙村桥</w:t>
            </w:r>
          </w:p>
        </w:tc>
        <w:tc>
          <w:tcPr>
            <w:tcW w:w="1273"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2020.05.15</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0.12</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13</w:t>
            </w:r>
          </w:p>
        </w:tc>
        <w:tc>
          <w:tcPr>
            <w:tcW w:w="1274" w:type="dxa"/>
            <w:gridSpan w:val="4"/>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0.13</w:t>
            </w:r>
          </w:p>
        </w:tc>
        <w:tc>
          <w:tcPr>
            <w:tcW w:w="1558"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0.134</w:t>
            </w:r>
          </w:p>
        </w:tc>
        <w:tc>
          <w:tcPr>
            <w:tcW w:w="997"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Ⅲ类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2" w:type="dxa"/>
            <w:bottom w:w="0" w:type="dxa"/>
            <w:right w:w="52" w:type="dxa"/>
          </w:tblCellMar>
        </w:tblPrEx>
        <w:trPr>
          <w:trHeight w:val="333" w:hRule="atLeast"/>
          <w:jc w:val="center"/>
        </w:trPr>
        <w:tc>
          <w:tcPr>
            <w:tcW w:w="1555"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瓦恭龙潭</w:t>
            </w:r>
          </w:p>
        </w:tc>
        <w:tc>
          <w:tcPr>
            <w:tcW w:w="1273" w:type="dxa"/>
            <w:gridSpan w:val="2"/>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2020.05.15</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0.05</w:t>
            </w:r>
          </w:p>
        </w:tc>
        <w:tc>
          <w:tcPr>
            <w:tcW w:w="1274"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26</w:t>
            </w:r>
          </w:p>
        </w:tc>
        <w:tc>
          <w:tcPr>
            <w:tcW w:w="1274" w:type="dxa"/>
            <w:gridSpan w:val="4"/>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0.06</w:t>
            </w:r>
          </w:p>
        </w:tc>
        <w:tc>
          <w:tcPr>
            <w:tcW w:w="1558"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0.343</w:t>
            </w:r>
          </w:p>
        </w:tc>
        <w:tc>
          <w:tcPr>
            <w:tcW w:w="997" w:type="dxa"/>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Ⅳ类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2" w:type="dxa"/>
            <w:bottom w:w="0" w:type="dxa"/>
            <w:right w:w="52" w:type="dxa"/>
          </w:tblCellMar>
        </w:tblPrEx>
        <w:trPr>
          <w:trHeight w:val="333" w:hRule="atLeast"/>
          <w:jc w:val="center"/>
        </w:trPr>
        <w:tc>
          <w:tcPr>
            <w:tcW w:w="9205" w:type="dxa"/>
            <w:gridSpan w:val="16"/>
            <w:vAlign w:val="center"/>
          </w:tcPr>
          <w:p>
            <w:pPr>
              <w:adjustRightInd w:val="0"/>
              <w:snapToGrid w:val="0"/>
              <w:spacing w:before="100" w:beforeAutospacing="1" w:after="100" w:afterAutospacing="1"/>
              <w:rPr>
                <w:rFonts w:ascii="仿宋_GB2312" w:hAnsi="Times New Roman" w:eastAsia="仿宋_GB2312" w:cs="Times New Roman"/>
                <w:szCs w:val="21"/>
              </w:rPr>
            </w:pPr>
            <w:r>
              <w:rPr>
                <w:rFonts w:hint="eastAsia" w:ascii="仿宋_GB2312" w:hAnsi="Times New Roman" w:eastAsia="仿宋_GB2312" w:cs="Times New Roman"/>
                <w:szCs w:val="21"/>
              </w:rPr>
              <w:t>监测时段：五月下旬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1555" w:type="dxa"/>
            <w:gridSpan w:val="2"/>
            <w:vAlign w:val="center"/>
          </w:tcPr>
          <w:p>
            <w:pPr>
              <w:pStyle w:val="10"/>
              <w:adjustRightInd w:val="0"/>
              <w:snapToGrid w:val="0"/>
              <w:spacing w:before="100" w:beforeAutospacing="1" w:after="100" w:afterAutospacing="1"/>
              <w:jc w:val="center"/>
              <w:rPr>
                <w:rFonts w:ascii="仿宋_GB2312" w:hAnsi="Times New Roman" w:eastAsia="仿宋_GB2312" w:cs="Times New Roman"/>
                <w:sz w:val="21"/>
              </w:rPr>
            </w:pPr>
            <w:r>
              <w:rPr>
                <w:rFonts w:hint="eastAsia" w:ascii="仿宋_GB2312" w:hAnsi="Times New Roman" w:eastAsia="仿宋_GB2312" w:cs="Times New Roman"/>
                <w:sz w:val="21"/>
              </w:rPr>
              <w:t>三多水厂</w:t>
            </w:r>
          </w:p>
        </w:tc>
        <w:tc>
          <w:tcPr>
            <w:tcW w:w="1312" w:type="dxa"/>
            <w:gridSpan w:val="3"/>
            <w:vAlign w:val="center"/>
          </w:tcPr>
          <w:p>
            <w:pPr>
              <w:pStyle w:val="10"/>
              <w:adjustRightInd w:val="0"/>
              <w:snapToGrid w:val="0"/>
              <w:spacing w:before="100" w:beforeAutospacing="1" w:after="100" w:afterAutospacing="1"/>
              <w:jc w:val="center"/>
              <w:rPr>
                <w:rFonts w:ascii="仿宋_GB2312" w:hAnsi="Times New Roman" w:eastAsia="仿宋_GB2312" w:cs="Times New Roman"/>
                <w:sz w:val="21"/>
                <w:lang w:val="en-US"/>
              </w:rPr>
            </w:pPr>
            <w:r>
              <w:rPr>
                <w:rFonts w:hint="eastAsia" w:ascii="仿宋_GB2312" w:hAnsi="Times New Roman" w:eastAsia="仿宋_GB2312" w:cs="Times New Roman"/>
                <w:sz w:val="21"/>
              </w:rPr>
              <w:t>2020.05.</w:t>
            </w:r>
            <w:r>
              <w:rPr>
                <w:rFonts w:hint="eastAsia" w:ascii="仿宋_GB2312" w:hAnsi="Times New Roman" w:eastAsia="仿宋_GB2312" w:cs="Times New Roman"/>
                <w:sz w:val="21"/>
                <w:lang w:val="en-US"/>
              </w:rPr>
              <w:t>25</w:t>
            </w:r>
          </w:p>
        </w:tc>
        <w:tc>
          <w:tcPr>
            <w:tcW w:w="1259"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rPr>
            </w:pPr>
            <w:r>
              <w:rPr>
                <w:rFonts w:hint="eastAsia" w:ascii="仿宋_GB2312" w:hAnsi="Times New Roman" w:eastAsia="仿宋_GB2312" w:cs="Times New Roman"/>
                <w:szCs w:val="21"/>
              </w:rPr>
              <w:t>0.05L</w:t>
            </w:r>
          </w:p>
        </w:tc>
        <w:tc>
          <w:tcPr>
            <w:tcW w:w="1256" w:type="dxa"/>
            <w:gridSpan w:val="3"/>
            <w:tcBorders>
              <w:right w:val="single" w:color="auto" w:sz="4" w:space="0"/>
            </w:tcBorders>
            <w:vAlign w:val="center"/>
          </w:tcPr>
          <w:p>
            <w:pPr>
              <w:adjustRightInd w:val="0"/>
              <w:snapToGrid w:val="0"/>
              <w:spacing w:before="100" w:beforeAutospacing="1" w:after="100" w:afterAutospacing="1"/>
              <w:jc w:val="center"/>
              <w:rPr>
                <w:rFonts w:ascii="仿宋_GB2312" w:hAnsi="Times New Roman" w:eastAsia="仿宋_GB2312" w:cs="Times New Roman"/>
              </w:rPr>
            </w:pPr>
            <w:r>
              <w:rPr>
                <w:rFonts w:hint="eastAsia" w:ascii="仿宋_GB2312" w:hAnsi="Times New Roman" w:eastAsia="仿宋_GB2312" w:cs="Times New Roman"/>
                <w:szCs w:val="21"/>
              </w:rPr>
              <w:t>25</w:t>
            </w:r>
          </w:p>
        </w:tc>
        <w:tc>
          <w:tcPr>
            <w:tcW w:w="1247" w:type="dxa"/>
            <w:gridSpan w:val="2"/>
            <w:tcBorders>
              <w:right w:val="single" w:color="auto" w:sz="4" w:space="0"/>
            </w:tcBorders>
            <w:vAlign w:val="center"/>
          </w:tcPr>
          <w:p>
            <w:pPr>
              <w:adjustRightInd w:val="0"/>
              <w:snapToGrid w:val="0"/>
              <w:spacing w:before="100" w:beforeAutospacing="1" w:after="100" w:afterAutospacing="1"/>
              <w:jc w:val="center"/>
              <w:rPr>
                <w:rFonts w:ascii="仿宋_GB2312" w:hAnsi="Times New Roman" w:eastAsia="仿宋_GB2312" w:cs="Times New Roman"/>
              </w:rPr>
            </w:pPr>
            <w:r>
              <w:rPr>
                <w:rFonts w:hint="eastAsia" w:ascii="仿宋_GB2312" w:hAnsi="Times New Roman" w:eastAsia="仿宋_GB2312" w:cs="Times New Roman"/>
                <w:szCs w:val="21"/>
              </w:rPr>
              <w:t>0.43</w:t>
            </w:r>
          </w:p>
        </w:tc>
        <w:tc>
          <w:tcPr>
            <w:tcW w:w="1579" w:type="dxa"/>
            <w:gridSpan w:val="2"/>
            <w:tcBorders>
              <w:left w:val="single" w:color="auto" w:sz="4" w:space="0"/>
            </w:tcBorders>
            <w:vAlign w:val="center"/>
          </w:tcPr>
          <w:p>
            <w:pPr>
              <w:adjustRightInd w:val="0"/>
              <w:snapToGrid w:val="0"/>
              <w:spacing w:before="100" w:beforeAutospacing="1" w:after="100" w:afterAutospacing="1"/>
              <w:jc w:val="center"/>
              <w:rPr>
                <w:rFonts w:ascii="仿宋_GB2312" w:hAnsi="Times New Roman" w:eastAsia="仿宋_GB2312" w:cs="Times New Roman"/>
              </w:rPr>
            </w:pPr>
            <w:r>
              <w:rPr>
                <w:rFonts w:hint="eastAsia" w:ascii="仿宋_GB2312" w:hAnsi="Times New Roman" w:eastAsia="仿宋_GB2312" w:cs="Times New Roman"/>
                <w:szCs w:val="21"/>
              </w:rPr>
              <w:t>0.310</w:t>
            </w:r>
          </w:p>
        </w:tc>
        <w:tc>
          <w:tcPr>
            <w:tcW w:w="997" w:type="dxa"/>
            <w:vAlign w:val="center"/>
          </w:tcPr>
          <w:p>
            <w:pPr>
              <w:pStyle w:val="10"/>
              <w:adjustRightInd w:val="0"/>
              <w:snapToGrid w:val="0"/>
              <w:spacing w:before="100" w:beforeAutospacing="1" w:after="100" w:afterAutospacing="1"/>
              <w:jc w:val="center"/>
              <w:rPr>
                <w:rFonts w:ascii="仿宋_GB2312" w:hAnsi="Times New Roman" w:eastAsia="仿宋_GB2312" w:cs="Times New Roman"/>
                <w:sz w:val="21"/>
              </w:rPr>
            </w:pPr>
            <w:r>
              <w:rPr>
                <w:rFonts w:hint="eastAsia" w:ascii="仿宋_GB2312" w:hAnsi="Times New Roman" w:eastAsia="仿宋_GB2312" w:cs="Times New Roman"/>
                <w:sz w:val="21"/>
                <w:lang w:val="en-US"/>
              </w:rPr>
              <w:t>劣Ⅴ</w:t>
            </w:r>
            <w:r>
              <w:rPr>
                <w:rFonts w:hint="eastAsia" w:ascii="仿宋_GB2312" w:hAnsi="Times New Roman" w:eastAsia="仿宋_GB2312" w:cs="Times New Roman"/>
                <w:sz w:val="21"/>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555" w:type="dxa"/>
            <w:gridSpan w:val="2"/>
            <w:vAlign w:val="center"/>
          </w:tcPr>
          <w:p>
            <w:pPr>
              <w:pStyle w:val="10"/>
              <w:adjustRightInd w:val="0"/>
              <w:snapToGrid w:val="0"/>
              <w:spacing w:before="100" w:beforeAutospacing="1" w:after="100" w:afterAutospacing="1"/>
              <w:jc w:val="center"/>
              <w:rPr>
                <w:rFonts w:ascii="仿宋_GB2312" w:hAnsi="Times New Roman" w:eastAsia="仿宋_GB2312" w:cs="Times New Roman"/>
                <w:sz w:val="21"/>
              </w:rPr>
            </w:pPr>
            <w:r>
              <w:rPr>
                <w:rFonts w:hint="eastAsia" w:ascii="仿宋_GB2312" w:hAnsi="Times New Roman" w:eastAsia="仿宋_GB2312" w:cs="Times New Roman"/>
                <w:sz w:val="21"/>
              </w:rPr>
              <w:t>沙朗河坝子上游 100m</w:t>
            </w:r>
          </w:p>
        </w:tc>
        <w:tc>
          <w:tcPr>
            <w:tcW w:w="1312"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rPr>
            </w:pPr>
            <w:r>
              <w:rPr>
                <w:rFonts w:hint="eastAsia" w:ascii="仿宋_GB2312" w:hAnsi="Times New Roman" w:eastAsia="仿宋_GB2312" w:cs="Times New Roman"/>
              </w:rPr>
              <w:t>2020.05.25</w:t>
            </w:r>
          </w:p>
        </w:tc>
        <w:tc>
          <w:tcPr>
            <w:tcW w:w="1259"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rPr>
            </w:pPr>
            <w:r>
              <w:rPr>
                <w:rFonts w:hint="eastAsia" w:ascii="仿宋_GB2312" w:hAnsi="Times New Roman" w:eastAsia="仿宋_GB2312" w:cs="Times New Roman"/>
                <w:szCs w:val="21"/>
              </w:rPr>
              <w:t>0.08</w:t>
            </w:r>
          </w:p>
        </w:tc>
        <w:tc>
          <w:tcPr>
            <w:tcW w:w="1256" w:type="dxa"/>
            <w:gridSpan w:val="3"/>
            <w:tcBorders>
              <w:right w:val="single" w:color="auto" w:sz="4" w:space="0"/>
            </w:tcBorders>
            <w:vAlign w:val="center"/>
          </w:tcPr>
          <w:p>
            <w:pPr>
              <w:adjustRightInd w:val="0"/>
              <w:snapToGrid w:val="0"/>
              <w:spacing w:before="100" w:beforeAutospacing="1" w:after="100" w:afterAutospacing="1"/>
              <w:jc w:val="center"/>
              <w:rPr>
                <w:rFonts w:ascii="仿宋_GB2312" w:hAnsi="Times New Roman" w:eastAsia="仿宋_GB2312" w:cs="Times New Roman"/>
              </w:rPr>
            </w:pPr>
            <w:r>
              <w:rPr>
                <w:rFonts w:hint="eastAsia" w:ascii="仿宋_GB2312" w:hAnsi="Times New Roman" w:eastAsia="仿宋_GB2312" w:cs="Times New Roman"/>
                <w:szCs w:val="21"/>
              </w:rPr>
              <w:t>12</w:t>
            </w:r>
          </w:p>
        </w:tc>
        <w:tc>
          <w:tcPr>
            <w:tcW w:w="1247" w:type="dxa"/>
            <w:gridSpan w:val="2"/>
            <w:tcBorders>
              <w:right w:val="single" w:color="auto" w:sz="4" w:space="0"/>
            </w:tcBorders>
            <w:vAlign w:val="center"/>
          </w:tcPr>
          <w:p>
            <w:pPr>
              <w:adjustRightInd w:val="0"/>
              <w:snapToGrid w:val="0"/>
              <w:spacing w:before="100" w:beforeAutospacing="1" w:after="100" w:afterAutospacing="1"/>
              <w:jc w:val="center"/>
              <w:rPr>
                <w:rFonts w:ascii="仿宋_GB2312" w:hAnsi="Times New Roman" w:eastAsia="仿宋_GB2312" w:cs="Times New Roman"/>
              </w:rPr>
            </w:pPr>
            <w:r>
              <w:rPr>
                <w:rFonts w:hint="eastAsia" w:ascii="仿宋_GB2312" w:hAnsi="Times New Roman" w:eastAsia="仿宋_GB2312" w:cs="Times New Roman"/>
                <w:szCs w:val="21"/>
              </w:rPr>
              <w:t>0.11</w:t>
            </w:r>
          </w:p>
        </w:tc>
        <w:tc>
          <w:tcPr>
            <w:tcW w:w="1579" w:type="dxa"/>
            <w:gridSpan w:val="2"/>
            <w:tcBorders>
              <w:left w:val="single" w:color="auto" w:sz="4" w:space="0"/>
            </w:tcBorders>
            <w:vAlign w:val="center"/>
          </w:tcPr>
          <w:p>
            <w:pPr>
              <w:adjustRightInd w:val="0"/>
              <w:snapToGrid w:val="0"/>
              <w:spacing w:before="100" w:beforeAutospacing="1" w:after="100" w:afterAutospacing="1"/>
              <w:jc w:val="center"/>
              <w:rPr>
                <w:rFonts w:ascii="仿宋_GB2312" w:hAnsi="Times New Roman" w:eastAsia="仿宋_GB2312" w:cs="Times New Roman"/>
              </w:rPr>
            </w:pPr>
            <w:r>
              <w:rPr>
                <w:rFonts w:hint="eastAsia" w:ascii="仿宋_GB2312" w:hAnsi="Times New Roman" w:eastAsia="仿宋_GB2312" w:cs="Times New Roman"/>
                <w:szCs w:val="21"/>
              </w:rPr>
              <w:t>0.395</w:t>
            </w:r>
          </w:p>
        </w:tc>
        <w:tc>
          <w:tcPr>
            <w:tcW w:w="997" w:type="dxa"/>
            <w:vAlign w:val="center"/>
          </w:tcPr>
          <w:p>
            <w:pPr>
              <w:pStyle w:val="10"/>
              <w:adjustRightInd w:val="0"/>
              <w:snapToGrid w:val="0"/>
              <w:spacing w:before="100" w:beforeAutospacing="1" w:after="100" w:afterAutospacing="1"/>
              <w:jc w:val="center"/>
              <w:rPr>
                <w:rFonts w:ascii="仿宋_GB2312" w:hAnsi="Times New Roman" w:eastAsia="仿宋_GB2312" w:cs="Times New Roman"/>
                <w:sz w:val="21"/>
              </w:rPr>
            </w:pPr>
            <w:r>
              <w:rPr>
                <w:rFonts w:hint="eastAsia" w:ascii="仿宋_GB2312" w:hAnsi="Times New Roman" w:eastAsia="仿宋_GB2312" w:cs="Times New Roman"/>
                <w:sz w:val="21"/>
              </w:rPr>
              <w:t>Ⅲ类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555" w:type="dxa"/>
            <w:gridSpan w:val="2"/>
            <w:vAlign w:val="center"/>
          </w:tcPr>
          <w:p>
            <w:pPr>
              <w:pStyle w:val="10"/>
              <w:adjustRightInd w:val="0"/>
              <w:snapToGrid w:val="0"/>
              <w:spacing w:before="100" w:beforeAutospacing="1" w:after="100" w:afterAutospacing="1"/>
              <w:jc w:val="center"/>
              <w:rPr>
                <w:rFonts w:ascii="仿宋_GB2312" w:hAnsi="Times New Roman" w:eastAsia="仿宋_GB2312" w:cs="Times New Roman"/>
                <w:sz w:val="21"/>
              </w:rPr>
            </w:pPr>
            <w:r>
              <w:rPr>
                <w:rFonts w:hint="eastAsia" w:ascii="仿宋_GB2312" w:hAnsi="Times New Roman" w:eastAsia="仿宋_GB2312" w:cs="Times New Roman"/>
                <w:sz w:val="21"/>
              </w:rPr>
              <w:t>西游洞后洞</w:t>
            </w:r>
          </w:p>
        </w:tc>
        <w:tc>
          <w:tcPr>
            <w:tcW w:w="1312"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rPr>
            </w:pPr>
            <w:r>
              <w:rPr>
                <w:rFonts w:hint="eastAsia" w:ascii="仿宋_GB2312" w:hAnsi="Times New Roman" w:eastAsia="仿宋_GB2312" w:cs="Times New Roman"/>
              </w:rPr>
              <w:t>2020.05.25</w:t>
            </w:r>
          </w:p>
        </w:tc>
        <w:tc>
          <w:tcPr>
            <w:tcW w:w="1259"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0.07</w:t>
            </w:r>
          </w:p>
        </w:tc>
        <w:tc>
          <w:tcPr>
            <w:tcW w:w="1256" w:type="dxa"/>
            <w:gridSpan w:val="3"/>
            <w:tcBorders>
              <w:right w:val="single" w:color="auto" w:sz="4" w:space="0"/>
            </w:tcBorders>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9</w:t>
            </w:r>
          </w:p>
        </w:tc>
        <w:tc>
          <w:tcPr>
            <w:tcW w:w="1247" w:type="dxa"/>
            <w:gridSpan w:val="2"/>
            <w:tcBorders>
              <w:right w:val="single" w:color="auto" w:sz="4" w:space="0"/>
            </w:tcBorders>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0.11</w:t>
            </w:r>
          </w:p>
        </w:tc>
        <w:tc>
          <w:tcPr>
            <w:tcW w:w="1579" w:type="dxa"/>
            <w:gridSpan w:val="2"/>
            <w:tcBorders>
              <w:left w:val="single" w:color="auto" w:sz="4" w:space="0"/>
            </w:tcBorders>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0.123</w:t>
            </w:r>
          </w:p>
        </w:tc>
        <w:tc>
          <w:tcPr>
            <w:tcW w:w="997" w:type="dxa"/>
            <w:vAlign w:val="center"/>
          </w:tcPr>
          <w:p>
            <w:pPr>
              <w:pStyle w:val="10"/>
              <w:adjustRightInd w:val="0"/>
              <w:snapToGrid w:val="0"/>
              <w:spacing w:before="100" w:beforeAutospacing="1" w:after="100" w:afterAutospacing="1"/>
              <w:jc w:val="center"/>
              <w:rPr>
                <w:rFonts w:ascii="仿宋_GB2312" w:hAnsi="Times New Roman" w:eastAsia="仿宋_GB2312" w:cs="Times New Roman"/>
                <w:sz w:val="21"/>
              </w:rPr>
            </w:pPr>
            <w:r>
              <w:rPr>
                <w:rFonts w:hint="eastAsia" w:ascii="仿宋_GB2312" w:hAnsi="Times New Roman" w:eastAsia="仿宋_GB2312" w:cs="Times New Roman"/>
                <w:sz w:val="21"/>
              </w:rPr>
              <w:t>Ⅲ类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1555" w:type="dxa"/>
            <w:gridSpan w:val="2"/>
            <w:vAlign w:val="center"/>
          </w:tcPr>
          <w:p>
            <w:pPr>
              <w:pStyle w:val="10"/>
              <w:adjustRightInd w:val="0"/>
              <w:snapToGrid w:val="0"/>
              <w:spacing w:before="100" w:beforeAutospacing="1" w:after="100" w:afterAutospacing="1"/>
              <w:jc w:val="center"/>
              <w:rPr>
                <w:rFonts w:ascii="仿宋_GB2312" w:hAnsi="Times New Roman" w:eastAsia="仿宋_GB2312" w:cs="Times New Roman"/>
                <w:sz w:val="21"/>
              </w:rPr>
            </w:pPr>
            <w:r>
              <w:rPr>
                <w:rFonts w:hint="eastAsia" w:ascii="仿宋_GB2312" w:hAnsi="Times New Roman" w:eastAsia="仿宋_GB2312" w:cs="Times New Roman"/>
                <w:sz w:val="21"/>
              </w:rPr>
              <w:t>没底坑水库</w:t>
            </w:r>
          </w:p>
        </w:tc>
        <w:tc>
          <w:tcPr>
            <w:tcW w:w="1312"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rPr>
            </w:pPr>
            <w:r>
              <w:rPr>
                <w:rFonts w:hint="eastAsia" w:ascii="仿宋_GB2312" w:hAnsi="Times New Roman" w:eastAsia="仿宋_GB2312" w:cs="Times New Roman"/>
              </w:rPr>
              <w:t>2020.05.25</w:t>
            </w:r>
          </w:p>
        </w:tc>
        <w:tc>
          <w:tcPr>
            <w:tcW w:w="1259"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0.05</w:t>
            </w:r>
          </w:p>
        </w:tc>
        <w:tc>
          <w:tcPr>
            <w:tcW w:w="1256" w:type="dxa"/>
            <w:gridSpan w:val="3"/>
            <w:tcBorders>
              <w:right w:val="single" w:color="auto" w:sz="4" w:space="0"/>
            </w:tcBorders>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25</w:t>
            </w:r>
          </w:p>
        </w:tc>
        <w:tc>
          <w:tcPr>
            <w:tcW w:w="1247" w:type="dxa"/>
            <w:gridSpan w:val="2"/>
            <w:tcBorders>
              <w:right w:val="single" w:color="auto" w:sz="4" w:space="0"/>
            </w:tcBorders>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0.07</w:t>
            </w:r>
          </w:p>
        </w:tc>
        <w:tc>
          <w:tcPr>
            <w:tcW w:w="1579" w:type="dxa"/>
            <w:gridSpan w:val="2"/>
            <w:tcBorders>
              <w:left w:val="single" w:color="auto" w:sz="4" w:space="0"/>
            </w:tcBorders>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0.354</w:t>
            </w:r>
          </w:p>
        </w:tc>
        <w:tc>
          <w:tcPr>
            <w:tcW w:w="997" w:type="dxa"/>
            <w:vAlign w:val="center"/>
          </w:tcPr>
          <w:p>
            <w:pPr>
              <w:pStyle w:val="10"/>
              <w:adjustRightInd w:val="0"/>
              <w:snapToGrid w:val="0"/>
              <w:spacing w:before="100" w:beforeAutospacing="1" w:after="100" w:afterAutospacing="1"/>
              <w:jc w:val="center"/>
              <w:rPr>
                <w:rFonts w:ascii="仿宋_GB2312" w:hAnsi="Times New Roman" w:eastAsia="仿宋_GB2312" w:cs="Times New Roman"/>
                <w:sz w:val="21"/>
              </w:rPr>
            </w:pPr>
            <w:r>
              <w:rPr>
                <w:rFonts w:hint="eastAsia" w:ascii="仿宋_GB2312" w:hAnsi="Times New Roman" w:eastAsia="仿宋_GB2312" w:cs="Times New Roman"/>
                <w:sz w:val="21"/>
              </w:rPr>
              <w:t>Ⅳ类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555" w:type="dxa"/>
            <w:gridSpan w:val="2"/>
            <w:vAlign w:val="center"/>
          </w:tcPr>
          <w:p>
            <w:pPr>
              <w:pStyle w:val="10"/>
              <w:adjustRightInd w:val="0"/>
              <w:snapToGrid w:val="0"/>
              <w:spacing w:before="100" w:beforeAutospacing="1" w:after="100" w:afterAutospacing="1"/>
              <w:jc w:val="center"/>
              <w:rPr>
                <w:rFonts w:ascii="仿宋_GB2312" w:hAnsi="Times New Roman" w:eastAsia="仿宋_GB2312" w:cs="Times New Roman"/>
                <w:sz w:val="21"/>
              </w:rPr>
            </w:pPr>
            <w:r>
              <w:rPr>
                <w:rFonts w:hint="eastAsia" w:ascii="仿宋_GB2312" w:hAnsi="Times New Roman" w:eastAsia="仿宋_GB2312" w:cs="Times New Roman"/>
                <w:sz w:val="21"/>
              </w:rPr>
              <w:t>天生桥</w:t>
            </w:r>
          </w:p>
        </w:tc>
        <w:tc>
          <w:tcPr>
            <w:tcW w:w="1312"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rPr>
            </w:pPr>
            <w:r>
              <w:rPr>
                <w:rFonts w:hint="eastAsia" w:ascii="仿宋_GB2312" w:hAnsi="Times New Roman" w:eastAsia="仿宋_GB2312" w:cs="Times New Roman"/>
              </w:rPr>
              <w:t>2020.05.25</w:t>
            </w:r>
          </w:p>
        </w:tc>
        <w:tc>
          <w:tcPr>
            <w:tcW w:w="1259"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0.05L</w:t>
            </w:r>
          </w:p>
        </w:tc>
        <w:tc>
          <w:tcPr>
            <w:tcW w:w="1256" w:type="dxa"/>
            <w:gridSpan w:val="3"/>
            <w:tcBorders>
              <w:right w:val="single" w:color="auto" w:sz="4" w:space="0"/>
            </w:tcBorders>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5</w:t>
            </w:r>
          </w:p>
        </w:tc>
        <w:tc>
          <w:tcPr>
            <w:tcW w:w="1247" w:type="dxa"/>
            <w:gridSpan w:val="2"/>
            <w:tcBorders>
              <w:right w:val="single" w:color="auto" w:sz="4" w:space="0"/>
            </w:tcBorders>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0.06</w:t>
            </w:r>
          </w:p>
        </w:tc>
        <w:tc>
          <w:tcPr>
            <w:tcW w:w="1579" w:type="dxa"/>
            <w:gridSpan w:val="2"/>
            <w:tcBorders>
              <w:left w:val="single" w:color="auto" w:sz="4" w:space="0"/>
            </w:tcBorders>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0.323</w:t>
            </w:r>
          </w:p>
        </w:tc>
        <w:tc>
          <w:tcPr>
            <w:tcW w:w="997" w:type="dxa"/>
            <w:vAlign w:val="center"/>
          </w:tcPr>
          <w:p>
            <w:pPr>
              <w:pStyle w:val="10"/>
              <w:adjustRightInd w:val="0"/>
              <w:snapToGrid w:val="0"/>
              <w:spacing w:before="100" w:beforeAutospacing="1" w:after="100" w:afterAutospacing="1"/>
              <w:jc w:val="center"/>
              <w:rPr>
                <w:rFonts w:ascii="仿宋_GB2312" w:hAnsi="Times New Roman" w:eastAsia="仿宋_GB2312" w:cs="Times New Roman"/>
                <w:sz w:val="21"/>
              </w:rPr>
            </w:pPr>
            <w:r>
              <w:rPr>
                <w:rFonts w:hint="eastAsia" w:ascii="仿宋_GB2312" w:hAnsi="Times New Roman" w:eastAsia="仿宋_GB2312" w:cs="Times New Roman"/>
                <w:sz w:val="21"/>
              </w:rPr>
              <w:t>Ⅱ类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555" w:type="dxa"/>
            <w:gridSpan w:val="2"/>
            <w:vAlign w:val="center"/>
          </w:tcPr>
          <w:p>
            <w:pPr>
              <w:pStyle w:val="10"/>
              <w:adjustRightInd w:val="0"/>
              <w:snapToGrid w:val="0"/>
              <w:spacing w:before="100" w:beforeAutospacing="1" w:after="100" w:afterAutospacing="1"/>
              <w:jc w:val="center"/>
              <w:rPr>
                <w:rFonts w:ascii="仿宋_GB2312" w:hAnsi="Times New Roman" w:eastAsia="仿宋_GB2312" w:cs="Times New Roman"/>
                <w:sz w:val="21"/>
              </w:rPr>
            </w:pPr>
            <w:r>
              <w:rPr>
                <w:rFonts w:hint="eastAsia" w:ascii="仿宋_GB2312" w:hAnsi="Times New Roman" w:eastAsia="仿宋_GB2312" w:cs="Times New Roman"/>
                <w:sz w:val="21"/>
              </w:rPr>
              <w:t>陡坡河迎龙村桥</w:t>
            </w:r>
          </w:p>
        </w:tc>
        <w:tc>
          <w:tcPr>
            <w:tcW w:w="1312"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rPr>
            </w:pPr>
            <w:r>
              <w:rPr>
                <w:rFonts w:hint="eastAsia" w:ascii="仿宋_GB2312" w:hAnsi="Times New Roman" w:eastAsia="仿宋_GB2312" w:cs="Times New Roman"/>
              </w:rPr>
              <w:t>2020.05.25</w:t>
            </w:r>
          </w:p>
        </w:tc>
        <w:tc>
          <w:tcPr>
            <w:tcW w:w="1259" w:type="dxa"/>
            <w:gridSpan w:val="3"/>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0.05L</w:t>
            </w:r>
          </w:p>
        </w:tc>
        <w:tc>
          <w:tcPr>
            <w:tcW w:w="1256" w:type="dxa"/>
            <w:gridSpan w:val="3"/>
            <w:tcBorders>
              <w:right w:val="single" w:color="auto" w:sz="4" w:space="0"/>
            </w:tcBorders>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10</w:t>
            </w:r>
          </w:p>
        </w:tc>
        <w:tc>
          <w:tcPr>
            <w:tcW w:w="1247" w:type="dxa"/>
            <w:gridSpan w:val="2"/>
            <w:tcBorders>
              <w:right w:val="single" w:color="auto" w:sz="4" w:space="0"/>
            </w:tcBorders>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0.10</w:t>
            </w:r>
          </w:p>
        </w:tc>
        <w:tc>
          <w:tcPr>
            <w:tcW w:w="1579" w:type="dxa"/>
            <w:gridSpan w:val="2"/>
            <w:tcBorders>
              <w:left w:val="single" w:color="auto" w:sz="4" w:space="0"/>
            </w:tcBorders>
            <w:vAlign w:val="center"/>
          </w:tcPr>
          <w:p>
            <w:pPr>
              <w:adjustRightInd w:val="0"/>
              <w:snapToGrid w:val="0"/>
              <w:spacing w:before="100" w:beforeAutospacing="1" w:after="100" w:afterAutospacing="1"/>
              <w:jc w:val="center"/>
              <w:rPr>
                <w:rFonts w:ascii="仿宋_GB2312" w:hAnsi="Times New Roman" w:eastAsia="仿宋_GB2312" w:cs="Times New Roman"/>
                <w:szCs w:val="21"/>
              </w:rPr>
            </w:pPr>
            <w:r>
              <w:rPr>
                <w:rFonts w:hint="eastAsia" w:ascii="仿宋_GB2312" w:hAnsi="Times New Roman" w:eastAsia="仿宋_GB2312" w:cs="Times New Roman"/>
                <w:szCs w:val="21"/>
              </w:rPr>
              <w:t>0.122</w:t>
            </w:r>
          </w:p>
        </w:tc>
        <w:tc>
          <w:tcPr>
            <w:tcW w:w="997" w:type="dxa"/>
            <w:vAlign w:val="center"/>
          </w:tcPr>
          <w:p>
            <w:pPr>
              <w:pStyle w:val="10"/>
              <w:adjustRightInd w:val="0"/>
              <w:snapToGrid w:val="0"/>
              <w:spacing w:before="100" w:beforeAutospacing="1" w:after="100" w:afterAutospacing="1"/>
              <w:jc w:val="center"/>
              <w:rPr>
                <w:rFonts w:ascii="仿宋_GB2312" w:hAnsi="Times New Roman" w:eastAsia="仿宋_GB2312" w:cs="Times New Roman"/>
                <w:sz w:val="21"/>
              </w:rPr>
            </w:pPr>
            <w:r>
              <w:rPr>
                <w:rFonts w:hint="eastAsia" w:ascii="仿宋_GB2312" w:hAnsi="Times New Roman" w:eastAsia="仿宋_GB2312" w:cs="Times New Roman"/>
                <w:sz w:val="21"/>
              </w:rPr>
              <w:t>Ⅱ类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9205" w:type="dxa"/>
            <w:gridSpan w:val="16"/>
            <w:vAlign w:val="center"/>
          </w:tcPr>
          <w:p>
            <w:pPr>
              <w:pStyle w:val="10"/>
              <w:adjustRightInd w:val="0"/>
              <w:snapToGrid w:val="0"/>
              <w:rPr>
                <w:rFonts w:ascii="仿宋_GB2312" w:hAnsi="Times New Roman" w:eastAsia="仿宋_GB2312" w:cs="Times New Roman"/>
                <w:sz w:val="21"/>
              </w:rPr>
            </w:pPr>
            <w:r>
              <w:rPr>
                <w:rFonts w:hint="eastAsia" w:ascii="仿宋_GB2312" w:hAnsi="Times New Roman" w:eastAsia="仿宋_GB2312" w:cs="Times New Roman"/>
                <w:szCs w:val="21"/>
              </w:rPr>
              <w:t>监测时段：六月上旬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555" w:type="dxa"/>
            <w:gridSpan w:val="2"/>
            <w:vAlign w:val="center"/>
          </w:tcPr>
          <w:p>
            <w:pPr>
              <w:pStyle w:val="10"/>
              <w:adjustRightInd w:val="0"/>
              <w:snapToGrid w:val="0"/>
              <w:jc w:val="center"/>
              <w:rPr>
                <w:rFonts w:ascii="仿宋_GB2312" w:hAnsi="Times New Roman" w:eastAsia="仿宋_GB2312" w:cs="Times New Roman"/>
                <w:sz w:val="21"/>
              </w:rPr>
            </w:pPr>
            <w:r>
              <w:rPr>
                <w:rFonts w:hint="eastAsia" w:ascii="仿宋_GB2312" w:hAnsi="Times New Roman" w:eastAsia="仿宋_GB2312" w:cs="Times New Roman"/>
                <w:sz w:val="21"/>
              </w:rPr>
              <w:t>三多水厂</w:t>
            </w:r>
          </w:p>
        </w:tc>
        <w:tc>
          <w:tcPr>
            <w:tcW w:w="1312" w:type="dxa"/>
            <w:gridSpan w:val="3"/>
            <w:vAlign w:val="center"/>
          </w:tcPr>
          <w:p>
            <w:pPr>
              <w:pStyle w:val="10"/>
              <w:adjustRightInd w:val="0"/>
              <w:snapToGrid w:val="0"/>
              <w:jc w:val="center"/>
              <w:rPr>
                <w:rFonts w:ascii="仿宋_GB2312" w:hAnsi="Times New Roman" w:eastAsia="仿宋_GB2312" w:cs="Times New Roman"/>
                <w:sz w:val="21"/>
                <w:lang w:val="en-US"/>
              </w:rPr>
            </w:pPr>
            <w:r>
              <w:rPr>
                <w:rFonts w:hint="eastAsia" w:ascii="仿宋_GB2312" w:hAnsi="Times New Roman" w:eastAsia="仿宋_GB2312" w:cs="Times New Roman"/>
                <w:sz w:val="21"/>
              </w:rPr>
              <w:t>2020.0</w:t>
            </w:r>
            <w:r>
              <w:rPr>
                <w:rFonts w:hint="eastAsia" w:ascii="仿宋_GB2312" w:hAnsi="Times New Roman" w:eastAsia="仿宋_GB2312" w:cs="Times New Roman"/>
                <w:sz w:val="21"/>
                <w:lang w:val="en-US"/>
              </w:rPr>
              <w:t>6</w:t>
            </w:r>
            <w:r>
              <w:rPr>
                <w:rFonts w:hint="eastAsia" w:ascii="仿宋_GB2312" w:hAnsi="Times New Roman" w:eastAsia="仿宋_GB2312" w:cs="Times New Roman"/>
                <w:sz w:val="21"/>
              </w:rPr>
              <w:t>.</w:t>
            </w:r>
            <w:r>
              <w:rPr>
                <w:rFonts w:hint="eastAsia" w:ascii="仿宋_GB2312" w:hAnsi="Times New Roman" w:eastAsia="仿宋_GB2312" w:cs="Times New Roman"/>
                <w:sz w:val="21"/>
                <w:lang w:val="en-US"/>
              </w:rPr>
              <w:t>02</w:t>
            </w:r>
          </w:p>
        </w:tc>
        <w:tc>
          <w:tcPr>
            <w:tcW w:w="1259" w:type="dxa"/>
            <w:gridSpan w:val="3"/>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0.05L</w:t>
            </w:r>
          </w:p>
        </w:tc>
        <w:tc>
          <w:tcPr>
            <w:tcW w:w="1256" w:type="dxa"/>
            <w:gridSpan w:val="3"/>
            <w:tcBorders>
              <w:right w:val="single" w:color="auto"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27</w:t>
            </w:r>
          </w:p>
        </w:tc>
        <w:tc>
          <w:tcPr>
            <w:tcW w:w="1247" w:type="dxa"/>
            <w:gridSpan w:val="2"/>
            <w:tcBorders>
              <w:right w:val="single" w:color="auto"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0.39</w:t>
            </w:r>
          </w:p>
        </w:tc>
        <w:tc>
          <w:tcPr>
            <w:tcW w:w="1579" w:type="dxa"/>
            <w:gridSpan w:val="2"/>
            <w:tcBorders>
              <w:left w:val="single" w:color="auto"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0.894</w:t>
            </w:r>
          </w:p>
        </w:tc>
        <w:tc>
          <w:tcPr>
            <w:tcW w:w="997" w:type="dxa"/>
            <w:vAlign w:val="center"/>
          </w:tcPr>
          <w:p>
            <w:pPr>
              <w:pStyle w:val="10"/>
              <w:adjustRightInd w:val="0"/>
              <w:snapToGrid w:val="0"/>
              <w:jc w:val="center"/>
              <w:rPr>
                <w:rFonts w:ascii="仿宋_GB2312" w:hAnsi="Times New Roman" w:eastAsia="仿宋_GB2312" w:cs="Times New Roman"/>
                <w:sz w:val="21"/>
              </w:rPr>
            </w:pPr>
            <w:r>
              <w:rPr>
                <w:rFonts w:hint="eastAsia" w:ascii="仿宋_GB2312" w:hAnsi="Times New Roman" w:eastAsia="仿宋_GB2312" w:cs="Times New Roman"/>
                <w:sz w:val="21"/>
              </w:rPr>
              <w:t>Ⅳ类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555" w:type="dxa"/>
            <w:gridSpan w:val="2"/>
            <w:vAlign w:val="center"/>
          </w:tcPr>
          <w:p>
            <w:pPr>
              <w:pStyle w:val="10"/>
              <w:adjustRightInd w:val="0"/>
              <w:snapToGrid w:val="0"/>
              <w:jc w:val="center"/>
              <w:rPr>
                <w:rFonts w:ascii="仿宋_GB2312" w:hAnsi="Times New Roman" w:eastAsia="仿宋_GB2312" w:cs="Times New Roman"/>
                <w:sz w:val="21"/>
              </w:rPr>
            </w:pPr>
            <w:r>
              <w:rPr>
                <w:rFonts w:hint="eastAsia" w:ascii="仿宋_GB2312" w:hAnsi="Times New Roman" w:eastAsia="仿宋_GB2312" w:cs="Times New Roman"/>
                <w:sz w:val="21"/>
              </w:rPr>
              <w:t>沙朗河坝子上游 100m</w:t>
            </w:r>
          </w:p>
        </w:tc>
        <w:tc>
          <w:tcPr>
            <w:tcW w:w="1312" w:type="dxa"/>
            <w:gridSpan w:val="3"/>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2020.06.02</w:t>
            </w:r>
          </w:p>
        </w:tc>
        <w:tc>
          <w:tcPr>
            <w:tcW w:w="1259" w:type="dxa"/>
            <w:gridSpan w:val="3"/>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0.05L</w:t>
            </w:r>
          </w:p>
        </w:tc>
        <w:tc>
          <w:tcPr>
            <w:tcW w:w="1256" w:type="dxa"/>
            <w:gridSpan w:val="3"/>
            <w:tcBorders>
              <w:right w:val="single" w:color="auto"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23</w:t>
            </w:r>
          </w:p>
        </w:tc>
        <w:tc>
          <w:tcPr>
            <w:tcW w:w="1247" w:type="dxa"/>
            <w:gridSpan w:val="2"/>
            <w:tcBorders>
              <w:right w:val="single" w:color="auto"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0.05</w:t>
            </w:r>
          </w:p>
        </w:tc>
        <w:tc>
          <w:tcPr>
            <w:tcW w:w="1579" w:type="dxa"/>
            <w:gridSpan w:val="2"/>
            <w:tcBorders>
              <w:left w:val="single" w:color="auto"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0.077</w:t>
            </w:r>
          </w:p>
        </w:tc>
        <w:tc>
          <w:tcPr>
            <w:tcW w:w="997" w:type="dxa"/>
            <w:vAlign w:val="center"/>
          </w:tcPr>
          <w:p>
            <w:pPr>
              <w:pStyle w:val="10"/>
              <w:adjustRightInd w:val="0"/>
              <w:snapToGrid w:val="0"/>
              <w:jc w:val="center"/>
              <w:rPr>
                <w:rFonts w:ascii="仿宋_GB2312" w:hAnsi="Times New Roman" w:eastAsia="仿宋_GB2312" w:cs="Times New Roman"/>
                <w:sz w:val="21"/>
              </w:rPr>
            </w:pPr>
            <w:r>
              <w:rPr>
                <w:rFonts w:hint="eastAsia" w:ascii="仿宋_GB2312" w:hAnsi="Times New Roman" w:eastAsia="仿宋_GB2312" w:cs="Times New Roman"/>
                <w:sz w:val="21"/>
              </w:rPr>
              <w:t>Ⅳ类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555" w:type="dxa"/>
            <w:gridSpan w:val="2"/>
            <w:vAlign w:val="center"/>
          </w:tcPr>
          <w:p>
            <w:pPr>
              <w:pStyle w:val="10"/>
              <w:adjustRightInd w:val="0"/>
              <w:snapToGrid w:val="0"/>
              <w:jc w:val="center"/>
              <w:rPr>
                <w:rFonts w:ascii="仿宋_GB2312" w:hAnsi="Times New Roman" w:eastAsia="仿宋_GB2312" w:cs="Times New Roman"/>
                <w:sz w:val="21"/>
              </w:rPr>
            </w:pPr>
            <w:r>
              <w:rPr>
                <w:rFonts w:hint="eastAsia" w:ascii="仿宋_GB2312" w:hAnsi="Times New Roman" w:eastAsia="仿宋_GB2312" w:cs="Times New Roman"/>
                <w:sz w:val="21"/>
              </w:rPr>
              <w:t>西游洞后洞</w:t>
            </w:r>
          </w:p>
        </w:tc>
        <w:tc>
          <w:tcPr>
            <w:tcW w:w="1312" w:type="dxa"/>
            <w:gridSpan w:val="3"/>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2020.06.02</w:t>
            </w:r>
          </w:p>
        </w:tc>
        <w:tc>
          <w:tcPr>
            <w:tcW w:w="1259" w:type="dxa"/>
            <w:gridSpan w:val="3"/>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0.05L</w:t>
            </w:r>
          </w:p>
        </w:tc>
        <w:tc>
          <w:tcPr>
            <w:tcW w:w="1256" w:type="dxa"/>
            <w:gridSpan w:val="3"/>
            <w:tcBorders>
              <w:right w:val="single" w:color="auto"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29</w:t>
            </w:r>
          </w:p>
        </w:tc>
        <w:tc>
          <w:tcPr>
            <w:tcW w:w="1247" w:type="dxa"/>
            <w:gridSpan w:val="2"/>
            <w:tcBorders>
              <w:right w:val="single" w:color="auto"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0.08</w:t>
            </w:r>
          </w:p>
        </w:tc>
        <w:tc>
          <w:tcPr>
            <w:tcW w:w="1579" w:type="dxa"/>
            <w:gridSpan w:val="2"/>
            <w:tcBorders>
              <w:left w:val="single" w:color="auto"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0.109</w:t>
            </w:r>
          </w:p>
        </w:tc>
        <w:tc>
          <w:tcPr>
            <w:tcW w:w="997" w:type="dxa"/>
            <w:vAlign w:val="center"/>
          </w:tcPr>
          <w:p>
            <w:pPr>
              <w:pStyle w:val="10"/>
              <w:adjustRightInd w:val="0"/>
              <w:snapToGrid w:val="0"/>
              <w:jc w:val="center"/>
              <w:rPr>
                <w:rFonts w:ascii="仿宋_GB2312" w:hAnsi="Times New Roman" w:eastAsia="仿宋_GB2312" w:cs="Times New Roman"/>
                <w:sz w:val="21"/>
              </w:rPr>
            </w:pPr>
            <w:r>
              <w:rPr>
                <w:rFonts w:hint="eastAsia" w:ascii="仿宋_GB2312" w:hAnsi="Times New Roman" w:eastAsia="仿宋_GB2312" w:cs="Times New Roman"/>
                <w:sz w:val="21"/>
              </w:rPr>
              <w:t>Ⅳ类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555" w:type="dxa"/>
            <w:gridSpan w:val="2"/>
            <w:vAlign w:val="center"/>
          </w:tcPr>
          <w:p>
            <w:pPr>
              <w:pStyle w:val="10"/>
              <w:adjustRightInd w:val="0"/>
              <w:snapToGrid w:val="0"/>
              <w:jc w:val="center"/>
              <w:rPr>
                <w:rFonts w:ascii="仿宋_GB2312" w:hAnsi="Times New Roman" w:eastAsia="仿宋_GB2312" w:cs="Times New Roman"/>
                <w:sz w:val="21"/>
              </w:rPr>
            </w:pPr>
            <w:r>
              <w:rPr>
                <w:rFonts w:hint="eastAsia" w:ascii="仿宋_GB2312" w:hAnsi="Times New Roman" w:eastAsia="仿宋_GB2312" w:cs="Times New Roman"/>
                <w:sz w:val="21"/>
              </w:rPr>
              <w:t>没底坑水库</w:t>
            </w:r>
          </w:p>
        </w:tc>
        <w:tc>
          <w:tcPr>
            <w:tcW w:w="1312" w:type="dxa"/>
            <w:gridSpan w:val="3"/>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2020.06.02</w:t>
            </w:r>
          </w:p>
        </w:tc>
        <w:tc>
          <w:tcPr>
            <w:tcW w:w="1259" w:type="dxa"/>
            <w:gridSpan w:val="3"/>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0.05L</w:t>
            </w:r>
          </w:p>
        </w:tc>
        <w:tc>
          <w:tcPr>
            <w:tcW w:w="1256" w:type="dxa"/>
            <w:gridSpan w:val="3"/>
            <w:tcBorders>
              <w:right w:val="single" w:color="auto"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38</w:t>
            </w:r>
          </w:p>
        </w:tc>
        <w:tc>
          <w:tcPr>
            <w:tcW w:w="1247" w:type="dxa"/>
            <w:gridSpan w:val="2"/>
            <w:tcBorders>
              <w:right w:val="single" w:color="auto"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0.07</w:t>
            </w:r>
          </w:p>
        </w:tc>
        <w:tc>
          <w:tcPr>
            <w:tcW w:w="1579" w:type="dxa"/>
            <w:gridSpan w:val="2"/>
            <w:tcBorders>
              <w:left w:val="single" w:color="auto"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0.293</w:t>
            </w:r>
          </w:p>
        </w:tc>
        <w:tc>
          <w:tcPr>
            <w:tcW w:w="997" w:type="dxa"/>
            <w:vAlign w:val="center"/>
          </w:tcPr>
          <w:p>
            <w:pPr>
              <w:pStyle w:val="10"/>
              <w:adjustRightInd w:val="0"/>
              <w:snapToGrid w:val="0"/>
              <w:jc w:val="center"/>
              <w:rPr>
                <w:rFonts w:ascii="仿宋_GB2312" w:hAnsi="Times New Roman" w:eastAsia="仿宋_GB2312" w:cs="Times New Roman"/>
                <w:sz w:val="21"/>
              </w:rPr>
            </w:pPr>
            <w:r>
              <w:rPr>
                <w:rFonts w:hint="eastAsia" w:ascii="仿宋_GB2312" w:hAnsi="Times New Roman" w:eastAsia="仿宋_GB2312" w:cs="Times New Roman"/>
                <w:sz w:val="21"/>
              </w:rPr>
              <w:t>Ⅴ类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555" w:type="dxa"/>
            <w:gridSpan w:val="2"/>
            <w:vAlign w:val="center"/>
          </w:tcPr>
          <w:p>
            <w:pPr>
              <w:pStyle w:val="10"/>
              <w:adjustRightInd w:val="0"/>
              <w:snapToGrid w:val="0"/>
              <w:jc w:val="center"/>
              <w:rPr>
                <w:rFonts w:ascii="仿宋_GB2312" w:hAnsi="Times New Roman" w:eastAsia="仿宋_GB2312" w:cs="Times New Roman"/>
                <w:sz w:val="21"/>
              </w:rPr>
            </w:pPr>
            <w:r>
              <w:rPr>
                <w:rFonts w:hint="eastAsia" w:ascii="仿宋_GB2312" w:hAnsi="Times New Roman" w:eastAsia="仿宋_GB2312" w:cs="Times New Roman"/>
                <w:sz w:val="21"/>
              </w:rPr>
              <w:t>天生桥</w:t>
            </w:r>
          </w:p>
        </w:tc>
        <w:tc>
          <w:tcPr>
            <w:tcW w:w="1312" w:type="dxa"/>
            <w:gridSpan w:val="3"/>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2020.06.02</w:t>
            </w:r>
          </w:p>
        </w:tc>
        <w:tc>
          <w:tcPr>
            <w:tcW w:w="1259" w:type="dxa"/>
            <w:gridSpan w:val="3"/>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0.05L</w:t>
            </w:r>
          </w:p>
        </w:tc>
        <w:tc>
          <w:tcPr>
            <w:tcW w:w="1256" w:type="dxa"/>
            <w:gridSpan w:val="3"/>
            <w:tcBorders>
              <w:right w:val="single" w:color="auto"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8</w:t>
            </w:r>
          </w:p>
        </w:tc>
        <w:tc>
          <w:tcPr>
            <w:tcW w:w="1247" w:type="dxa"/>
            <w:gridSpan w:val="2"/>
            <w:tcBorders>
              <w:right w:val="single" w:color="auto"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0.08</w:t>
            </w:r>
          </w:p>
        </w:tc>
        <w:tc>
          <w:tcPr>
            <w:tcW w:w="1579" w:type="dxa"/>
            <w:gridSpan w:val="2"/>
            <w:tcBorders>
              <w:left w:val="single" w:color="auto"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0.107</w:t>
            </w:r>
          </w:p>
        </w:tc>
        <w:tc>
          <w:tcPr>
            <w:tcW w:w="997" w:type="dxa"/>
            <w:vAlign w:val="center"/>
          </w:tcPr>
          <w:p>
            <w:pPr>
              <w:pStyle w:val="10"/>
              <w:adjustRightInd w:val="0"/>
              <w:snapToGrid w:val="0"/>
              <w:jc w:val="center"/>
              <w:rPr>
                <w:rFonts w:ascii="仿宋_GB2312" w:hAnsi="Times New Roman" w:eastAsia="仿宋_GB2312" w:cs="Times New Roman"/>
                <w:sz w:val="21"/>
              </w:rPr>
            </w:pPr>
            <w:r>
              <w:rPr>
                <w:rFonts w:hint="eastAsia" w:ascii="仿宋_GB2312" w:hAnsi="Times New Roman" w:eastAsia="仿宋_GB2312" w:cs="Times New Roman"/>
                <w:sz w:val="21"/>
              </w:rPr>
              <w:t>Ⅱ类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555" w:type="dxa"/>
            <w:gridSpan w:val="2"/>
            <w:vAlign w:val="center"/>
          </w:tcPr>
          <w:p>
            <w:pPr>
              <w:pStyle w:val="10"/>
              <w:adjustRightInd w:val="0"/>
              <w:snapToGrid w:val="0"/>
              <w:jc w:val="center"/>
              <w:rPr>
                <w:rFonts w:ascii="仿宋_GB2312" w:hAnsi="Times New Roman" w:eastAsia="仿宋_GB2312" w:cs="Times New Roman"/>
                <w:sz w:val="21"/>
              </w:rPr>
            </w:pPr>
            <w:r>
              <w:rPr>
                <w:rFonts w:hint="eastAsia" w:ascii="仿宋_GB2312" w:hAnsi="Times New Roman" w:eastAsia="仿宋_GB2312" w:cs="Times New Roman"/>
                <w:sz w:val="21"/>
              </w:rPr>
              <w:t>陡坡河迎龙村桥</w:t>
            </w:r>
          </w:p>
        </w:tc>
        <w:tc>
          <w:tcPr>
            <w:tcW w:w="1312" w:type="dxa"/>
            <w:gridSpan w:val="3"/>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2020.06.02</w:t>
            </w:r>
          </w:p>
        </w:tc>
        <w:tc>
          <w:tcPr>
            <w:tcW w:w="1259" w:type="dxa"/>
            <w:gridSpan w:val="3"/>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0.05L</w:t>
            </w:r>
          </w:p>
        </w:tc>
        <w:tc>
          <w:tcPr>
            <w:tcW w:w="1256" w:type="dxa"/>
            <w:gridSpan w:val="3"/>
            <w:tcBorders>
              <w:right w:val="single" w:color="auto"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7</w:t>
            </w:r>
          </w:p>
        </w:tc>
        <w:tc>
          <w:tcPr>
            <w:tcW w:w="1247" w:type="dxa"/>
            <w:gridSpan w:val="2"/>
            <w:tcBorders>
              <w:right w:val="single" w:color="auto"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0.13</w:t>
            </w:r>
          </w:p>
        </w:tc>
        <w:tc>
          <w:tcPr>
            <w:tcW w:w="1579" w:type="dxa"/>
            <w:gridSpan w:val="2"/>
            <w:tcBorders>
              <w:left w:val="single" w:color="auto" w:sz="4" w:space="0"/>
            </w:tcBorders>
            <w:vAlign w:val="center"/>
          </w:tcPr>
          <w:p>
            <w:pPr>
              <w:adjustRightInd w:val="0"/>
              <w:snapToGrid w:val="0"/>
              <w:jc w:val="center"/>
              <w:rPr>
                <w:rFonts w:ascii="仿宋_GB2312" w:hAnsi="Times New Roman" w:eastAsia="仿宋_GB2312" w:cs="Times New Roman"/>
                <w:szCs w:val="21"/>
              </w:rPr>
            </w:pPr>
            <w:r>
              <w:rPr>
                <w:rFonts w:hint="eastAsia" w:ascii="仿宋_GB2312" w:hAnsi="Times New Roman" w:eastAsia="仿宋_GB2312" w:cs="Times New Roman"/>
                <w:szCs w:val="21"/>
              </w:rPr>
              <w:t>0.142</w:t>
            </w:r>
          </w:p>
        </w:tc>
        <w:tc>
          <w:tcPr>
            <w:tcW w:w="997" w:type="dxa"/>
            <w:vAlign w:val="center"/>
          </w:tcPr>
          <w:p>
            <w:pPr>
              <w:pStyle w:val="10"/>
              <w:adjustRightInd w:val="0"/>
              <w:snapToGrid w:val="0"/>
              <w:jc w:val="center"/>
              <w:rPr>
                <w:rFonts w:ascii="仿宋_GB2312" w:hAnsi="Times New Roman" w:eastAsia="仿宋_GB2312" w:cs="Times New Roman"/>
                <w:sz w:val="21"/>
              </w:rPr>
            </w:pPr>
            <w:r>
              <w:rPr>
                <w:rFonts w:hint="eastAsia" w:ascii="仿宋_GB2312" w:hAnsi="Times New Roman" w:eastAsia="仿宋_GB2312" w:cs="Times New Roman"/>
                <w:sz w:val="21"/>
              </w:rPr>
              <w:t>Ⅲ类</w:t>
            </w:r>
          </w:p>
        </w:tc>
      </w:tr>
    </w:tbl>
    <w:p>
      <w:pPr>
        <w:snapToGrid w:val="0"/>
        <w:spacing w:line="360" w:lineRule="auto"/>
        <w:ind w:firstLine="640" w:firstLineChars="200"/>
        <w:jc w:val="left"/>
        <w:rPr>
          <w:rFonts w:ascii="仿宋_GB2312" w:hAnsi="Times New Roman" w:eastAsia="仿宋_GB2312" w:cs="Times New Roman"/>
          <w:sz w:val="32"/>
          <w:szCs w:val="32"/>
        </w:rPr>
      </w:pPr>
    </w:p>
    <w:p>
      <w:pPr>
        <w:snapToGrid w:val="0"/>
        <w:spacing w:line="360" w:lineRule="auto"/>
        <w:jc w:val="left"/>
        <w:rPr>
          <w:rFonts w:ascii="仿宋_GB2312" w:hAnsi="Times New Roman" w:eastAsia="仿宋_GB2312" w:cs="Times New Roman"/>
          <w:sz w:val="32"/>
          <w:szCs w:val="32"/>
        </w:rPr>
      </w:pPr>
      <w:r>
        <w:rPr>
          <w:rFonts w:hint="eastAsia"/>
          <w:b/>
          <w:bCs/>
          <w:sz w:val="24"/>
        </w:rPr>
        <w:drawing>
          <wp:inline distT="0" distB="0" distL="114300" distR="114300">
            <wp:extent cx="2395855" cy="2976245"/>
            <wp:effectExtent l="0" t="0" r="4445" b="14605"/>
            <wp:docPr id="53" name="图片 53" descr="513a2b0cfe872dd4a2d604fe4742496"/>
            <wp:cNvGraphicFramePr/>
            <a:graphic xmlns:a="http://schemas.openxmlformats.org/drawingml/2006/main">
              <a:graphicData uri="http://schemas.openxmlformats.org/drawingml/2006/picture">
                <pic:pic xmlns:pic="http://schemas.openxmlformats.org/drawingml/2006/picture">
                  <pic:nvPicPr>
                    <pic:cNvPr id="53" name="图片 53" descr="513a2b0cfe872dd4a2d604fe4742496"/>
                    <pic:cNvPicPr/>
                  </pic:nvPicPr>
                  <pic:blipFill>
                    <a:blip r:embed="rId7"/>
                    <a:stretch>
                      <a:fillRect/>
                    </a:stretch>
                  </pic:blipFill>
                  <pic:spPr>
                    <a:xfrm>
                      <a:off x="0" y="0"/>
                      <a:ext cx="2404437" cy="2986564"/>
                    </a:xfrm>
                    <a:prstGeom prst="rect">
                      <a:avLst/>
                    </a:prstGeom>
                  </pic:spPr>
                </pic:pic>
              </a:graphicData>
            </a:graphic>
          </wp:inline>
        </w:drawing>
      </w:r>
      <w:r>
        <w:rPr>
          <w:b/>
          <w:bCs/>
          <w:sz w:val="24"/>
        </w:rPr>
        <w:t xml:space="preserve">      </w:t>
      </w:r>
      <w:r>
        <w:rPr>
          <w:rFonts w:hint="eastAsia"/>
          <w:b/>
          <w:bCs/>
          <w:sz w:val="24"/>
        </w:rPr>
        <w:drawing>
          <wp:inline distT="0" distB="0" distL="114300" distR="114300">
            <wp:extent cx="2388870" cy="2973070"/>
            <wp:effectExtent l="0" t="0" r="11430" b="17780"/>
            <wp:docPr id="54" name="图片 54" descr="ff46791ce3859692a938a9a5b96fc35"/>
            <wp:cNvGraphicFramePr/>
            <a:graphic xmlns:a="http://schemas.openxmlformats.org/drawingml/2006/main">
              <a:graphicData uri="http://schemas.openxmlformats.org/drawingml/2006/picture">
                <pic:pic xmlns:pic="http://schemas.openxmlformats.org/drawingml/2006/picture">
                  <pic:nvPicPr>
                    <pic:cNvPr id="54" name="图片 54" descr="ff46791ce3859692a938a9a5b96fc35"/>
                    <pic:cNvPicPr/>
                  </pic:nvPicPr>
                  <pic:blipFill>
                    <a:blip r:embed="rId8"/>
                    <a:stretch>
                      <a:fillRect/>
                    </a:stretch>
                  </pic:blipFill>
                  <pic:spPr>
                    <a:xfrm>
                      <a:off x="0" y="0"/>
                      <a:ext cx="2396400" cy="2982936"/>
                    </a:xfrm>
                    <a:prstGeom prst="rect">
                      <a:avLst/>
                    </a:prstGeom>
                  </pic:spPr>
                </pic:pic>
              </a:graphicData>
            </a:graphic>
          </wp:inline>
        </w:drawing>
      </w:r>
    </w:p>
    <w:p>
      <w:pPr>
        <w:snapToGrid w:val="0"/>
        <w:spacing w:line="360" w:lineRule="auto"/>
        <w:ind w:firstLine="1680" w:firstLineChars="600"/>
        <w:jc w:val="left"/>
        <w:rPr>
          <w:rFonts w:hint="eastAsia" w:ascii="黑体" w:hAnsi="黑体" w:eastAsia="黑体" w:cs="Times New Roman"/>
          <w:sz w:val="28"/>
          <w:szCs w:val="28"/>
        </w:rPr>
      </w:pPr>
      <w:r>
        <w:rPr>
          <w:rFonts w:hint="eastAsia" w:ascii="黑体" w:hAnsi="黑体" w:eastAsia="黑体" w:cs="Times New Roman"/>
          <w:sz w:val="28"/>
          <w:szCs w:val="28"/>
        </w:rPr>
        <w:t>图3</w:t>
      </w:r>
      <w:r>
        <w:rPr>
          <w:rFonts w:ascii="黑体" w:hAnsi="黑体" w:eastAsia="黑体" w:cs="Times New Roman"/>
          <w:sz w:val="28"/>
          <w:szCs w:val="28"/>
        </w:rPr>
        <w:t xml:space="preserve">  </w:t>
      </w:r>
      <w:r>
        <w:rPr>
          <w:rFonts w:hint="eastAsia" w:ascii="黑体" w:hAnsi="黑体" w:eastAsia="黑体" w:cs="Times New Roman"/>
          <w:sz w:val="28"/>
          <w:szCs w:val="28"/>
        </w:rPr>
        <w:t>沙朗河部分河道断面手工监测采样</w:t>
      </w:r>
    </w:p>
    <w:p>
      <w:pPr>
        <w:snapToGrid w:val="0"/>
        <w:spacing w:line="360" w:lineRule="auto"/>
        <w:ind w:left="485"/>
        <w:jc w:val="left"/>
        <w:rPr>
          <w:rFonts w:ascii="黑体" w:hAnsi="Times New Roman" w:eastAsia="黑体" w:cs="Times New Roman"/>
          <w:sz w:val="32"/>
          <w:szCs w:val="24"/>
        </w:rPr>
      </w:pPr>
      <w:r>
        <w:rPr>
          <w:rFonts w:hint="eastAsia" w:ascii="黑体" w:hAnsi="Times New Roman" w:eastAsia="黑体" w:cs="Times New Roman"/>
          <w:sz w:val="32"/>
          <w:szCs w:val="24"/>
        </w:rPr>
        <w:t>三、下一步工作方向</w:t>
      </w:r>
    </w:p>
    <w:p>
      <w:pPr>
        <w:snapToGrid w:val="0"/>
        <w:spacing w:line="360" w:lineRule="auto"/>
        <w:ind w:left="485"/>
        <w:jc w:val="left"/>
        <w:rPr>
          <w:rFonts w:ascii="仿宋_GB2312" w:hAnsi="Times New Roman" w:eastAsia="仿宋_GB2312" w:cs="Times New Roman"/>
          <w:sz w:val="32"/>
          <w:szCs w:val="24"/>
        </w:rPr>
      </w:pPr>
      <w:r>
        <w:rPr>
          <w:rFonts w:hint="eastAsia" w:ascii="仿宋_GB2312" w:hAnsi="Times New Roman" w:eastAsia="仿宋_GB2312" w:cs="Times New Roman"/>
          <w:sz w:val="32"/>
          <w:szCs w:val="24"/>
        </w:rPr>
        <w:t>1、督促应急填埋区渗滤液的处置</w:t>
      </w:r>
    </w:p>
    <w:p>
      <w:pPr>
        <w:snapToGrid w:val="0"/>
        <w:spacing w:line="360" w:lineRule="auto"/>
        <w:ind w:firstLine="640" w:firstLineChars="200"/>
        <w:jc w:val="left"/>
        <w:rPr>
          <w:rFonts w:ascii="仿宋_GB2312" w:hAnsi="Times New Roman" w:eastAsia="仿宋_GB2312" w:cs="Times New Roman"/>
          <w:sz w:val="32"/>
          <w:szCs w:val="24"/>
        </w:rPr>
      </w:pPr>
      <w:r>
        <w:rPr>
          <w:rFonts w:hint="eastAsia" w:ascii="仿宋_GB2312" w:hAnsi="Times New Roman" w:eastAsia="仿宋_GB2312" w:cs="Times New Roman"/>
          <w:sz w:val="32"/>
          <w:szCs w:val="24"/>
        </w:rPr>
        <w:t>对应急填埋区已形成积水潭，我局将督促填埋场作业单位做好雨季期间的导排工作，防止出现漫堤风险，待雨季结束后，将督促该单位完成渗滤液导排系统和填埋废气导排系统的建设工作。</w:t>
      </w:r>
    </w:p>
    <w:p>
      <w:pPr>
        <w:snapToGrid w:val="0"/>
        <w:spacing w:line="360" w:lineRule="auto"/>
        <w:ind w:firstLine="640" w:firstLineChars="200"/>
        <w:jc w:val="left"/>
        <w:rPr>
          <w:rFonts w:ascii="仿宋_GB2312" w:hAnsi="Times New Roman" w:eastAsia="仿宋_GB2312" w:cs="Times New Roman"/>
          <w:sz w:val="32"/>
          <w:szCs w:val="24"/>
        </w:rPr>
      </w:pPr>
      <w:r>
        <w:rPr>
          <w:rFonts w:hint="eastAsia" w:ascii="仿宋_GB2312" w:hAnsi="Times New Roman" w:eastAsia="仿宋_GB2312" w:cs="Times New Roman"/>
          <w:sz w:val="32"/>
          <w:szCs w:val="24"/>
        </w:rPr>
        <w:t>2、配合完成渗滤液处理站的升级改造工作</w:t>
      </w:r>
    </w:p>
    <w:p>
      <w:pPr>
        <w:snapToGrid w:val="0"/>
        <w:spacing w:line="360" w:lineRule="auto"/>
        <w:ind w:firstLine="640" w:firstLineChars="200"/>
        <w:jc w:val="left"/>
        <w:rPr>
          <w:rFonts w:ascii="仿宋_GB2312" w:hAnsi="Times New Roman" w:eastAsia="仿宋_GB2312" w:cs="Times New Roman"/>
          <w:sz w:val="32"/>
          <w:szCs w:val="24"/>
        </w:rPr>
      </w:pPr>
      <w:r>
        <w:rPr>
          <w:rFonts w:hint="eastAsia" w:ascii="仿宋_GB2312" w:hAnsi="Times New Roman" w:eastAsia="仿宋_GB2312" w:cs="Times New Roman"/>
          <w:sz w:val="32"/>
          <w:szCs w:val="24"/>
        </w:rPr>
        <w:t>鉴于填埋场渗滤液处理站目前处理设备老化，渗滤液收集管线破损等问题，我局将配合相关部门完成渗滤液处理站的升级改造工作和收集管道的更换工作。</w:t>
      </w:r>
    </w:p>
    <w:p>
      <w:pPr>
        <w:snapToGrid w:val="0"/>
        <w:spacing w:line="360" w:lineRule="auto"/>
        <w:ind w:firstLine="640" w:firstLineChars="200"/>
        <w:jc w:val="left"/>
        <w:rPr>
          <w:rFonts w:ascii="仿宋_GB2312" w:hAnsi="Times New Roman" w:eastAsia="仿宋_GB2312" w:cs="Times New Roman"/>
          <w:sz w:val="32"/>
          <w:szCs w:val="24"/>
        </w:rPr>
      </w:pPr>
      <w:r>
        <w:rPr>
          <w:rFonts w:hint="eastAsia" w:ascii="仿宋_GB2312" w:hAnsi="Times New Roman" w:eastAsia="仿宋_GB2312" w:cs="Times New Roman"/>
          <w:sz w:val="32"/>
          <w:szCs w:val="24"/>
        </w:rPr>
        <w:t>3、完善地下水监测</w:t>
      </w:r>
    </w:p>
    <w:p>
      <w:pPr>
        <w:snapToGrid w:val="0"/>
        <w:spacing w:line="360" w:lineRule="auto"/>
        <w:ind w:firstLine="640" w:firstLineChars="200"/>
        <w:jc w:val="left"/>
        <w:rPr>
          <w:rFonts w:ascii="仿宋_GB2312" w:hAnsi="Times New Roman" w:eastAsia="仿宋_GB2312" w:cs="Times New Roman"/>
          <w:sz w:val="32"/>
          <w:szCs w:val="24"/>
        </w:rPr>
      </w:pPr>
      <w:r>
        <w:rPr>
          <w:rFonts w:hint="eastAsia" w:ascii="仿宋_GB2312" w:hAnsi="Times New Roman" w:eastAsia="仿宋_GB2312" w:cs="Times New Roman"/>
          <w:sz w:val="32"/>
          <w:szCs w:val="24"/>
        </w:rPr>
        <w:t>根据《生活垃圾填埋场污染控制规范》G</w:t>
      </w:r>
      <w:r>
        <w:rPr>
          <w:rFonts w:ascii="仿宋_GB2312" w:hAnsi="Times New Roman" w:eastAsia="仿宋_GB2312" w:cs="Times New Roman"/>
          <w:sz w:val="32"/>
          <w:szCs w:val="24"/>
        </w:rPr>
        <w:t>B16889</w:t>
      </w:r>
      <w:r>
        <w:rPr>
          <w:rFonts w:hint="eastAsia" w:ascii="仿宋_GB2312" w:hAnsi="Times New Roman" w:eastAsia="仿宋_GB2312" w:cs="Times New Roman"/>
          <w:sz w:val="32"/>
          <w:szCs w:val="24"/>
        </w:rPr>
        <w:t>-</w:t>
      </w:r>
      <w:r>
        <w:rPr>
          <w:rFonts w:ascii="仿宋_GB2312" w:hAnsi="Times New Roman" w:eastAsia="仿宋_GB2312" w:cs="Times New Roman"/>
          <w:sz w:val="32"/>
          <w:szCs w:val="24"/>
        </w:rPr>
        <w:t>2008</w:t>
      </w:r>
      <w:r>
        <w:rPr>
          <w:rFonts w:hint="eastAsia" w:ascii="仿宋_GB2312" w:hAnsi="Times New Roman" w:eastAsia="仿宋_GB2312" w:cs="Times New Roman"/>
          <w:sz w:val="32"/>
          <w:szCs w:val="24"/>
        </w:rPr>
        <w:t>和《生活垃圾填埋场环境监测技术要求》G</w:t>
      </w:r>
      <w:r>
        <w:rPr>
          <w:rFonts w:ascii="仿宋_GB2312" w:hAnsi="Times New Roman" w:eastAsia="仿宋_GB2312" w:cs="Times New Roman"/>
          <w:sz w:val="32"/>
          <w:szCs w:val="24"/>
        </w:rPr>
        <w:t>B18772</w:t>
      </w:r>
      <w:r>
        <w:rPr>
          <w:rFonts w:hint="eastAsia" w:ascii="仿宋_GB2312" w:hAnsi="Times New Roman" w:eastAsia="仿宋_GB2312" w:cs="Times New Roman"/>
          <w:sz w:val="32"/>
          <w:szCs w:val="24"/>
        </w:rPr>
        <w:t>-</w:t>
      </w:r>
      <w:r>
        <w:rPr>
          <w:rFonts w:ascii="仿宋_GB2312" w:hAnsi="Times New Roman" w:eastAsia="仿宋_GB2312" w:cs="Times New Roman"/>
          <w:sz w:val="32"/>
          <w:szCs w:val="24"/>
        </w:rPr>
        <w:t>2017</w:t>
      </w:r>
      <w:r>
        <w:rPr>
          <w:rFonts w:hint="eastAsia" w:ascii="仿宋_GB2312" w:hAnsi="Times New Roman" w:eastAsia="仿宋_GB2312" w:cs="Times New Roman"/>
          <w:sz w:val="32"/>
          <w:szCs w:val="24"/>
        </w:rPr>
        <w:t>的相关规定要求，我局将尽快申请资金，恢复该填埋场地下水监测井（初步考虑设置本底井一眼，排水井一眼，污染扩散井两眼，污染监测井两眼），再根据填埋场实际情况科学确定需要进行监控的污染因子，委托第三方监测机构定期进行监测和数据统计上报。</w:t>
      </w:r>
    </w:p>
    <w:p>
      <w:pPr>
        <w:snapToGrid w:val="0"/>
        <w:spacing w:line="360" w:lineRule="auto"/>
        <w:ind w:firstLine="640" w:firstLineChars="200"/>
        <w:jc w:val="left"/>
        <w:rPr>
          <w:rFonts w:ascii="仿宋_GB2312" w:hAnsi="Times New Roman" w:eastAsia="仿宋_GB2312" w:cs="Times New Roman"/>
          <w:sz w:val="32"/>
          <w:szCs w:val="24"/>
        </w:rPr>
      </w:pPr>
      <w:r>
        <w:rPr>
          <w:rFonts w:hint="eastAsia" w:ascii="仿宋_GB2312" w:hAnsi="Times New Roman" w:eastAsia="仿宋_GB2312" w:cs="Times New Roman"/>
          <w:sz w:val="32"/>
          <w:szCs w:val="24"/>
        </w:rPr>
        <w:t>综上，对已经完成或开展的工作，我局将根据相关技术规范和已取得的技术成果要求，结合填埋场的实际情况确定工作推进的持续时间，同时我局将巩固现有工作成果，发现问题及时整改。一方面要进一步做好监督检查工作，一方面要做好工作安排的合理化论证，避免造成资金的重复投入。</w:t>
      </w:r>
    </w:p>
    <w:p>
      <w:pPr>
        <w:snapToGrid w:val="0"/>
        <w:spacing w:line="360" w:lineRule="auto"/>
        <w:ind w:firstLine="640" w:firstLineChars="200"/>
        <w:jc w:val="left"/>
        <w:rPr>
          <w:rFonts w:hint="eastAsia" w:ascii="仿宋_GB2312" w:hAnsi="Times New Roman" w:eastAsia="仿宋_GB2312" w:cs="Times New Roman"/>
          <w:sz w:val="32"/>
          <w:szCs w:val="24"/>
          <w:lang w:eastAsia="zh-CN"/>
        </w:rPr>
      </w:pPr>
      <w:r>
        <w:rPr>
          <w:rFonts w:hint="eastAsia" w:ascii="仿宋_GB2312" w:hAnsi="Times New Roman" w:eastAsia="仿宋_GB2312" w:cs="Times New Roman"/>
          <w:sz w:val="32"/>
          <w:szCs w:val="24"/>
        </w:rPr>
        <w:t>对已列入计划的工作，应按照既定计划抓紧实施，出现问题的经科学论证后应及时调整，确保资金有效投入。</w:t>
      </w:r>
      <w:r>
        <w:rPr>
          <w:rFonts w:hint="eastAsia" w:ascii="仿宋_GB2312" w:hAnsi="Times New Roman" w:eastAsia="仿宋_GB2312" w:cs="Times New Roman"/>
          <w:sz w:val="32"/>
          <w:szCs w:val="24"/>
          <w:lang w:eastAsia="zh-CN"/>
        </w:rPr>
        <w:t>感谢您对五华区工作的关心和支持</w:t>
      </w:r>
    </w:p>
    <w:p>
      <w:pPr>
        <w:snapToGrid w:val="0"/>
        <w:spacing w:line="360" w:lineRule="auto"/>
        <w:ind w:firstLine="640" w:firstLineChars="200"/>
        <w:jc w:val="left"/>
        <w:rPr>
          <w:rFonts w:hint="eastAsia" w:ascii="仿宋_GB2312" w:hAnsi="Times New Roman" w:eastAsia="仿宋_GB2312" w:cs="Times New Roman"/>
          <w:sz w:val="32"/>
          <w:szCs w:val="24"/>
        </w:rPr>
      </w:pPr>
    </w:p>
    <w:p>
      <w:pPr>
        <w:snapToGrid w:val="0"/>
        <w:spacing w:line="240" w:lineRule="atLeast"/>
        <w:jc w:val="left"/>
        <w:rPr>
          <w:rFonts w:ascii="仿宋_GB2312" w:hAnsi="Times New Roman" w:eastAsia="仿宋_GB2312" w:cs="Times New Roman"/>
          <w:sz w:val="32"/>
          <w:szCs w:val="24"/>
        </w:rPr>
      </w:pPr>
    </w:p>
    <w:p>
      <w:pPr>
        <w:snapToGrid w:val="0"/>
        <w:spacing w:line="240" w:lineRule="atLeast"/>
        <w:ind w:firstLine="4800" w:firstLineChars="1500"/>
        <w:jc w:val="left"/>
        <w:rPr>
          <w:rFonts w:hint="eastAsia" w:ascii="仿宋_GB2312" w:hAnsi="Times New Roman" w:eastAsia="仿宋_GB2312" w:cs="Times New Roman"/>
          <w:sz w:val="32"/>
          <w:szCs w:val="24"/>
          <w:lang w:eastAsia="zh-CN"/>
        </w:rPr>
      </w:pPr>
      <w:bookmarkStart w:id="0" w:name="_GoBack"/>
      <w:bookmarkEnd w:id="0"/>
    </w:p>
    <w:p>
      <w:pPr>
        <w:snapToGrid w:val="0"/>
        <w:spacing w:line="240" w:lineRule="atLeast"/>
        <w:ind w:firstLine="4800" w:firstLineChars="1500"/>
        <w:jc w:val="left"/>
        <w:rPr>
          <w:rFonts w:hint="eastAsia" w:ascii="仿宋_GB2312" w:hAnsi="Times New Roman" w:eastAsia="仿宋_GB2312" w:cs="Times New Roman"/>
          <w:sz w:val="32"/>
          <w:szCs w:val="24"/>
          <w:lang w:eastAsia="zh-CN"/>
        </w:rPr>
      </w:pPr>
    </w:p>
    <w:p>
      <w:pPr>
        <w:snapToGrid w:val="0"/>
        <w:spacing w:line="240" w:lineRule="atLeast"/>
        <w:ind w:firstLine="4800" w:firstLineChars="1500"/>
        <w:jc w:val="left"/>
        <w:rPr>
          <w:rFonts w:hint="eastAsia" w:ascii="仿宋_GB2312" w:hAnsi="Times New Roman" w:eastAsia="仿宋_GB2312" w:cs="Times New Roman"/>
          <w:sz w:val="32"/>
          <w:szCs w:val="24"/>
          <w:lang w:eastAsia="zh-CN"/>
        </w:rPr>
      </w:pPr>
      <w:r>
        <w:rPr>
          <w:rFonts w:hint="eastAsia" w:ascii="仿宋_GB2312" w:hAnsi="Times New Roman" w:eastAsia="仿宋_GB2312" w:cs="Times New Roman"/>
          <w:sz w:val="32"/>
          <w:szCs w:val="24"/>
          <w:lang w:eastAsia="zh-CN"/>
        </w:rPr>
        <w:t>昆明市生态环境局五华分局</w:t>
      </w:r>
    </w:p>
    <w:p>
      <w:pPr>
        <w:snapToGrid w:val="0"/>
        <w:spacing w:line="240" w:lineRule="atLeast"/>
        <w:ind w:firstLine="6080" w:firstLineChars="1900"/>
        <w:jc w:val="left"/>
        <w:rPr>
          <w:rFonts w:hint="eastAsia" w:ascii="仿宋_GB2312" w:hAnsi="Times New Roman" w:eastAsia="仿宋_GB2312" w:cs="Times New Roman"/>
          <w:sz w:val="32"/>
          <w:szCs w:val="24"/>
          <w:lang w:val="en-US" w:eastAsia="zh-CN"/>
        </w:rPr>
      </w:pPr>
    </w:p>
    <w:p>
      <w:pPr>
        <w:snapToGrid w:val="0"/>
        <w:spacing w:line="240" w:lineRule="atLeast"/>
        <w:ind w:firstLine="5440" w:firstLineChars="1700"/>
        <w:jc w:val="left"/>
        <w:rPr>
          <w:rFonts w:ascii="仿宋_GB2312" w:hAnsi="Times New Roman" w:eastAsia="仿宋_GB2312" w:cs="Times New Roman"/>
          <w:sz w:val="32"/>
          <w:szCs w:val="24"/>
        </w:rPr>
      </w:pPr>
      <w:r>
        <w:rPr>
          <w:rFonts w:hint="eastAsia" w:ascii="仿宋_GB2312" w:hAnsi="Times New Roman" w:eastAsia="仿宋_GB2312" w:cs="Times New Roman"/>
          <w:sz w:val="32"/>
          <w:szCs w:val="24"/>
          <w:lang w:val="en-US" w:eastAsia="zh-CN"/>
        </w:rPr>
        <w:t>2020</w:t>
      </w:r>
      <w:r>
        <w:rPr>
          <w:rFonts w:hint="eastAsia" w:ascii="仿宋_GB2312" w:hAnsi="Times New Roman" w:eastAsia="仿宋_GB2312" w:cs="Times New Roman"/>
          <w:sz w:val="32"/>
          <w:szCs w:val="24"/>
        </w:rPr>
        <w:t xml:space="preserve">年 </w:t>
      </w:r>
      <w:r>
        <w:rPr>
          <w:rFonts w:hint="eastAsia" w:ascii="仿宋_GB2312" w:hAnsi="Times New Roman" w:eastAsia="仿宋_GB2312" w:cs="Times New Roman"/>
          <w:sz w:val="32"/>
          <w:szCs w:val="24"/>
          <w:lang w:val="en-US" w:eastAsia="zh-CN"/>
        </w:rPr>
        <w:t>9</w:t>
      </w:r>
      <w:r>
        <w:rPr>
          <w:rFonts w:hint="eastAsia" w:ascii="仿宋_GB2312" w:hAnsi="Times New Roman" w:eastAsia="仿宋_GB2312" w:cs="Times New Roman"/>
          <w:sz w:val="32"/>
          <w:szCs w:val="24"/>
        </w:rPr>
        <w:t xml:space="preserve"> 月 </w:t>
      </w:r>
      <w:r>
        <w:rPr>
          <w:rFonts w:hint="eastAsia" w:ascii="仿宋_GB2312" w:hAnsi="Times New Roman" w:eastAsia="仿宋_GB2312" w:cs="Times New Roman"/>
          <w:sz w:val="32"/>
          <w:szCs w:val="24"/>
          <w:lang w:val="en-US" w:eastAsia="zh-CN"/>
        </w:rPr>
        <w:t>3</w:t>
      </w:r>
      <w:r>
        <w:rPr>
          <w:rFonts w:hint="eastAsia" w:ascii="仿宋_GB2312" w:hAnsi="Times New Roman" w:eastAsia="仿宋_GB2312" w:cs="Times New Roman"/>
          <w:sz w:val="32"/>
          <w:szCs w:val="24"/>
        </w:rPr>
        <w:t>日</w:t>
      </w:r>
    </w:p>
    <w:p>
      <w:pPr>
        <w:snapToGrid w:val="0"/>
        <w:spacing w:line="240" w:lineRule="atLeast"/>
        <w:jc w:val="left"/>
        <w:rPr>
          <w:rFonts w:hint="eastAsia" w:ascii="Times New Roman" w:hAnsi="Times New Roman" w:eastAsia="宋体" w:cs="Times New Roman"/>
          <w:szCs w:val="24"/>
        </w:rPr>
      </w:pPr>
    </w:p>
    <w:p>
      <w:pPr>
        <w:snapToGrid w:val="0"/>
        <w:spacing w:line="240" w:lineRule="atLeast"/>
        <w:jc w:val="left"/>
        <w:rPr>
          <w:rFonts w:hint="eastAsia" w:ascii="Times New Roman" w:hAnsi="Times New Roman" w:eastAsia="宋体" w:cs="Times New Roman"/>
          <w:szCs w:val="24"/>
        </w:rPr>
      </w:pPr>
    </w:p>
    <w:p>
      <w:pPr>
        <w:snapToGrid w:val="0"/>
        <w:spacing w:line="240" w:lineRule="atLeast"/>
        <w:jc w:val="left"/>
        <w:rPr>
          <w:rFonts w:hint="eastAsia" w:ascii="Times New Roman" w:hAnsi="Times New Roman" w:eastAsia="宋体" w:cs="Times New Roman"/>
          <w:szCs w:val="24"/>
        </w:rPr>
      </w:pPr>
    </w:p>
    <w:p>
      <w:pPr>
        <w:snapToGrid w:val="0"/>
        <w:spacing w:line="240" w:lineRule="atLeast"/>
        <w:jc w:val="left"/>
        <w:rPr>
          <w:rFonts w:hint="eastAsia" w:ascii="Times New Roman" w:hAnsi="Times New Roman" w:eastAsia="宋体" w:cs="Times New Roman"/>
          <w:szCs w:val="24"/>
        </w:rPr>
      </w:pPr>
    </w:p>
    <w:p>
      <w:pPr>
        <w:snapToGrid w:val="0"/>
        <w:spacing w:line="240" w:lineRule="atLeast"/>
        <w:jc w:val="left"/>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rPr>
        <w:t>━━━━━━━━━━━━━━━━━━</w:t>
      </w:r>
      <w:r>
        <w:rPr>
          <w:rFonts w:hint="eastAsia" w:ascii="Times New Roman" w:hAnsi="Times New Roman" w:cs="Times New Roman"/>
          <w:szCs w:val="24"/>
          <w:lang w:val="en-US" w:eastAsia="zh-CN"/>
        </w:rPr>
        <w:t xml:space="preserve"> </w:t>
      </w:r>
      <w:r>
        <w:rPr>
          <w:rFonts w:hint="eastAsia" w:ascii="Times New Roman" w:hAnsi="Times New Roman" w:eastAsia="宋体" w:cs="Times New Roman"/>
          <w:szCs w:val="24"/>
        </w:rPr>
        <w:t>━━━━━━━━━━━━━━━━━━</w:t>
      </w:r>
      <w:r>
        <w:rPr>
          <w:rFonts w:hint="eastAsia" w:ascii="Times New Roman" w:hAnsi="Times New Roman" w:cs="Times New Roman"/>
          <w:szCs w:val="24"/>
          <w:lang w:val="en-US" w:eastAsia="zh-CN"/>
        </w:rPr>
        <w:t xml:space="preserve">            </w:t>
      </w:r>
    </w:p>
    <w:p>
      <w:pPr>
        <w:snapToGrid w:val="0"/>
        <w:spacing w:line="240" w:lineRule="atLeast"/>
        <w:jc w:val="left"/>
        <w:rPr>
          <w:rFonts w:ascii="仿宋_GB2312" w:hAnsi="Times New Roman" w:eastAsia="仿宋_GB2312" w:cs="Times New Roman"/>
          <w:sz w:val="32"/>
          <w:szCs w:val="24"/>
        </w:rPr>
      </w:pPr>
      <w:r>
        <w:rPr>
          <w:rFonts w:hint="eastAsia" w:ascii="仿宋_GB2312" w:hAnsi="Times New Roman" w:eastAsia="仿宋_GB2312" w:cs="Times New Roman"/>
          <w:sz w:val="32"/>
          <w:szCs w:val="24"/>
        </w:rPr>
        <w:t>抄送：区政府目督办，区政协提案委。</w:t>
      </w:r>
    </w:p>
    <w:p>
      <w:pPr>
        <w:rPr>
          <w:rFonts w:hint="eastAsia" w:ascii="仿宋_GB2312" w:hAnsi="Times New Roman" w:eastAsia="仿宋_GB2312" w:cs="Times New Roman"/>
          <w:szCs w:val="24"/>
        </w:rPr>
      </w:pPr>
      <w:r>
        <w:rPr>
          <w:rFonts w:hint="eastAsia" w:ascii="仿宋_GB2312" w:hAnsi="Times New Roman" w:eastAsia="仿宋_GB2312" w:cs="Times New Roman"/>
          <w:szCs w:val="24"/>
        </w:rPr>
        <w:t>━━━━━━━━━━━━━━━━━━━━━━━━━━━━━━━━━━━━</w:t>
      </w:r>
    </w:p>
    <w:p>
      <w:pPr>
        <w:rPr>
          <w:rFonts w:hint="eastAsia" w:ascii="仿宋_GB2312" w:hAnsi="Times New Roman" w:eastAsia="仿宋_GB2312" w:cs="Times New Roman"/>
          <w:szCs w:val="24"/>
        </w:rPr>
      </w:pPr>
    </w:p>
    <w:p>
      <w:pPr>
        <w:snapToGrid w:val="0"/>
        <w:spacing w:line="240" w:lineRule="atLeast"/>
        <w:jc w:val="left"/>
        <w:rPr>
          <w:rFonts w:hint="default"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昆明市五华区人民政府办公室           2020年9月3日印发</w:t>
      </w:r>
    </w:p>
    <w:p>
      <w:r>
        <w:rPr>
          <w:rFonts w:hint="eastAsia" w:ascii="仿宋_GB2312" w:hAnsi="Times New Roman" w:eastAsia="仿宋_GB2312" w:cs="Times New Roman"/>
          <w:szCs w:val="24"/>
        </w:rPr>
        <w:t>━━━━━━━━━━━━━━━━━━━━━━━━━━━━━━━━━━━━</w:t>
      </w:r>
    </w:p>
    <w:sectPr>
      <w:pgSz w:w="11906" w:h="16838"/>
      <w:pgMar w:top="2098" w:right="1474"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0030101010101"/>
    <w:charset w:val="86"/>
    <w:family w:val="auto"/>
    <w:pitch w:val="default"/>
    <w:sig w:usb0="00000000" w:usb1="00000000" w:usb2="00000000" w:usb3="00000000" w:csb0="00040000"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FangSong">
    <w:altName w:val="方正仿宋_GBK"/>
    <w:panose1 w:val="00000000000000000000"/>
    <w:charset w:val="00"/>
    <w:family w:val="roman"/>
    <w:pitch w:val="default"/>
    <w:sig w:usb0="00000000" w:usb1="00000000" w:usb2="00000000" w:usb3="00000000" w:csb0="00000000" w:csb1="00000000"/>
  </w:font>
  <w:font w:name="方正小标宋_GBK">
    <w:altName w:val="苹方-简"/>
    <w:panose1 w:val="020B0300000000000000"/>
    <w:charset w:val="86"/>
    <w:family w:val="script"/>
    <w:pitch w:val="default"/>
    <w:sig w:usb0="00000000" w:usb1="00000000" w:usb2="00000016" w:usb3="00000000" w:csb0="00060007"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Microsoft Sans Serif">
    <w:panose1 w:val="020B0604020202020204"/>
    <w:charset w:val="00"/>
    <w:family w:val="auto"/>
    <w:pitch w:val="default"/>
    <w:sig w:usb0="E1002AFF" w:usb1="C0000002" w:usb2="00000008" w:usb3="00000000" w:csb0="200101FF" w:csb1="2028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C2A"/>
    <w:rsid w:val="00040DEC"/>
    <w:rsid w:val="00165C2A"/>
    <w:rsid w:val="00182A50"/>
    <w:rsid w:val="001B057B"/>
    <w:rsid w:val="003725B1"/>
    <w:rsid w:val="003E56B1"/>
    <w:rsid w:val="0045195F"/>
    <w:rsid w:val="00727DF3"/>
    <w:rsid w:val="00743926"/>
    <w:rsid w:val="00762501"/>
    <w:rsid w:val="00877B81"/>
    <w:rsid w:val="0098672E"/>
    <w:rsid w:val="00A02AF1"/>
    <w:rsid w:val="00B62F43"/>
    <w:rsid w:val="00C55EAB"/>
    <w:rsid w:val="00D35F81"/>
    <w:rsid w:val="00D76ED2"/>
    <w:rsid w:val="00EC3858"/>
    <w:rsid w:val="00F52571"/>
    <w:rsid w:val="00F77046"/>
    <w:rsid w:val="2745713E"/>
    <w:rsid w:val="34941184"/>
    <w:rsid w:val="67FE265D"/>
    <w:rsid w:val="6F155156"/>
    <w:rsid w:val="F7BFC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szCs w:val="24"/>
    </w:rPr>
  </w:style>
  <w:style w:type="paragraph" w:styleId="3">
    <w:name w:val="Date"/>
    <w:basedOn w:val="1"/>
    <w:next w:val="1"/>
    <w:link w:val="7"/>
    <w:unhideWhenUsed/>
    <w:qFormat/>
    <w:uiPriority w:val="99"/>
    <w:pPr>
      <w:ind w:left="100" w:leftChars="2500"/>
    </w:pPr>
  </w:style>
  <w:style w:type="paragraph" w:customStyle="1" w:styleId="6">
    <w:name w:val="List Paragraph"/>
    <w:basedOn w:val="1"/>
    <w:qFormat/>
    <w:uiPriority w:val="34"/>
    <w:pPr>
      <w:ind w:firstLine="420" w:firstLineChars="200"/>
    </w:pPr>
  </w:style>
  <w:style w:type="character" w:customStyle="1" w:styleId="7">
    <w:name w:val="日期 Char"/>
    <w:basedOn w:val="4"/>
    <w:link w:val="3"/>
    <w:semiHidden/>
    <w:qFormat/>
    <w:uiPriority w:val="99"/>
    <w:rPr>
      <w:rFonts w:ascii="Calibri" w:hAnsi="Calibri" w:eastAsia="宋体" w:cs="Times New Roman"/>
      <w:sz w:val="24"/>
    </w:rPr>
  </w:style>
  <w:style w:type="character" w:customStyle="1" w:styleId="8">
    <w:name w:val="fontstyle01"/>
    <w:basedOn w:val="4"/>
    <w:qFormat/>
    <w:uiPriority w:val="0"/>
    <w:rPr>
      <w:rFonts w:hint="default" w:ascii="FangSong" w:hAnsi="FangSong"/>
      <w:color w:val="000000"/>
      <w:sz w:val="28"/>
      <w:szCs w:val="28"/>
    </w:rPr>
  </w:style>
  <w:style w:type="paragraph" w:customStyle="1" w:styleId="9">
    <w:name w:val="正文 New New"/>
    <w:qFormat/>
    <w:uiPriority w:val="99"/>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0">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408</Words>
  <Characters>2328</Characters>
  <Lines>19</Lines>
  <Paragraphs>5</Paragraphs>
  <TotalTime>0</TotalTime>
  <ScaleCrop>false</ScaleCrop>
  <LinksUpToDate>false</LinksUpToDate>
  <CharactersWithSpaces>2731</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2020-08-10T10:31:00Z</dcterms:created>
  <dc:creator>Administrator</dc:creator>
  <cp:lastModifiedBy>chenjie</cp:lastModifiedBy>
  <cp:lastPrinted>2020-09-01T09:53:00Z</cp:lastPrinted>
  <dcterms:modified xsi:type="dcterms:W3CDTF">2022-02-28T16:13:23Z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