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1F607" w14:textId="77777777" w:rsidR="00B2747A" w:rsidRDefault="00B2747A">
      <w:pPr>
        <w:snapToGrid w:val="0"/>
        <w:spacing w:line="360" w:lineRule="auto"/>
        <w:rPr>
          <w:rFonts w:ascii="方正仿宋_GBK" w:eastAsia="方正仿宋_GBK" w:hAnsi="方正小标宋_GBK"/>
          <w:color w:val="FF0000"/>
          <w:sz w:val="32"/>
          <w:szCs w:val="32"/>
        </w:rPr>
      </w:pPr>
    </w:p>
    <w:p w14:paraId="3CB848A7" w14:textId="77777777" w:rsidR="00B2747A" w:rsidRDefault="00B2747A">
      <w:pPr>
        <w:snapToGrid w:val="0"/>
        <w:spacing w:line="360" w:lineRule="auto"/>
        <w:rPr>
          <w:rFonts w:ascii="方正仿宋_GBK" w:eastAsia="方正仿宋_GBK" w:hAnsi="方正小标宋_GBK"/>
          <w:sz w:val="32"/>
          <w:szCs w:val="32"/>
        </w:rPr>
      </w:pPr>
    </w:p>
    <w:p w14:paraId="04C80DE8" w14:textId="77777777" w:rsidR="00B2747A" w:rsidRDefault="00B2747A">
      <w:pPr>
        <w:snapToGrid w:val="0"/>
        <w:spacing w:line="360" w:lineRule="auto"/>
        <w:rPr>
          <w:rFonts w:ascii="方正仿宋_GBK" w:eastAsia="方正仿宋_GBK" w:hAnsi="方正小标宋_GBK"/>
          <w:sz w:val="32"/>
          <w:szCs w:val="32"/>
        </w:rPr>
      </w:pPr>
    </w:p>
    <w:p w14:paraId="09CA2B97" w14:textId="77777777" w:rsidR="00B2747A" w:rsidRDefault="00B2747A">
      <w:pPr>
        <w:snapToGrid w:val="0"/>
        <w:spacing w:line="360" w:lineRule="auto"/>
        <w:rPr>
          <w:rFonts w:ascii="方正仿宋_GBK" w:eastAsia="方正仿宋_GBK" w:hAnsi="方正小标宋_GBK"/>
          <w:sz w:val="32"/>
          <w:szCs w:val="32"/>
        </w:rPr>
      </w:pPr>
    </w:p>
    <w:p w14:paraId="2BF6FD13" w14:textId="77777777" w:rsidR="00B2747A" w:rsidRDefault="000C1C1F">
      <w:pPr>
        <w:snapToGrid w:val="0"/>
        <w:spacing w:line="360" w:lineRule="auto"/>
        <w:rPr>
          <w:rFonts w:ascii="方正小标宋_GBK" w:eastAsia="方正小标宋_GBK" w:hAnsi="方正小标宋_GBK"/>
          <w:sz w:val="52"/>
          <w:szCs w:val="52"/>
        </w:rPr>
      </w:pPr>
      <w:r>
        <w:rPr>
          <w:rFonts w:ascii="方正小标宋_GBK" w:eastAsia="方正小标宋_GBK" w:hAnsi="方正小标宋_GBK" w:hint="eastAsia"/>
          <w:sz w:val="52"/>
          <w:szCs w:val="52"/>
        </w:rPr>
        <w:t>五华区“十四五”文化旅游产业融合</w:t>
      </w:r>
    </w:p>
    <w:p w14:paraId="3D5784BD" w14:textId="77777777" w:rsidR="00B2747A" w:rsidRDefault="000C1C1F">
      <w:pPr>
        <w:snapToGrid w:val="0"/>
        <w:spacing w:line="360" w:lineRule="auto"/>
        <w:jc w:val="center"/>
        <w:rPr>
          <w:rFonts w:ascii="方正小标宋_GBK" w:eastAsia="方正小标宋_GBK" w:hAnsi="方正小标宋_GBK"/>
          <w:sz w:val="52"/>
          <w:szCs w:val="52"/>
        </w:rPr>
      </w:pPr>
      <w:r>
        <w:rPr>
          <w:rFonts w:ascii="方正小标宋_GBK" w:eastAsia="方正小标宋_GBK" w:hAnsi="方正小标宋_GBK" w:hint="eastAsia"/>
          <w:sz w:val="52"/>
          <w:szCs w:val="52"/>
        </w:rPr>
        <w:t>发展规划</w:t>
      </w:r>
    </w:p>
    <w:p w14:paraId="618C2166" w14:textId="77777777" w:rsidR="00B2747A" w:rsidRDefault="00B2747A">
      <w:pPr>
        <w:snapToGrid w:val="0"/>
        <w:spacing w:line="360" w:lineRule="auto"/>
        <w:jc w:val="center"/>
        <w:rPr>
          <w:rFonts w:ascii="方正小标宋_GBK" w:eastAsia="方正小标宋_GBK" w:hAnsi="方正小标宋_GBK"/>
          <w:sz w:val="36"/>
          <w:szCs w:val="36"/>
        </w:rPr>
      </w:pPr>
    </w:p>
    <w:p w14:paraId="57EA1E9E" w14:textId="77777777" w:rsidR="00B2747A" w:rsidRDefault="00B2747A">
      <w:pPr>
        <w:snapToGrid w:val="0"/>
        <w:spacing w:line="360" w:lineRule="auto"/>
        <w:rPr>
          <w:rFonts w:ascii="方正仿宋_GBK" w:eastAsia="方正仿宋_GBK" w:hAnsi="方正小标宋_GBK"/>
          <w:sz w:val="32"/>
          <w:szCs w:val="32"/>
        </w:rPr>
      </w:pPr>
    </w:p>
    <w:p w14:paraId="4BA58810" w14:textId="77777777" w:rsidR="00B2747A" w:rsidRPr="00380618" w:rsidRDefault="00B2747A">
      <w:pPr>
        <w:snapToGrid w:val="0"/>
        <w:spacing w:line="360" w:lineRule="auto"/>
        <w:rPr>
          <w:rFonts w:ascii="方正仿宋_GBK" w:eastAsia="方正仿宋_GBK" w:hAnsi="方正小标宋_GBK"/>
          <w:sz w:val="32"/>
          <w:szCs w:val="32"/>
        </w:rPr>
      </w:pPr>
    </w:p>
    <w:p w14:paraId="2861A089" w14:textId="77777777" w:rsidR="00B2747A" w:rsidRDefault="00B2747A">
      <w:pPr>
        <w:snapToGrid w:val="0"/>
        <w:spacing w:line="360" w:lineRule="auto"/>
        <w:rPr>
          <w:rFonts w:ascii="方正仿宋_GBK" w:eastAsia="方正仿宋_GBK" w:hAnsi="方正小标宋_GBK"/>
          <w:sz w:val="32"/>
          <w:szCs w:val="32"/>
        </w:rPr>
      </w:pPr>
    </w:p>
    <w:p w14:paraId="44586FA0" w14:textId="77777777" w:rsidR="00B2747A" w:rsidRDefault="00B2747A">
      <w:pPr>
        <w:snapToGrid w:val="0"/>
        <w:spacing w:line="360" w:lineRule="auto"/>
        <w:rPr>
          <w:rFonts w:ascii="方正仿宋_GBK" w:eastAsia="方正仿宋_GBK" w:hAnsi="方正小标宋_GBK"/>
          <w:sz w:val="32"/>
          <w:szCs w:val="32"/>
        </w:rPr>
      </w:pPr>
    </w:p>
    <w:p w14:paraId="0FBF2E63" w14:textId="77777777" w:rsidR="00B2747A" w:rsidRDefault="00B2747A">
      <w:pPr>
        <w:snapToGrid w:val="0"/>
        <w:spacing w:line="360" w:lineRule="auto"/>
        <w:rPr>
          <w:rFonts w:ascii="方正仿宋_GBK" w:eastAsia="方正仿宋_GBK" w:hAnsi="方正小标宋_GBK"/>
          <w:sz w:val="32"/>
          <w:szCs w:val="32"/>
        </w:rPr>
      </w:pPr>
    </w:p>
    <w:p w14:paraId="3463369A" w14:textId="77777777" w:rsidR="00B2747A" w:rsidRDefault="00B2747A">
      <w:pPr>
        <w:snapToGrid w:val="0"/>
        <w:spacing w:line="360" w:lineRule="auto"/>
        <w:rPr>
          <w:rFonts w:ascii="方正仿宋_GBK" w:eastAsia="方正仿宋_GBK" w:hAnsi="方正小标宋_GBK"/>
          <w:sz w:val="32"/>
          <w:szCs w:val="32"/>
        </w:rPr>
      </w:pPr>
    </w:p>
    <w:p w14:paraId="5D3272FB" w14:textId="77777777" w:rsidR="00B2747A" w:rsidRDefault="00B2747A">
      <w:pPr>
        <w:snapToGrid w:val="0"/>
        <w:spacing w:line="360" w:lineRule="auto"/>
        <w:rPr>
          <w:rFonts w:ascii="方正仿宋_GBK" w:eastAsia="方正仿宋_GBK" w:hAnsi="方正小标宋_GBK"/>
          <w:sz w:val="32"/>
          <w:szCs w:val="32"/>
        </w:rPr>
      </w:pPr>
    </w:p>
    <w:p w14:paraId="7371FA7F" w14:textId="77777777" w:rsidR="00B2747A" w:rsidRDefault="00B2747A">
      <w:pPr>
        <w:snapToGrid w:val="0"/>
        <w:spacing w:line="360" w:lineRule="auto"/>
        <w:rPr>
          <w:rFonts w:ascii="方正仿宋_GBK" w:eastAsia="方正仿宋_GBK" w:hAnsi="方正小标宋_GBK"/>
          <w:sz w:val="32"/>
          <w:szCs w:val="32"/>
        </w:rPr>
      </w:pPr>
    </w:p>
    <w:p w14:paraId="76A3C8E1" w14:textId="77777777" w:rsidR="00D6766F" w:rsidRDefault="00D6766F">
      <w:pPr>
        <w:snapToGrid w:val="0"/>
        <w:spacing w:line="360" w:lineRule="auto"/>
        <w:rPr>
          <w:rFonts w:ascii="方正仿宋_GBK" w:eastAsia="方正仿宋_GBK" w:hAnsi="方正小标宋_GBK"/>
          <w:sz w:val="32"/>
          <w:szCs w:val="32"/>
        </w:rPr>
      </w:pPr>
    </w:p>
    <w:p w14:paraId="045E4B90" w14:textId="77777777" w:rsidR="00B2747A" w:rsidRDefault="000C1C1F">
      <w:pPr>
        <w:snapToGrid w:val="0"/>
        <w:spacing w:line="360" w:lineRule="auto"/>
        <w:jc w:val="center"/>
        <w:rPr>
          <w:rFonts w:ascii="方正小标宋_GBK" w:eastAsia="方正小标宋_GBK" w:hAnsi="方正小标宋_GBK"/>
          <w:sz w:val="32"/>
          <w:szCs w:val="32"/>
        </w:rPr>
      </w:pPr>
      <w:r>
        <w:rPr>
          <w:rFonts w:ascii="方正小标宋_GBK" w:eastAsia="方正小标宋_GBK" w:hAnsi="方正小标宋_GBK" w:hint="eastAsia"/>
          <w:sz w:val="32"/>
          <w:szCs w:val="32"/>
        </w:rPr>
        <w:lastRenderedPageBreak/>
        <w:t>《五华区“十四五”文化旅游产业融合发展规划》课题组</w:t>
      </w:r>
    </w:p>
    <w:p w14:paraId="3085957A" w14:textId="77777777" w:rsidR="00D6766F" w:rsidRDefault="000C1C1F">
      <w:pPr>
        <w:snapToGrid w:val="0"/>
        <w:spacing w:line="360" w:lineRule="auto"/>
        <w:jc w:val="center"/>
        <w:rPr>
          <w:rFonts w:ascii="方正小标宋_GBK" w:eastAsia="方正小标宋_GBK" w:hAnsi="方正小标宋_GBK"/>
          <w:sz w:val="32"/>
          <w:szCs w:val="32"/>
        </w:rPr>
      </w:pPr>
      <w:r w:rsidRPr="00A07303">
        <w:rPr>
          <w:rFonts w:ascii="方正小标宋_GBK" w:eastAsia="方正小标宋_GBK" w:hAnsi="方正小标宋_GBK" w:hint="eastAsia"/>
          <w:sz w:val="32"/>
          <w:szCs w:val="32"/>
        </w:rPr>
        <w:t>202</w:t>
      </w:r>
      <w:r w:rsidRPr="00A07303">
        <w:rPr>
          <w:rFonts w:ascii="方正小标宋_GBK" w:eastAsia="方正小标宋_GBK" w:hAnsi="方正小标宋_GBK"/>
          <w:sz w:val="32"/>
          <w:szCs w:val="32"/>
        </w:rPr>
        <w:t>1</w:t>
      </w:r>
      <w:r>
        <w:rPr>
          <w:rFonts w:ascii="方正小标宋_GBK" w:eastAsia="方正小标宋_GBK" w:hAnsi="方正小标宋_GBK" w:hint="eastAsia"/>
          <w:sz w:val="32"/>
          <w:szCs w:val="32"/>
        </w:rPr>
        <w:t>年</w:t>
      </w:r>
      <w:r w:rsidRPr="00A07303">
        <w:rPr>
          <w:rFonts w:ascii="方正小标宋_GBK" w:eastAsia="方正小标宋_GBK" w:hAnsi="方正小标宋_GBK"/>
          <w:sz w:val="32"/>
          <w:szCs w:val="32"/>
        </w:rPr>
        <w:t>3</w:t>
      </w:r>
      <w:r>
        <w:rPr>
          <w:rFonts w:ascii="方正小标宋_GBK" w:eastAsia="方正小标宋_GBK" w:hAnsi="方正小标宋_GBK" w:hint="eastAsia"/>
          <w:sz w:val="32"/>
          <w:szCs w:val="32"/>
        </w:rPr>
        <w:t>月</w:t>
      </w:r>
      <w:r w:rsidR="00D6766F">
        <w:rPr>
          <w:rFonts w:ascii="方正小标宋_GBK" w:eastAsia="方正小标宋_GBK" w:hAnsi="方正小标宋_GBK"/>
          <w:sz w:val="32"/>
          <w:szCs w:val="32"/>
        </w:rPr>
        <w:br w:type="page"/>
      </w:r>
    </w:p>
    <w:p w14:paraId="0FC42BB6" w14:textId="77777777" w:rsidR="00B2747A" w:rsidRDefault="00B2747A">
      <w:pPr>
        <w:snapToGrid w:val="0"/>
        <w:spacing w:line="360" w:lineRule="auto"/>
        <w:jc w:val="center"/>
        <w:rPr>
          <w:rFonts w:ascii="方正小标宋_GBK" w:eastAsia="方正小标宋_GBK" w:hAnsi="方正小标宋_GBK"/>
          <w:sz w:val="32"/>
          <w:szCs w:val="32"/>
        </w:rPr>
      </w:pPr>
    </w:p>
    <w:p w14:paraId="73CD960B" w14:textId="77777777" w:rsidR="00B2747A" w:rsidRDefault="00B2747A">
      <w:pPr>
        <w:snapToGrid w:val="0"/>
        <w:spacing w:line="360" w:lineRule="auto"/>
        <w:jc w:val="center"/>
        <w:rPr>
          <w:rFonts w:ascii="方正小标宋_GBK" w:eastAsia="方正小标宋_GBK" w:hAnsi="方正小标宋_GBK"/>
          <w:sz w:val="32"/>
          <w:szCs w:val="32"/>
        </w:rPr>
      </w:pPr>
    </w:p>
    <w:p w14:paraId="3102154A" w14:textId="77777777" w:rsidR="00B2747A" w:rsidRDefault="00B2747A">
      <w:pPr>
        <w:snapToGrid w:val="0"/>
        <w:spacing w:line="360" w:lineRule="auto"/>
        <w:jc w:val="center"/>
        <w:rPr>
          <w:rFonts w:ascii="方正小标宋_GBK" w:eastAsia="方正小标宋_GBK" w:hAnsi="方正小标宋_GBK"/>
          <w:sz w:val="32"/>
          <w:szCs w:val="32"/>
        </w:rPr>
      </w:pPr>
    </w:p>
    <w:p w14:paraId="37F783F0" w14:textId="77777777" w:rsidR="00B2747A" w:rsidRDefault="00B2747A">
      <w:pPr>
        <w:snapToGrid w:val="0"/>
        <w:spacing w:line="360" w:lineRule="auto"/>
        <w:ind w:firstLineChars="200" w:firstLine="640"/>
        <w:rPr>
          <w:rFonts w:ascii="方正仿宋_GBK" w:eastAsia="方正仿宋_GBK" w:hAnsi="仿宋"/>
          <w:sz w:val="32"/>
          <w:szCs w:val="32"/>
        </w:rPr>
        <w:sectPr w:rsidR="00B2747A">
          <w:footerReference w:type="default" r:id="rId9"/>
          <w:type w:val="continuous"/>
          <w:pgSz w:w="11906" w:h="16838"/>
          <w:pgMar w:top="1440" w:right="1800" w:bottom="1440" w:left="1800" w:header="851" w:footer="992" w:gutter="0"/>
          <w:cols w:space="425"/>
          <w:docGrid w:type="linesAndChars" w:linePitch="312"/>
        </w:sectPr>
      </w:pPr>
    </w:p>
    <w:sdt>
      <w:sdtPr>
        <w:rPr>
          <w:rFonts w:ascii="方正仿宋_GBK" w:eastAsia="方正仿宋_GBK" w:hAnsi="Calibri" w:cstheme="minorBidi" w:hint="eastAsia"/>
          <w:color w:val="auto"/>
          <w:kern w:val="2"/>
          <w:sz w:val="21"/>
          <w:szCs w:val="22"/>
          <w:lang w:val="zh-CN"/>
        </w:rPr>
        <w:id w:val="1016111417"/>
      </w:sdtPr>
      <w:sdtEndPr>
        <w:rPr>
          <w:b/>
          <w:bCs/>
        </w:rPr>
      </w:sdtEndPr>
      <w:sdtContent>
        <w:p w14:paraId="2D8D4FAD" w14:textId="77777777" w:rsidR="00B2747A" w:rsidRDefault="000C1C1F">
          <w:pPr>
            <w:pStyle w:val="TOC10"/>
            <w:snapToGrid w:val="0"/>
            <w:spacing w:before="0" w:line="360" w:lineRule="auto"/>
            <w:jc w:val="center"/>
            <w:rPr>
              <w:rFonts w:ascii="方正黑体_GBK" w:eastAsia="方正黑体_GBK" w:hAnsi="方正黑体_GBK"/>
              <w:color w:val="auto"/>
              <w:sz w:val="44"/>
              <w:szCs w:val="44"/>
            </w:rPr>
          </w:pPr>
          <w:r>
            <w:rPr>
              <w:rFonts w:ascii="方正黑体_GBK" w:eastAsia="方正黑体_GBK" w:hAnsi="方正黑体_GBK" w:hint="eastAsia"/>
              <w:color w:val="auto"/>
              <w:sz w:val="44"/>
              <w:szCs w:val="44"/>
              <w:lang w:val="zh-CN"/>
            </w:rPr>
            <w:t>目  录</w:t>
          </w:r>
        </w:p>
        <w:p w14:paraId="2136703F" w14:textId="38E73922" w:rsidR="00B2747A" w:rsidRDefault="000C1C1F">
          <w:pPr>
            <w:pStyle w:val="TOC1"/>
            <w:tabs>
              <w:tab w:val="right" w:leader="dot" w:pos="9020"/>
            </w:tabs>
            <w:spacing w:line="580" w:lineRule="exact"/>
            <w:rPr>
              <w:rFonts w:asciiTheme="minorHAnsi" w:eastAsiaTheme="minorEastAsia" w:hAnsiTheme="minorHAnsi"/>
              <w:noProof/>
              <w:sz w:val="28"/>
              <w:szCs w:val="28"/>
            </w:rPr>
          </w:pPr>
          <w:r>
            <w:rPr>
              <w:rFonts w:ascii="方正仿宋_GBK" w:eastAsia="方正仿宋_GBK" w:hint="eastAsia"/>
              <w:b/>
              <w:bCs/>
              <w:sz w:val="28"/>
              <w:szCs w:val="28"/>
              <w:lang w:val="zh-CN"/>
            </w:rPr>
            <w:fldChar w:fldCharType="begin"/>
          </w:r>
          <w:r>
            <w:rPr>
              <w:rFonts w:ascii="方正仿宋_GBK" w:eastAsia="方正仿宋_GBK" w:hint="eastAsia"/>
              <w:b/>
              <w:bCs/>
              <w:sz w:val="28"/>
              <w:szCs w:val="28"/>
              <w:lang w:val="zh-CN"/>
            </w:rPr>
            <w:instrText xml:space="preserve"> TOC \o "1-3" \h \z \u </w:instrText>
          </w:r>
          <w:r>
            <w:rPr>
              <w:rFonts w:ascii="方正仿宋_GBK" w:eastAsia="方正仿宋_GBK" w:hint="eastAsia"/>
              <w:b/>
              <w:bCs/>
              <w:sz w:val="28"/>
              <w:szCs w:val="28"/>
              <w:lang w:val="zh-CN"/>
            </w:rPr>
            <w:fldChar w:fldCharType="separate"/>
          </w:r>
          <w:hyperlink w:anchor="_Toc63424760" w:history="1">
            <w:r>
              <w:rPr>
                <w:rStyle w:val="ae"/>
                <w:rFonts w:ascii="方正黑体_GBK" w:eastAsia="方正黑体_GBK" w:hAnsi="黑体"/>
                <w:noProof/>
                <w:sz w:val="28"/>
                <w:szCs w:val="28"/>
              </w:rPr>
              <w:t>引  言</w:t>
            </w:r>
            <w:r>
              <w:rPr>
                <w:noProof/>
                <w:sz w:val="28"/>
                <w:szCs w:val="28"/>
              </w:rPr>
              <w:tab/>
            </w:r>
            <w:r>
              <w:rPr>
                <w:noProof/>
                <w:sz w:val="28"/>
                <w:szCs w:val="28"/>
              </w:rPr>
              <w:fldChar w:fldCharType="begin"/>
            </w:r>
            <w:r>
              <w:rPr>
                <w:noProof/>
                <w:sz w:val="28"/>
                <w:szCs w:val="28"/>
              </w:rPr>
              <w:instrText xml:space="preserve"> PAGEREF _Toc63424760 \h </w:instrText>
            </w:r>
            <w:r>
              <w:rPr>
                <w:noProof/>
                <w:sz w:val="28"/>
                <w:szCs w:val="28"/>
              </w:rPr>
            </w:r>
            <w:r>
              <w:rPr>
                <w:noProof/>
                <w:sz w:val="28"/>
                <w:szCs w:val="28"/>
              </w:rPr>
              <w:fldChar w:fldCharType="separate"/>
            </w:r>
            <w:r w:rsidR="00D12752" w:rsidRPr="00D12752">
              <w:rPr>
                <w:rFonts w:ascii="Times New Roman" w:hAnsi="Times New Roman"/>
                <w:noProof/>
                <w:sz w:val="28"/>
                <w:szCs w:val="28"/>
              </w:rPr>
              <w:t>1</w:t>
            </w:r>
            <w:r>
              <w:rPr>
                <w:noProof/>
                <w:sz w:val="28"/>
                <w:szCs w:val="28"/>
              </w:rPr>
              <w:fldChar w:fldCharType="end"/>
            </w:r>
          </w:hyperlink>
        </w:p>
        <w:p w14:paraId="407CF6E8" w14:textId="4047E5C1" w:rsidR="00B2747A" w:rsidRDefault="000161BE">
          <w:pPr>
            <w:pStyle w:val="TOC1"/>
            <w:tabs>
              <w:tab w:val="right" w:leader="dot" w:pos="9020"/>
            </w:tabs>
            <w:spacing w:line="580" w:lineRule="exact"/>
            <w:rPr>
              <w:rFonts w:asciiTheme="minorHAnsi" w:eastAsiaTheme="minorEastAsia" w:hAnsiTheme="minorHAnsi"/>
              <w:noProof/>
              <w:sz w:val="28"/>
              <w:szCs w:val="28"/>
            </w:rPr>
          </w:pPr>
          <w:hyperlink w:anchor="_Toc63424761" w:history="1">
            <w:r w:rsidR="000C1C1F">
              <w:rPr>
                <w:rStyle w:val="ae"/>
                <w:rFonts w:ascii="方正黑体_GBK" w:eastAsia="方正黑体_GBK" w:hAnsi="黑体"/>
                <w:noProof/>
                <w:sz w:val="28"/>
                <w:szCs w:val="28"/>
              </w:rPr>
              <w:t>一、</w:t>
            </w:r>
            <w:r w:rsidR="000C1C1F">
              <w:rPr>
                <w:rStyle w:val="ae"/>
                <w:rFonts w:ascii="方正黑体_GBK" w:eastAsia="方正黑体_GBK" w:hAnsi="黑体"/>
                <w:noProof/>
                <w:sz w:val="28"/>
                <w:szCs w:val="28"/>
                <w:lang w:eastAsia="zh-Hans"/>
              </w:rPr>
              <w:t>发展基础和</w:t>
            </w:r>
            <w:r w:rsidR="00AB15DC">
              <w:rPr>
                <w:rStyle w:val="ae"/>
                <w:rFonts w:ascii="方正黑体_GBK" w:eastAsia="方正黑体_GBK" w:hAnsi="黑体" w:hint="eastAsia"/>
                <w:noProof/>
                <w:sz w:val="28"/>
                <w:szCs w:val="28"/>
              </w:rPr>
              <w:t>“十三五”发展</w:t>
            </w:r>
            <w:r w:rsidR="000C1C1F">
              <w:rPr>
                <w:rStyle w:val="ae"/>
                <w:rFonts w:ascii="方正黑体_GBK" w:eastAsia="方正黑体_GBK" w:hAnsi="黑体"/>
                <w:noProof/>
                <w:sz w:val="28"/>
                <w:szCs w:val="28"/>
                <w:lang w:eastAsia="zh-Hans"/>
              </w:rPr>
              <w:t>成效</w:t>
            </w:r>
            <w:r w:rsidR="000C1C1F">
              <w:rPr>
                <w:noProof/>
                <w:sz w:val="28"/>
                <w:szCs w:val="28"/>
              </w:rPr>
              <w:tab/>
            </w:r>
            <w:r w:rsidR="000C1C1F">
              <w:rPr>
                <w:noProof/>
                <w:sz w:val="28"/>
                <w:szCs w:val="28"/>
              </w:rPr>
              <w:fldChar w:fldCharType="begin"/>
            </w:r>
            <w:r w:rsidR="000C1C1F">
              <w:rPr>
                <w:noProof/>
                <w:sz w:val="28"/>
                <w:szCs w:val="28"/>
              </w:rPr>
              <w:instrText xml:space="preserve"> PAGEREF _Toc63424761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4</w:t>
            </w:r>
            <w:r w:rsidR="000C1C1F">
              <w:rPr>
                <w:noProof/>
                <w:sz w:val="28"/>
                <w:szCs w:val="28"/>
              </w:rPr>
              <w:fldChar w:fldCharType="end"/>
            </w:r>
          </w:hyperlink>
        </w:p>
        <w:p w14:paraId="1518E9D7" w14:textId="7A3DF96C"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62" w:history="1">
            <w:r w:rsidR="000C1C1F">
              <w:rPr>
                <w:rStyle w:val="ae"/>
                <w:rFonts w:ascii="方正楷体_GBK" w:eastAsia="方正楷体_GBK" w:hAnsi="仿宋"/>
                <w:bCs/>
                <w:noProof/>
                <w:sz w:val="28"/>
                <w:szCs w:val="28"/>
                <w:lang w:eastAsia="zh-Hans"/>
              </w:rPr>
              <w:t>（一）文化旅游资源多元富集</w:t>
            </w:r>
            <w:r w:rsidR="000C1C1F">
              <w:rPr>
                <w:noProof/>
                <w:sz w:val="28"/>
                <w:szCs w:val="28"/>
              </w:rPr>
              <w:tab/>
            </w:r>
            <w:r w:rsidR="000C1C1F">
              <w:rPr>
                <w:noProof/>
                <w:sz w:val="28"/>
                <w:szCs w:val="28"/>
              </w:rPr>
              <w:fldChar w:fldCharType="begin"/>
            </w:r>
            <w:r w:rsidR="000C1C1F">
              <w:rPr>
                <w:noProof/>
                <w:sz w:val="28"/>
                <w:szCs w:val="28"/>
              </w:rPr>
              <w:instrText xml:space="preserve"> PAGEREF _Toc63424762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4</w:t>
            </w:r>
            <w:r w:rsidR="000C1C1F">
              <w:rPr>
                <w:noProof/>
                <w:sz w:val="28"/>
                <w:szCs w:val="28"/>
              </w:rPr>
              <w:fldChar w:fldCharType="end"/>
            </w:r>
          </w:hyperlink>
        </w:p>
        <w:p w14:paraId="77CFA27C" w14:textId="687C628F"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63" w:history="1">
            <w:r w:rsidR="000C1C1F">
              <w:rPr>
                <w:rStyle w:val="ae"/>
                <w:rFonts w:ascii="方正楷体_GBK" w:eastAsia="方正楷体_GBK" w:hAnsi="仿宋"/>
                <w:bCs/>
                <w:noProof/>
                <w:sz w:val="28"/>
                <w:szCs w:val="28"/>
                <w:lang w:eastAsia="zh-Hans"/>
              </w:rPr>
              <w:t>（二）文化旅游产业初具规模</w:t>
            </w:r>
            <w:r w:rsidR="000C1C1F">
              <w:rPr>
                <w:noProof/>
                <w:sz w:val="28"/>
                <w:szCs w:val="28"/>
              </w:rPr>
              <w:tab/>
            </w:r>
            <w:r w:rsidR="000C1C1F">
              <w:rPr>
                <w:noProof/>
                <w:sz w:val="28"/>
                <w:szCs w:val="28"/>
              </w:rPr>
              <w:fldChar w:fldCharType="begin"/>
            </w:r>
            <w:r w:rsidR="000C1C1F">
              <w:rPr>
                <w:noProof/>
                <w:sz w:val="28"/>
                <w:szCs w:val="28"/>
              </w:rPr>
              <w:instrText xml:space="preserve"> PAGEREF _Toc63424763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6</w:t>
            </w:r>
            <w:r w:rsidR="000C1C1F">
              <w:rPr>
                <w:noProof/>
                <w:sz w:val="28"/>
                <w:szCs w:val="28"/>
              </w:rPr>
              <w:fldChar w:fldCharType="end"/>
            </w:r>
          </w:hyperlink>
        </w:p>
        <w:p w14:paraId="739976E4" w14:textId="18B3EAD3"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64" w:history="1">
            <w:r w:rsidR="000C1C1F">
              <w:rPr>
                <w:rStyle w:val="ae"/>
                <w:rFonts w:ascii="方正楷体_GBK" w:eastAsia="方正楷体_GBK" w:hAnsi="仿宋"/>
                <w:bCs/>
                <w:noProof/>
                <w:sz w:val="28"/>
                <w:szCs w:val="28"/>
                <w:lang w:eastAsia="zh-Hans"/>
              </w:rPr>
              <w:t>（三）文化旅游融合发展快速推进</w:t>
            </w:r>
            <w:r w:rsidR="000C1C1F">
              <w:rPr>
                <w:noProof/>
                <w:sz w:val="28"/>
                <w:szCs w:val="28"/>
              </w:rPr>
              <w:tab/>
            </w:r>
            <w:r w:rsidR="000C1C1F">
              <w:rPr>
                <w:noProof/>
                <w:sz w:val="28"/>
                <w:szCs w:val="28"/>
              </w:rPr>
              <w:fldChar w:fldCharType="begin"/>
            </w:r>
            <w:r w:rsidR="000C1C1F">
              <w:rPr>
                <w:noProof/>
                <w:sz w:val="28"/>
                <w:szCs w:val="28"/>
              </w:rPr>
              <w:instrText xml:space="preserve"> PAGEREF _Toc63424764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8</w:t>
            </w:r>
            <w:r w:rsidR="000C1C1F">
              <w:rPr>
                <w:noProof/>
                <w:sz w:val="28"/>
                <w:szCs w:val="28"/>
              </w:rPr>
              <w:fldChar w:fldCharType="end"/>
            </w:r>
          </w:hyperlink>
        </w:p>
        <w:p w14:paraId="6172EECE" w14:textId="37D8A077"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65" w:history="1">
            <w:r w:rsidR="000C1C1F">
              <w:rPr>
                <w:rStyle w:val="ae"/>
                <w:rFonts w:ascii="方正楷体_GBK" w:eastAsia="方正楷体_GBK" w:hAnsi="仿宋"/>
                <w:bCs/>
                <w:noProof/>
                <w:sz w:val="28"/>
                <w:szCs w:val="28"/>
                <w:lang w:eastAsia="zh-Hans"/>
              </w:rPr>
              <w:t>（四）重点文化旅游项目有序推进</w:t>
            </w:r>
            <w:r w:rsidR="000C1C1F">
              <w:rPr>
                <w:noProof/>
                <w:sz w:val="28"/>
                <w:szCs w:val="28"/>
              </w:rPr>
              <w:tab/>
            </w:r>
            <w:r w:rsidR="000C1C1F">
              <w:rPr>
                <w:noProof/>
                <w:sz w:val="28"/>
                <w:szCs w:val="28"/>
              </w:rPr>
              <w:fldChar w:fldCharType="begin"/>
            </w:r>
            <w:r w:rsidR="000C1C1F">
              <w:rPr>
                <w:noProof/>
                <w:sz w:val="28"/>
                <w:szCs w:val="28"/>
              </w:rPr>
              <w:instrText xml:space="preserve"> PAGEREF _Toc63424765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9</w:t>
            </w:r>
            <w:r w:rsidR="000C1C1F">
              <w:rPr>
                <w:noProof/>
                <w:sz w:val="28"/>
                <w:szCs w:val="28"/>
              </w:rPr>
              <w:fldChar w:fldCharType="end"/>
            </w:r>
          </w:hyperlink>
        </w:p>
        <w:p w14:paraId="114036EC" w14:textId="14B90A50"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66" w:history="1">
            <w:r w:rsidR="000C1C1F">
              <w:rPr>
                <w:rStyle w:val="ae"/>
                <w:rFonts w:ascii="方正楷体_GBK" w:eastAsia="方正楷体_GBK" w:hAnsi="仿宋"/>
                <w:bCs/>
                <w:noProof/>
                <w:sz w:val="28"/>
                <w:szCs w:val="28"/>
                <w:lang w:eastAsia="zh-Hans"/>
              </w:rPr>
              <w:t>（五）文化旅游政策体系逐步完善</w:t>
            </w:r>
            <w:r w:rsidR="000C1C1F">
              <w:rPr>
                <w:noProof/>
                <w:sz w:val="28"/>
                <w:szCs w:val="28"/>
              </w:rPr>
              <w:tab/>
            </w:r>
            <w:r w:rsidR="000C1C1F">
              <w:rPr>
                <w:noProof/>
                <w:sz w:val="28"/>
                <w:szCs w:val="28"/>
              </w:rPr>
              <w:fldChar w:fldCharType="begin"/>
            </w:r>
            <w:r w:rsidR="000C1C1F">
              <w:rPr>
                <w:noProof/>
                <w:sz w:val="28"/>
                <w:szCs w:val="28"/>
              </w:rPr>
              <w:instrText xml:space="preserve"> PAGEREF _Toc63424766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13</w:t>
            </w:r>
            <w:r w:rsidR="000C1C1F">
              <w:rPr>
                <w:noProof/>
                <w:sz w:val="28"/>
                <w:szCs w:val="28"/>
              </w:rPr>
              <w:fldChar w:fldCharType="end"/>
            </w:r>
          </w:hyperlink>
        </w:p>
        <w:p w14:paraId="6787A64B" w14:textId="763B8FC0" w:rsidR="00B2747A" w:rsidRDefault="000161BE">
          <w:pPr>
            <w:pStyle w:val="TOC1"/>
            <w:tabs>
              <w:tab w:val="right" w:leader="dot" w:pos="9020"/>
            </w:tabs>
            <w:spacing w:line="580" w:lineRule="exact"/>
            <w:rPr>
              <w:rFonts w:asciiTheme="minorHAnsi" w:eastAsiaTheme="minorEastAsia" w:hAnsiTheme="minorHAnsi"/>
              <w:noProof/>
              <w:sz w:val="28"/>
              <w:szCs w:val="28"/>
            </w:rPr>
          </w:pPr>
          <w:hyperlink w:anchor="_Toc63424767" w:history="1">
            <w:r w:rsidR="000C1C1F">
              <w:rPr>
                <w:rStyle w:val="ae"/>
                <w:rFonts w:ascii="方正黑体_GBK" w:eastAsia="方正黑体_GBK" w:hAnsi="黑体"/>
                <w:noProof/>
                <w:sz w:val="28"/>
                <w:szCs w:val="28"/>
                <w:lang w:eastAsia="zh-Hans"/>
              </w:rPr>
              <w:t>二</w:t>
            </w:r>
            <w:r w:rsidR="000C1C1F">
              <w:rPr>
                <w:rStyle w:val="ae"/>
                <w:rFonts w:ascii="方正黑体_GBK" w:eastAsia="方正黑体_GBK" w:hAnsi="黑体"/>
                <w:noProof/>
                <w:sz w:val="28"/>
                <w:szCs w:val="28"/>
              </w:rPr>
              <w:t>、</w:t>
            </w:r>
            <w:r w:rsidR="000C1C1F">
              <w:rPr>
                <w:rStyle w:val="ae"/>
                <w:rFonts w:ascii="方正黑体_GBK" w:eastAsia="方正黑体_GBK" w:hAnsi="黑体"/>
                <w:noProof/>
                <w:sz w:val="28"/>
                <w:szCs w:val="28"/>
                <w:lang w:eastAsia="zh-Hans"/>
              </w:rPr>
              <w:t>“</w:t>
            </w:r>
            <w:r w:rsidR="000C1C1F">
              <w:rPr>
                <w:rStyle w:val="ae"/>
                <w:rFonts w:ascii="方正黑体_GBK" w:eastAsia="方正黑体_GBK" w:hAnsi="黑体"/>
                <w:noProof/>
                <w:sz w:val="28"/>
                <w:szCs w:val="28"/>
                <w:lang w:eastAsia="zh-Hans"/>
              </w:rPr>
              <w:t>十三五</w:t>
            </w:r>
            <w:r w:rsidR="000C1C1F">
              <w:rPr>
                <w:rStyle w:val="ae"/>
                <w:rFonts w:ascii="方正黑体_GBK" w:eastAsia="方正黑体_GBK" w:hAnsi="黑体"/>
                <w:noProof/>
                <w:sz w:val="28"/>
                <w:szCs w:val="28"/>
                <w:lang w:eastAsia="zh-Hans"/>
              </w:rPr>
              <w:t>”</w:t>
            </w:r>
            <w:r w:rsidR="000C1C1F">
              <w:rPr>
                <w:rStyle w:val="ae"/>
                <w:rFonts w:ascii="方正黑体_GBK" w:eastAsia="方正黑体_GBK" w:hAnsi="黑体"/>
                <w:noProof/>
                <w:sz w:val="28"/>
                <w:szCs w:val="28"/>
                <w:lang w:eastAsia="zh-Hans"/>
              </w:rPr>
              <w:t>发展存在的问题</w:t>
            </w:r>
            <w:r w:rsidR="000C1C1F">
              <w:rPr>
                <w:noProof/>
                <w:sz w:val="28"/>
                <w:szCs w:val="28"/>
              </w:rPr>
              <w:tab/>
            </w:r>
            <w:r w:rsidR="000C1C1F">
              <w:rPr>
                <w:noProof/>
                <w:sz w:val="28"/>
                <w:szCs w:val="28"/>
              </w:rPr>
              <w:fldChar w:fldCharType="begin"/>
            </w:r>
            <w:r w:rsidR="000C1C1F">
              <w:rPr>
                <w:noProof/>
                <w:sz w:val="28"/>
                <w:szCs w:val="28"/>
              </w:rPr>
              <w:instrText xml:space="preserve"> PAGEREF _Toc63424767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14</w:t>
            </w:r>
            <w:r w:rsidR="000C1C1F">
              <w:rPr>
                <w:noProof/>
                <w:sz w:val="28"/>
                <w:szCs w:val="28"/>
              </w:rPr>
              <w:fldChar w:fldCharType="end"/>
            </w:r>
          </w:hyperlink>
        </w:p>
        <w:p w14:paraId="5A036BAD" w14:textId="219EC3A4"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68" w:history="1">
            <w:r w:rsidR="000C1C1F">
              <w:rPr>
                <w:rStyle w:val="ae"/>
                <w:rFonts w:ascii="方正楷体_GBK" w:eastAsia="方正楷体_GBK" w:hAnsi="仿宋"/>
                <w:bCs/>
                <w:noProof/>
                <w:sz w:val="28"/>
                <w:szCs w:val="28"/>
                <w:lang w:eastAsia="zh-Hans"/>
              </w:rPr>
              <w:t>（一）融合发展机制体制不健全</w:t>
            </w:r>
            <w:r w:rsidR="000C1C1F">
              <w:rPr>
                <w:noProof/>
                <w:sz w:val="28"/>
                <w:szCs w:val="28"/>
              </w:rPr>
              <w:tab/>
            </w:r>
            <w:r w:rsidR="000C1C1F">
              <w:rPr>
                <w:noProof/>
                <w:sz w:val="28"/>
                <w:szCs w:val="28"/>
              </w:rPr>
              <w:fldChar w:fldCharType="begin"/>
            </w:r>
            <w:r w:rsidR="000C1C1F">
              <w:rPr>
                <w:noProof/>
                <w:sz w:val="28"/>
                <w:szCs w:val="28"/>
              </w:rPr>
              <w:instrText xml:space="preserve"> PAGEREF _Toc63424768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14</w:t>
            </w:r>
            <w:r w:rsidR="000C1C1F">
              <w:rPr>
                <w:noProof/>
                <w:sz w:val="28"/>
                <w:szCs w:val="28"/>
              </w:rPr>
              <w:fldChar w:fldCharType="end"/>
            </w:r>
          </w:hyperlink>
        </w:p>
        <w:p w14:paraId="5046C348" w14:textId="40378769"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69" w:history="1">
            <w:r w:rsidR="000C1C1F">
              <w:rPr>
                <w:rStyle w:val="ae"/>
                <w:rFonts w:ascii="方正楷体_GBK" w:eastAsia="方正楷体_GBK" w:hAnsi="仿宋"/>
                <w:bCs/>
                <w:noProof/>
                <w:sz w:val="28"/>
                <w:szCs w:val="28"/>
                <w:lang w:eastAsia="zh-Hans"/>
              </w:rPr>
              <w:t>（二）整体优势发挥不够</w:t>
            </w:r>
            <w:r w:rsidR="000C1C1F">
              <w:rPr>
                <w:noProof/>
                <w:sz w:val="28"/>
                <w:szCs w:val="28"/>
              </w:rPr>
              <w:tab/>
            </w:r>
            <w:r w:rsidR="000C1C1F">
              <w:rPr>
                <w:noProof/>
                <w:sz w:val="28"/>
                <w:szCs w:val="28"/>
              </w:rPr>
              <w:fldChar w:fldCharType="begin"/>
            </w:r>
            <w:r w:rsidR="000C1C1F">
              <w:rPr>
                <w:noProof/>
                <w:sz w:val="28"/>
                <w:szCs w:val="28"/>
              </w:rPr>
              <w:instrText xml:space="preserve"> PAGEREF _Toc63424769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15</w:t>
            </w:r>
            <w:r w:rsidR="000C1C1F">
              <w:rPr>
                <w:noProof/>
                <w:sz w:val="28"/>
                <w:szCs w:val="28"/>
              </w:rPr>
              <w:fldChar w:fldCharType="end"/>
            </w:r>
          </w:hyperlink>
        </w:p>
        <w:p w14:paraId="45BE8F87" w14:textId="724EC359"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70" w:history="1">
            <w:r w:rsidR="000C1C1F">
              <w:rPr>
                <w:rStyle w:val="ae"/>
                <w:rFonts w:ascii="方正楷体_GBK" w:eastAsia="方正楷体_GBK" w:hAnsi="仿宋"/>
                <w:bCs/>
                <w:noProof/>
                <w:sz w:val="28"/>
                <w:szCs w:val="28"/>
                <w:lang w:eastAsia="zh-Hans"/>
              </w:rPr>
              <w:t>（三）融合发展创新不足</w:t>
            </w:r>
            <w:r w:rsidR="000C1C1F">
              <w:rPr>
                <w:noProof/>
                <w:sz w:val="28"/>
                <w:szCs w:val="28"/>
              </w:rPr>
              <w:tab/>
            </w:r>
            <w:r w:rsidR="000C1C1F">
              <w:rPr>
                <w:noProof/>
                <w:sz w:val="28"/>
                <w:szCs w:val="28"/>
              </w:rPr>
              <w:fldChar w:fldCharType="begin"/>
            </w:r>
            <w:r w:rsidR="000C1C1F">
              <w:rPr>
                <w:noProof/>
                <w:sz w:val="28"/>
                <w:szCs w:val="28"/>
              </w:rPr>
              <w:instrText xml:space="preserve"> PAGEREF _Toc63424770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15</w:t>
            </w:r>
            <w:r w:rsidR="000C1C1F">
              <w:rPr>
                <w:noProof/>
                <w:sz w:val="28"/>
                <w:szCs w:val="28"/>
              </w:rPr>
              <w:fldChar w:fldCharType="end"/>
            </w:r>
          </w:hyperlink>
        </w:p>
        <w:p w14:paraId="3A94F6E0" w14:textId="5FE27C4B"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71" w:history="1">
            <w:r w:rsidR="000C1C1F">
              <w:rPr>
                <w:rStyle w:val="ae"/>
                <w:rFonts w:ascii="方正楷体_GBK" w:eastAsia="方正楷体_GBK" w:hAnsi="仿宋"/>
                <w:bCs/>
                <w:noProof/>
                <w:sz w:val="28"/>
                <w:szCs w:val="28"/>
                <w:lang w:eastAsia="zh-Hans"/>
              </w:rPr>
              <w:t>（四）融合发展支撑体系不完善</w:t>
            </w:r>
            <w:r w:rsidR="000C1C1F">
              <w:rPr>
                <w:noProof/>
                <w:sz w:val="28"/>
                <w:szCs w:val="28"/>
              </w:rPr>
              <w:tab/>
            </w:r>
            <w:r w:rsidR="000C1C1F">
              <w:rPr>
                <w:noProof/>
                <w:sz w:val="28"/>
                <w:szCs w:val="28"/>
              </w:rPr>
              <w:fldChar w:fldCharType="begin"/>
            </w:r>
            <w:r w:rsidR="000C1C1F">
              <w:rPr>
                <w:noProof/>
                <w:sz w:val="28"/>
                <w:szCs w:val="28"/>
              </w:rPr>
              <w:instrText xml:space="preserve"> PAGEREF _Toc63424771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16</w:t>
            </w:r>
            <w:r w:rsidR="000C1C1F">
              <w:rPr>
                <w:noProof/>
                <w:sz w:val="28"/>
                <w:szCs w:val="28"/>
              </w:rPr>
              <w:fldChar w:fldCharType="end"/>
            </w:r>
          </w:hyperlink>
        </w:p>
        <w:p w14:paraId="7FCFB820" w14:textId="4AC63422" w:rsidR="00B2747A" w:rsidRDefault="000161BE">
          <w:pPr>
            <w:pStyle w:val="TOC1"/>
            <w:tabs>
              <w:tab w:val="right" w:leader="dot" w:pos="9020"/>
            </w:tabs>
            <w:spacing w:line="580" w:lineRule="exact"/>
            <w:rPr>
              <w:rFonts w:asciiTheme="minorHAnsi" w:eastAsiaTheme="minorEastAsia" w:hAnsiTheme="minorHAnsi"/>
              <w:noProof/>
              <w:sz w:val="28"/>
              <w:szCs w:val="28"/>
            </w:rPr>
          </w:pPr>
          <w:hyperlink w:anchor="_Toc63424772" w:history="1">
            <w:r w:rsidR="000C1C1F">
              <w:rPr>
                <w:rStyle w:val="ae"/>
                <w:rFonts w:ascii="方正黑体_GBK" w:eastAsia="方正黑体_GBK" w:hAnsi="黑体"/>
                <w:noProof/>
                <w:sz w:val="28"/>
                <w:szCs w:val="28"/>
                <w:lang w:eastAsia="zh-Hans"/>
              </w:rPr>
              <w:t>三</w:t>
            </w:r>
            <w:r w:rsidR="000C1C1F">
              <w:rPr>
                <w:rStyle w:val="ae"/>
                <w:rFonts w:ascii="方正黑体_GBK" w:eastAsia="方正黑体_GBK" w:hAnsi="黑体"/>
                <w:noProof/>
                <w:sz w:val="28"/>
                <w:szCs w:val="28"/>
              </w:rPr>
              <w:t>、</w:t>
            </w:r>
            <w:r w:rsidR="000C1C1F">
              <w:rPr>
                <w:rStyle w:val="ae"/>
                <w:rFonts w:ascii="方正黑体_GBK" w:eastAsia="方正黑体_GBK" w:hAnsi="黑体"/>
                <w:noProof/>
                <w:sz w:val="28"/>
                <w:szCs w:val="28"/>
                <w:lang w:eastAsia="zh-Hans"/>
              </w:rPr>
              <w:t>“</w:t>
            </w:r>
            <w:r w:rsidR="000C1C1F">
              <w:rPr>
                <w:rStyle w:val="ae"/>
                <w:rFonts w:ascii="方正黑体_GBK" w:eastAsia="方正黑体_GBK" w:hAnsi="黑体"/>
                <w:noProof/>
                <w:sz w:val="28"/>
                <w:szCs w:val="28"/>
                <w:lang w:eastAsia="zh-Hans"/>
              </w:rPr>
              <w:t>十四五</w:t>
            </w:r>
            <w:r w:rsidR="000C1C1F">
              <w:rPr>
                <w:rStyle w:val="ae"/>
                <w:rFonts w:ascii="方正黑体_GBK" w:eastAsia="方正黑体_GBK" w:hAnsi="黑体"/>
                <w:noProof/>
                <w:sz w:val="28"/>
                <w:szCs w:val="28"/>
                <w:lang w:eastAsia="zh-Hans"/>
              </w:rPr>
              <w:t>”</w:t>
            </w:r>
            <w:r w:rsidR="00AB15DC">
              <w:rPr>
                <w:rStyle w:val="ae"/>
                <w:rFonts w:ascii="方正黑体_GBK" w:eastAsia="方正黑体_GBK" w:hAnsi="黑体" w:hint="eastAsia"/>
                <w:noProof/>
                <w:sz w:val="28"/>
                <w:szCs w:val="28"/>
                <w:lang w:eastAsia="zh-Hans"/>
              </w:rPr>
              <w:t>发展</w:t>
            </w:r>
            <w:r w:rsidR="000C1C1F">
              <w:rPr>
                <w:rStyle w:val="ae"/>
                <w:rFonts w:ascii="方正黑体_GBK" w:eastAsia="方正黑体_GBK" w:hAnsi="黑体"/>
                <w:noProof/>
                <w:sz w:val="28"/>
                <w:szCs w:val="28"/>
                <w:lang w:eastAsia="zh-Hans"/>
              </w:rPr>
              <w:t>面对的新形势</w:t>
            </w:r>
            <w:r w:rsidR="000C1C1F">
              <w:rPr>
                <w:noProof/>
                <w:sz w:val="28"/>
                <w:szCs w:val="28"/>
              </w:rPr>
              <w:tab/>
            </w:r>
            <w:r w:rsidR="000C1C1F">
              <w:rPr>
                <w:noProof/>
                <w:sz w:val="28"/>
                <w:szCs w:val="28"/>
              </w:rPr>
              <w:fldChar w:fldCharType="begin"/>
            </w:r>
            <w:r w:rsidR="000C1C1F">
              <w:rPr>
                <w:noProof/>
                <w:sz w:val="28"/>
                <w:szCs w:val="28"/>
              </w:rPr>
              <w:instrText xml:space="preserve"> PAGEREF _Toc63424772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16</w:t>
            </w:r>
            <w:r w:rsidR="000C1C1F">
              <w:rPr>
                <w:noProof/>
                <w:sz w:val="28"/>
                <w:szCs w:val="28"/>
              </w:rPr>
              <w:fldChar w:fldCharType="end"/>
            </w:r>
          </w:hyperlink>
        </w:p>
        <w:p w14:paraId="5ED7B223" w14:textId="5433FA24"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73" w:history="1">
            <w:r w:rsidR="000C1C1F">
              <w:rPr>
                <w:rStyle w:val="ae"/>
                <w:rFonts w:ascii="方正楷体_GBK" w:eastAsia="方正楷体_GBK" w:hAnsi="仿宋"/>
                <w:bCs/>
                <w:noProof/>
                <w:sz w:val="28"/>
                <w:szCs w:val="28"/>
                <w:lang w:eastAsia="zh-Hans"/>
              </w:rPr>
              <w:t>（一）文化旅游产业融合发展迎来黄金期</w:t>
            </w:r>
            <w:r w:rsidR="000C1C1F">
              <w:rPr>
                <w:noProof/>
                <w:sz w:val="28"/>
                <w:szCs w:val="28"/>
              </w:rPr>
              <w:tab/>
            </w:r>
            <w:r w:rsidR="000C1C1F">
              <w:rPr>
                <w:noProof/>
                <w:sz w:val="28"/>
                <w:szCs w:val="28"/>
              </w:rPr>
              <w:fldChar w:fldCharType="begin"/>
            </w:r>
            <w:r w:rsidR="000C1C1F">
              <w:rPr>
                <w:noProof/>
                <w:sz w:val="28"/>
                <w:szCs w:val="28"/>
              </w:rPr>
              <w:instrText xml:space="preserve"> PAGEREF _Toc63424773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16</w:t>
            </w:r>
            <w:r w:rsidR="000C1C1F">
              <w:rPr>
                <w:noProof/>
                <w:sz w:val="28"/>
                <w:szCs w:val="28"/>
              </w:rPr>
              <w:fldChar w:fldCharType="end"/>
            </w:r>
          </w:hyperlink>
        </w:p>
        <w:p w14:paraId="13D9D524" w14:textId="07926255"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74" w:history="1">
            <w:r w:rsidR="000C1C1F">
              <w:rPr>
                <w:rStyle w:val="ae"/>
                <w:rFonts w:ascii="方正楷体_GBK" w:eastAsia="方正楷体_GBK" w:hAnsi="仿宋"/>
                <w:bCs/>
                <w:noProof/>
                <w:sz w:val="28"/>
                <w:szCs w:val="28"/>
                <w:lang w:eastAsia="zh-Hans"/>
              </w:rPr>
              <w:t>（二）国家战略和省市发展思路带来重大机遇</w:t>
            </w:r>
            <w:r w:rsidR="000C1C1F">
              <w:rPr>
                <w:noProof/>
                <w:sz w:val="28"/>
                <w:szCs w:val="28"/>
              </w:rPr>
              <w:tab/>
            </w:r>
            <w:r w:rsidR="000C1C1F">
              <w:rPr>
                <w:noProof/>
                <w:sz w:val="28"/>
                <w:szCs w:val="28"/>
              </w:rPr>
              <w:fldChar w:fldCharType="begin"/>
            </w:r>
            <w:r w:rsidR="000C1C1F">
              <w:rPr>
                <w:noProof/>
                <w:sz w:val="28"/>
                <w:szCs w:val="28"/>
              </w:rPr>
              <w:instrText xml:space="preserve"> PAGEREF _Toc63424774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17</w:t>
            </w:r>
            <w:r w:rsidR="000C1C1F">
              <w:rPr>
                <w:noProof/>
                <w:sz w:val="28"/>
                <w:szCs w:val="28"/>
              </w:rPr>
              <w:fldChar w:fldCharType="end"/>
            </w:r>
          </w:hyperlink>
        </w:p>
        <w:p w14:paraId="26D27330" w14:textId="1D223DF5"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75" w:history="1">
            <w:r w:rsidR="000C1C1F">
              <w:rPr>
                <w:rStyle w:val="ae"/>
                <w:rFonts w:ascii="方正楷体_GBK" w:eastAsia="方正楷体_GBK" w:hAnsi="仿宋"/>
                <w:bCs/>
                <w:noProof/>
                <w:sz w:val="28"/>
                <w:szCs w:val="28"/>
                <w:lang w:eastAsia="zh-Hans"/>
              </w:rPr>
              <w:t>（三）主要矛盾转变为文旅融合发展提供广阔空间</w:t>
            </w:r>
            <w:r w:rsidR="000C1C1F">
              <w:rPr>
                <w:noProof/>
                <w:sz w:val="28"/>
                <w:szCs w:val="28"/>
              </w:rPr>
              <w:tab/>
            </w:r>
            <w:r w:rsidR="000C1C1F">
              <w:rPr>
                <w:noProof/>
                <w:sz w:val="28"/>
                <w:szCs w:val="28"/>
              </w:rPr>
              <w:fldChar w:fldCharType="begin"/>
            </w:r>
            <w:r w:rsidR="000C1C1F">
              <w:rPr>
                <w:noProof/>
                <w:sz w:val="28"/>
                <w:szCs w:val="28"/>
              </w:rPr>
              <w:instrText xml:space="preserve"> PAGEREF _Toc63424775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18</w:t>
            </w:r>
            <w:r w:rsidR="000C1C1F">
              <w:rPr>
                <w:noProof/>
                <w:sz w:val="28"/>
                <w:szCs w:val="28"/>
              </w:rPr>
              <w:fldChar w:fldCharType="end"/>
            </w:r>
          </w:hyperlink>
        </w:p>
        <w:p w14:paraId="7299B93F" w14:textId="2781459F"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76" w:history="1">
            <w:r w:rsidR="000C1C1F">
              <w:rPr>
                <w:rStyle w:val="ae"/>
                <w:rFonts w:ascii="方正楷体_GBK" w:eastAsia="方正楷体_GBK" w:hAnsi="仿宋"/>
                <w:bCs/>
                <w:noProof/>
                <w:sz w:val="28"/>
                <w:szCs w:val="28"/>
                <w:lang w:eastAsia="zh-Hans"/>
              </w:rPr>
              <w:t>（四）科技赋能文旅融合发展创生新产品新业态新模式</w:t>
            </w:r>
            <w:r w:rsidR="000C1C1F">
              <w:rPr>
                <w:noProof/>
                <w:sz w:val="28"/>
                <w:szCs w:val="28"/>
              </w:rPr>
              <w:tab/>
            </w:r>
            <w:r w:rsidR="000C1C1F">
              <w:rPr>
                <w:noProof/>
                <w:sz w:val="28"/>
                <w:szCs w:val="28"/>
              </w:rPr>
              <w:fldChar w:fldCharType="begin"/>
            </w:r>
            <w:r w:rsidR="000C1C1F">
              <w:rPr>
                <w:noProof/>
                <w:sz w:val="28"/>
                <w:szCs w:val="28"/>
              </w:rPr>
              <w:instrText xml:space="preserve"> PAGEREF _Toc63424776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18</w:t>
            </w:r>
            <w:r w:rsidR="000C1C1F">
              <w:rPr>
                <w:noProof/>
                <w:sz w:val="28"/>
                <w:szCs w:val="28"/>
              </w:rPr>
              <w:fldChar w:fldCharType="end"/>
            </w:r>
          </w:hyperlink>
        </w:p>
        <w:p w14:paraId="0E64AAAA" w14:textId="124CA966" w:rsidR="00B2747A" w:rsidRDefault="000161BE">
          <w:pPr>
            <w:pStyle w:val="TOC1"/>
            <w:tabs>
              <w:tab w:val="right" w:leader="dot" w:pos="9020"/>
            </w:tabs>
            <w:spacing w:line="580" w:lineRule="exact"/>
            <w:rPr>
              <w:rFonts w:asciiTheme="minorHAnsi" w:eastAsiaTheme="minorEastAsia" w:hAnsiTheme="minorHAnsi"/>
              <w:noProof/>
              <w:sz w:val="28"/>
              <w:szCs w:val="28"/>
            </w:rPr>
          </w:pPr>
          <w:hyperlink w:anchor="_Toc63424777" w:history="1">
            <w:r w:rsidR="000C1C1F">
              <w:rPr>
                <w:rStyle w:val="ae"/>
                <w:rFonts w:ascii="方正黑体_GBK" w:eastAsia="方正黑体_GBK" w:hAnsi="黑体"/>
                <w:noProof/>
                <w:sz w:val="28"/>
                <w:szCs w:val="28"/>
              </w:rPr>
              <w:t>四、</w:t>
            </w:r>
            <w:r w:rsidR="000C1C1F">
              <w:rPr>
                <w:rStyle w:val="ae"/>
                <w:rFonts w:ascii="方正黑体_GBK" w:eastAsia="方正黑体_GBK" w:hAnsi="黑体"/>
                <w:noProof/>
                <w:sz w:val="28"/>
                <w:szCs w:val="28"/>
                <w:lang w:eastAsia="zh-Hans"/>
              </w:rPr>
              <w:t>总体思路</w:t>
            </w:r>
            <w:r w:rsidR="000C1C1F">
              <w:rPr>
                <w:noProof/>
                <w:sz w:val="28"/>
                <w:szCs w:val="28"/>
              </w:rPr>
              <w:tab/>
            </w:r>
            <w:r w:rsidR="000C1C1F">
              <w:rPr>
                <w:noProof/>
                <w:sz w:val="28"/>
                <w:szCs w:val="28"/>
              </w:rPr>
              <w:fldChar w:fldCharType="begin"/>
            </w:r>
            <w:r w:rsidR="000C1C1F">
              <w:rPr>
                <w:noProof/>
                <w:sz w:val="28"/>
                <w:szCs w:val="28"/>
              </w:rPr>
              <w:instrText xml:space="preserve"> PAGEREF _Toc63424777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19</w:t>
            </w:r>
            <w:r w:rsidR="000C1C1F">
              <w:rPr>
                <w:noProof/>
                <w:sz w:val="28"/>
                <w:szCs w:val="28"/>
              </w:rPr>
              <w:fldChar w:fldCharType="end"/>
            </w:r>
          </w:hyperlink>
        </w:p>
        <w:p w14:paraId="46F3EA23" w14:textId="469E25BC"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78" w:history="1">
            <w:r w:rsidR="000C1C1F">
              <w:rPr>
                <w:rStyle w:val="ae"/>
                <w:rFonts w:ascii="方正楷体_GBK" w:eastAsia="方正楷体_GBK" w:hAnsi="仿宋"/>
                <w:bCs/>
                <w:noProof/>
                <w:sz w:val="28"/>
                <w:szCs w:val="28"/>
              </w:rPr>
              <w:t>（一）</w:t>
            </w:r>
            <w:r w:rsidR="000C1C1F">
              <w:rPr>
                <w:rStyle w:val="ae"/>
                <w:rFonts w:ascii="方正楷体_GBK" w:eastAsia="方正楷体_GBK" w:hAnsi="仿宋"/>
                <w:bCs/>
                <w:noProof/>
                <w:sz w:val="28"/>
                <w:szCs w:val="28"/>
                <w:lang w:eastAsia="zh-Hans"/>
              </w:rPr>
              <w:t>总体思路</w:t>
            </w:r>
            <w:r w:rsidR="000C1C1F">
              <w:rPr>
                <w:noProof/>
                <w:sz w:val="28"/>
                <w:szCs w:val="28"/>
              </w:rPr>
              <w:tab/>
            </w:r>
            <w:r w:rsidR="000C1C1F">
              <w:rPr>
                <w:noProof/>
                <w:sz w:val="28"/>
                <w:szCs w:val="28"/>
              </w:rPr>
              <w:fldChar w:fldCharType="begin"/>
            </w:r>
            <w:r w:rsidR="000C1C1F">
              <w:rPr>
                <w:noProof/>
                <w:sz w:val="28"/>
                <w:szCs w:val="28"/>
              </w:rPr>
              <w:instrText xml:space="preserve"> PAGEREF _Toc63424778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20</w:t>
            </w:r>
            <w:r w:rsidR="000C1C1F">
              <w:rPr>
                <w:noProof/>
                <w:sz w:val="28"/>
                <w:szCs w:val="28"/>
              </w:rPr>
              <w:fldChar w:fldCharType="end"/>
            </w:r>
          </w:hyperlink>
        </w:p>
        <w:p w14:paraId="166A2B44" w14:textId="49EEE2B3"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79" w:history="1">
            <w:r w:rsidR="000C1C1F">
              <w:rPr>
                <w:rStyle w:val="ae"/>
                <w:rFonts w:ascii="方正楷体_GBK" w:eastAsia="方正楷体_GBK" w:hAnsi="方正楷体_GBK"/>
                <w:noProof/>
                <w:sz w:val="28"/>
                <w:szCs w:val="28"/>
              </w:rPr>
              <w:t>（二）发展方向</w:t>
            </w:r>
            <w:r w:rsidR="000C1C1F">
              <w:rPr>
                <w:noProof/>
                <w:sz w:val="28"/>
                <w:szCs w:val="28"/>
              </w:rPr>
              <w:tab/>
            </w:r>
            <w:r w:rsidR="000C1C1F">
              <w:rPr>
                <w:noProof/>
                <w:sz w:val="28"/>
                <w:szCs w:val="28"/>
              </w:rPr>
              <w:fldChar w:fldCharType="begin"/>
            </w:r>
            <w:r w:rsidR="000C1C1F">
              <w:rPr>
                <w:noProof/>
                <w:sz w:val="28"/>
                <w:szCs w:val="28"/>
              </w:rPr>
              <w:instrText xml:space="preserve"> PAGEREF _Toc63424779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23</w:t>
            </w:r>
            <w:r w:rsidR="000C1C1F">
              <w:rPr>
                <w:noProof/>
                <w:sz w:val="28"/>
                <w:szCs w:val="28"/>
              </w:rPr>
              <w:fldChar w:fldCharType="end"/>
            </w:r>
          </w:hyperlink>
        </w:p>
        <w:p w14:paraId="020A8E6C" w14:textId="1A1A3FEF"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80" w:history="1">
            <w:r w:rsidR="000C1C1F">
              <w:rPr>
                <w:rStyle w:val="ae"/>
                <w:rFonts w:ascii="方正楷体_GBK" w:eastAsia="方正楷体_GBK" w:hAnsi="仿宋"/>
                <w:bCs/>
                <w:noProof/>
                <w:sz w:val="28"/>
                <w:szCs w:val="28"/>
              </w:rPr>
              <w:t>（三）发展目标和指标</w:t>
            </w:r>
            <w:r w:rsidR="000C1C1F">
              <w:rPr>
                <w:noProof/>
                <w:sz w:val="28"/>
                <w:szCs w:val="28"/>
              </w:rPr>
              <w:tab/>
            </w:r>
            <w:r w:rsidR="000C1C1F">
              <w:rPr>
                <w:noProof/>
                <w:sz w:val="28"/>
                <w:szCs w:val="28"/>
              </w:rPr>
              <w:fldChar w:fldCharType="begin"/>
            </w:r>
            <w:r w:rsidR="000C1C1F">
              <w:rPr>
                <w:noProof/>
                <w:sz w:val="28"/>
                <w:szCs w:val="28"/>
              </w:rPr>
              <w:instrText xml:space="preserve"> PAGEREF _Toc63424780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26</w:t>
            </w:r>
            <w:r w:rsidR="000C1C1F">
              <w:rPr>
                <w:noProof/>
                <w:sz w:val="28"/>
                <w:szCs w:val="28"/>
              </w:rPr>
              <w:fldChar w:fldCharType="end"/>
            </w:r>
          </w:hyperlink>
        </w:p>
        <w:p w14:paraId="6A0679FB" w14:textId="64135F8F" w:rsidR="00B2747A" w:rsidRDefault="000C1C1F">
          <w:pPr>
            <w:pStyle w:val="TOC1"/>
            <w:tabs>
              <w:tab w:val="right" w:leader="dot" w:pos="9020"/>
            </w:tabs>
            <w:spacing w:line="580" w:lineRule="exact"/>
            <w:rPr>
              <w:rFonts w:asciiTheme="minorHAnsi" w:eastAsiaTheme="minorEastAsia" w:hAnsiTheme="minorHAnsi"/>
              <w:noProof/>
              <w:sz w:val="28"/>
              <w:szCs w:val="28"/>
            </w:rPr>
          </w:pPr>
          <w:r>
            <w:rPr>
              <w:rStyle w:val="ae"/>
              <w:noProof/>
              <w:sz w:val="28"/>
              <w:szCs w:val="28"/>
            </w:rPr>
            <w:lastRenderedPageBreak/>
            <w:br/>
          </w:r>
          <w:hyperlink w:anchor="_Toc63424781" w:history="1">
            <w:r>
              <w:rPr>
                <w:rStyle w:val="ae"/>
                <w:rFonts w:ascii="方正黑体_GBK" w:eastAsia="方正黑体_GBK" w:hAnsi="黑体"/>
                <w:noProof/>
                <w:sz w:val="28"/>
                <w:szCs w:val="28"/>
              </w:rPr>
              <w:t>五、空间布局</w:t>
            </w:r>
            <w:r>
              <w:rPr>
                <w:noProof/>
                <w:sz w:val="28"/>
                <w:szCs w:val="28"/>
              </w:rPr>
              <w:tab/>
            </w:r>
            <w:r>
              <w:rPr>
                <w:noProof/>
                <w:sz w:val="28"/>
                <w:szCs w:val="28"/>
              </w:rPr>
              <w:fldChar w:fldCharType="begin"/>
            </w:r>
            <w:r>
              <w:rPr>
                <w:noProof/>
                <w:sz w:val="28"/>
                <w:szCs w:val="28"/>
              </w:rPr>
              <w:instrText xml:space="preserve"> PAGEREF _Toc63424781 \h </w:instrText>
            </w:r>
            <w:r>
              <w:rPr>
                <w:noProof/>
                <w:sz w:val="28"/>
                <w:szCs w:val="28"/>
              </w:rPr>
            </w:r>
            <w:r>
              <w:rPr>
                <w:noProof/>
                <w:sz w:val="28"/>
                <w:szCs w:val="28"/>
              </w:rPr>
              <w:fldChar w:fldCharType="separate"/>
            </w:r>
            <w:r w:rsidR="00D12752" w:rsidRPr="00D12752">
              <w:rPr>
                <w:rFonts w:ascii="Times New Roman" w:hAnsi="Times New Roman"/>
                <w:noProof/>
                <w:sz w:val="28"/>
                <w:szCs w:val="28"/>
              </w:rPr>
              <w:t>30</w:t>
            </w:r>
            <w:r>
              <w:rPr>
                <w:noProof/>
                <w:sz w:val="28"/>
                <w:szCs w:val="28"/>
              </w:rPr>
              <w:fldChar w:fldCharType="end"/>
            </w:r>
          </w:hyperlink>
        </w:p>
        <w:p w14:paraId="15828D99" w14:textId="2A0040FA"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82" w:history="1">
            <w:r w:rsidR="000C1C1F">
              <w:rPr>
                <w:rStyle w:val="ae"/>
                <w:rFonts w:ascii="方正楷体_GBK" w:eastAsia="方正楷体_GBK" w:hAnsi="仿宋"/>
                <w:bCs/>
                <w:noProof/>
                <w:sz w:val="28"/>
                <w:szCs w:val="28"/>
              </w:rPr>
              <w:t>（一）一核引领</w:t>
            </w:r>
            <w:r w:rsidR="000C1C1F">
              <w:rPr>
                <w:noProof/>
                <w:sz w:val="28"/>
                <w:szCs w:val="28"/>
              </w:rPr>
              <w:tab/>
            </w:r>
            <w:r w:rsidR="000C1C1F">
              <w:rPr>
                <w:noProof/>
                <w:sz w:val="28"/>
                <w:szCs w:val="28"/>
              </w:rPr>
              <w:fldChar w:fldCharType="begin"/>
            </w:r>
            <w:r w:rsidR="000C1C1F">
              <w:rPr>
                <w:noProof/>
                <w:sz w:val="28"/>
                <w:szCs w:val="28"/>
              </w:rPr>
              <w:instrText xml:space="preserve"> PAGEREF _Toc63424782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30</w:t>
            </w:r>
            <w:r w:rsidR="000C1C1F">
              <w:rPr>
                <w:noProof/>
                <w:sz w:val="28"/>
                <w:szCs w:val="28"/>
              </w:rPr>
              <w:fldChar w:fldCharType="end"/>
            </w:r>
          </w:hyperlink>
        </w:p>
        <w:p w14:paraId="4C7ED0EB" w14:textId="36C568EF"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83" w:history="1">
            <w:r w:rsidR="000C1C1F">
              <w:rPr>
                <w:rStyle w:val="ae"/>
                <w:rFonts w:ascii="方正楷体_GBK" w:eastAsia="方正楷体_GBK" w:hAnsi="仿宋"/>
                <w:bCs/>
                <w:noProof/>
                <w:sz w:val="28"/>
                <w:szCs w:val="28"/>
              </w:rPr>
              <w:t>（二）两极协同</w:t>
            </w:r>
            <w:r w:rsidR="000C1C1F">
              <w:rPr>
                <w:noProof/>
                <w:sz w:val="28"/>
                <w:szCs w:val="28"/>
              </w:rPr>
              <w:tab/>
            </w:r>
            <w:r w:rsidR="000C1C1F">
              <w:rPr>
                <w:noProof/>
                <w:sz w:val="28"/>
                <w:szCs w:val="28"/>
              </w:rPr>
              <w:fldChar w:fldCharType="begin"/>
            </w:r>
            <w:r w:rsidR="000C1C1F">
              <w:rPr>
                <w:noProof/>
                <w:sz w:val="28"/>
                <w:szCs w:val="28"/>
              </w:rPr>
              <w:instrText xml:space="preserve"> PAGEREF _Toc63424783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31</w:t>
            </w:r>
            <w:r w:rsidR="000C1C1F">
              <w:rPr>
                <w:noProof/>
                <w:sz w:val="28"/>
                <w:szCs w:val="28"/>
              </w:rPr>
              <w:fldChar w:fldCharType="end"/>
            </w:r>
          </w:hyperlink>
        </w:p>
        <w:p w14:paraId="382192E6" w14:textId="44F5152E"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84" w:history="1">
            <w:r w:rsidR="000C1C1F">
              <w:rPr>
                <w:rStyle w:val="ae"/>
                <w:rFonts w:ascii="方正楷体_GBK" w:eastAsia="方正楷体_GBK" w:hAnsi="仿宋"/>
                <w:bCs/>
                <w:noProof/>
                <w:sz w:val="28"/>
                <w:szCs w:val="28"/>
              </w:rPr>
              <w:t>（三）两片拓展</w:t>
            </w:r>
            <w:r w:rsidR="000C1C1F">
              <w:rPr>
                <w:noProof/>
                <w:sz w:val="28"/>
                <w:szCs w:val="28"/>
              </w:rPr>
              <w:tab/>
            </w:r>
            <w:r w:rsidR="000C1C1F">
              <w:rPr>
                <w:noProof/>
                <w:sz w:val="28"/>
                <w:szCs w:val="28"/>
              </w:rPr>
              <w:fldChar w:fldCharType="begin"/>
            </w:r>
            <w:r w:rsidR="000C1C1F">
              <w:rPr>
                <w:noProof/>
                <w:sz w:val="28"/>
                <w:szCs w:val="28"/>
              </w:rPr>
              <w:instrText xml:space="preserve"> PAGEREF _Toc63424784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33</w:t>
            </w:r>
            <w:r w:rsidR="000C1C1F">
              <w:rPr>
                <w:noProof/>
                <w:sz w:val="28"/>
                <w:szCs w:val="28"/>
              </w:rPr>
              <w:fldChar w:fldCharType="end"/>
            </w:r>
          </w:hyperlink>
        </w:p>
        <w:p w14:paraId="7B0D5EFD" w14:textId="69A788AC"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85" w:history="1">
            <w:r w:rsidR="000C1C1F">
              <w:rPr>
                <w:rStyle w:val="ae"/>
                <w:rFonts w:ascii="方正楷体_GBK" w:eastAsia="方正楷体_GBK" w:hAnsi="仿宋"/>
                <w:bCs/>
                <w:noProof/>
                <w:sz w:val="28"/>
                <w:szCs w:val="28"/>
              </w:rPr>
              <w:t>（四）多点共举</w:t>
            </w:r>
            <w:r w:rsidR="000C1C1F">
              <w:rPr>
                <w:noProof/>
                <w:sz w:val="28"/>
                <w:szCs w:val="28"/>
              </w:rPr>
              <w:tab/>
            </w:r>
            <w:r w:rsidR="000C1C1F">
              <w:rPr>
                <w:noProof/>
                <w:sz w:val="28"/>
                <w:szCs w:val="28"/>
              </w:rPr>
              <w:fldChar w:fldCharType="begin"/>
            </w:r>
            <w:r w:rsidR="000C1C1F">
              <w:rPr>
                <w:noProof/>
                <w:sz w:val="28"/>
                <w:szCs w:val="28"/>
              </w:rPr>
              <w:instrText xml:space="preserve"> PAGEREF _Toc63424785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34</w:t>
            </w:r>
            <w:r w:rsidR="000C1C1F">
              <w:rPr>
                <w:noProof/>
                <w:sz w:val="28"/>
                <w:szCs w:val="28"/>
              </w:rPr>
              <w:fldChar w:fldCharType="end"/>
            </w:r>
          </w:hyperlink>
        </w:p>
        <w:p w14:paraId="4B01FD28" w14:textId="3169597A" w:rsidR="00B2747A" w:rsidRDefault="000161BE">
          <w:pPr>
            <w:pStyle w:val="TOC1"/>
            <w:tabs>
              <w:tab w:val="right" w:leader="dot" w:pos="9020"/>
            </w:tabs>
            <w:spacing w:line="580" w:lineRule="exact"/>
            <w:rPr>
              <w:rFonts w:asciiTheme="minorHAnsi" w:eastAsiaTheme="minorEastAsia" w:hAnsiTheme="minorHAnsi"/>
              <w:noProof/>
              <w:sz w:val="28"/>
              <w:szCs w:val="28"/>
            </w:rPr>
          </w:pPr>
          <w:hyperlink w:anchor="_Toc63424786" w:history="1">
            <w:r w:rsidR="000C1C1F">
              <w:rPr>
                <w:rStyle w:val="ae"/>
                <w:rFonts w:ascii="方正黑体_GBK" w:eastAsia="方正黑体_GBK" w:hAnsi="黑体"/>
                <w:noProof/>
                <w:sz w:val="28"/>
                <w:szCs w:val="28"/>
              </w:rPr>
              <w:t>六、产业产品体系</w:t>
            </w:r>
            <w:r w:rsidR="000C1C1F">
              <w:rPr>
                <w:noProof/>
                <w:sz w:val="28"/>
                <w:szCs w:val="28"/>
              </w:rPr>
              <w:tab/>
            </w:r>
            <w:r w:rsidR="000C1C1F">
              <w:rPr>
                <w:noProof/>
                <w:sz w:val="28"/>
                <w:szCs w:val="28"/>
              </w:rPr>
              <w:fldChar w:fldCharType="begin"/>
            </w:r>
            <w:r w:rsidR="000C1C1F">
              <w:rPr>
                <w:noProof/>
                <w:sz w:val="28"/>
                <w:szCs w:val="28"/>
              </w:rPr>
              <w:instrText xml:space="preserve"> PAGEREF _Toc63424786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36</w:t>
            </w:r>
            <w:r w:rsidR="000C1C1F">
              <w:rPr>
                <w:noProof/>
                <w:sz w:val="28"/>
                <w:szCs w:val="28"/>
              </w:rPr>
              <w:fldChar w:fldCharType="end"/>
            </w:r>
          </w:hyperlink>
        </w:p>
        <w:p w14:paraId="2659BB14" w14:textId="53C3DA1F"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87" w:history="1">
            <w:r w:rsidR="000C1C1F">
              <w:rPr>
                <w:rStyle w:val="ae"/>
                <w:rFonts w:ascii="方正楷体_GBK" w:eastAsia="方正楷体_GBK" w:hAnsi="仿宋"/>
                <w:bCs/>
                <w:noProof/>
                <w:sz w:val="28"/>
                <w:szCs w:val="28"/>
              </w:rPr>
              <w:t>（一）文旅产业体系</w:t>
            </w:r>
            <w:r w:rsidR="000C1C1F">
              <w:rPr>
                <w:noProof/>
                <w:sz w:val="28"/>
                <w:szCs w:val="28"/>
              </w:rPr>
              <w:tab/>
            </w:r>
            <w:r w:rsidR="000C1C1F">
              <w:rPr>
                <w:noProof/>
                <w:sz w:val="28"/>
                <w:szCs w:val="28"/>
              </w:rPr>
              <w:fldChar w:fldCharType="begin"/>
            </w:r>
            <w:r w:rsidR="000C1C1F">
              <w:rPr>
                <w:noProof/>
                <w:sz w:val="28"/>
                <w:szCs w:val="28"/>
              </w:rPr>
              <w:instrText xml:space="preserve"> PAGEREF _Toc63424787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36</w:t>
            </w:r>
            <w:r w:rsidR="000C1C1F">
              <w:rPr>
                <w:noProof/>
                <w:sz w:val="28"/>
                <w:szCs w:val="28"/>
              </w:rPr>
              <w:fldChar w:fldCharType="end"/>
            </w:r>
          </w:hyperlink>
        </w:p>
        <w:p w14:paraId="5B6AB60C" w14:textId="016B9C90"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88" w:history="1">
            <w:r w:rsidR="000C1C1F">
              <w:rPr>
                <w:rStyle w:val="ae"/>
                <w:rFonts w:ascii="方正楷体_GBK" w:eastAsia="方正楷体_GBK" w:hAnsi="仿宋"/>
                <w:bCs/>
                <w:noProof/>
                <w:sz w:val="28"/>
                <w:szCs w:val="28"/>
              </w:rPr>
              <w:t>（二）文旅产品体系</w:t>
            </w:r>
            <w:r w:rsidR="000C1C1F">
              <w:rPr>
                <w:noProof/>
                <w:sz w:val="28"/>
                <w:szCs w:val="28"/>
              </w:rPr>
              <w:tab/>
            </w:r>
            <w:r w:rsidR="000C1C1F">
              <w:rPr>
                <w:noProof/>
                <w:sz w:val="28"/>
                <w:szCs w:val="28"/>
              </w:rPr>
              <w:fldChar w:fldCharType="begin"/>
            </w:r>
            <w:r w:rsidR="000C1C1F">
              <w:rPr>
                <w:noProof/>
                <w:sz w:val="28"/>
                <w:szCs w:val="28"/>
              </w:rPr>
              <w:instrText xml:space="preserve"> PAGEREF _Toc63424788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42</w:t>
            </w:r>
            <w:r w:rsidR="000C1C1F">
              <w:rPr>
                <w:noProof/>
                <w:sz w:val="28"/>
                <w:szCs w:val="28"/>
              </w:rPr>
              <w:fldChar w:fldCharType="end"/>
            </w:r>
          </w:hyperlink>
        </w:p>
        <w:p w14:paraId="27D6C4A6" w14:textId="005F5041" w:rsidR="00B2747A" w:rsidRDefault="000161BE">
          <w:pPr>
            <w:pStyle w:val="TOC1"/>
            <w:tabs>
              <w:tab w:val="right" w:leader="dot" w:pos="9020"/>
            </w:tabs>
            <w:spacing w:line="580" w:lineRule="exact"/>
            <w:rPr>
              <w:rFonts w:asciiTheme="minorHAnsi" w:eastAsiaTheme="minorEastAsia" w:hAnsiTheme="minorHAnsi"/>
              <w:noProof/>
              <w:sz w:val="28"/>
              <w:szCs w:val="28"/>
            </w:rPr>
          </w:pPr>
          <w:hyperlink w:anchor="_Toc63424789" w:history="1">
            <w:r w:rsidR="000C1C1F">
              <w:rPr>
                <w:rStyle w:val="ae"/>
                <w:rFonts w:ascii="方正黑体_GBK" w:eastAsia="方正黑体_GBK" w:hAnsi="黑体"/>
                <w:noProof/>
                <w:sz w:val="28"/>
                <w:szCs w:val="28"/>
              </w:rPr>
              <w:t>七、主要任务</w:t>
            </w:r>
            <w:r w:rsidR="000C1C1F">
              <w:rPr>
                <w:noProof/>
                <w:sz w:val="28"/>
                <w:szCs w:val="28"/>
              </w:rPr>
              <w:tab/>
            </w:r>
            <w:r w:rsidR="000C1C1F">
              <w:rPr>
                <w:noProof/>
                <w:sz w:val="28"/>
                <w:szCs w:val="28"/>
              </w:rPr>
              <w:fldChar w:fldCharType="begin"/>
            </w:r>
            <w:r w:rsidR="000C1C1F">
              <w:rPr>
                <w:noProof/>
                <w:sz w:val="28"/>
                <w:szCs w:val="28"/>
              </w:rPr>
              <w:instrText xml:space="preserve"> PAGEREF _Toc63424789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45</w:t>
            </w:r>
            <w:r w:rsidR="000C1C1F">
              <w:rPr>
                <w:noProof/>
                <w:sz w:val="28"/>
                <w:szCs w:val="28"/>
              </w:rPr>
              <w:fldChar w:fldCharType="end"/>
            </w:r>
          </w:hyperlink>
        </w:p>
        <w:p w14:paraId="7542E96C" w14:textId="735CBE20"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90" w:history="1">
            <w:r w:rsidR="000C1C1F">
              <w:rPr>
                <w:rStyle w:val="ae"/>
                <w:rFonts w:ascii="方正楷体_GBK" w:eastAsia="方正楷体_GBK" w:hAnsi="仿宋"/>
                <w:bCs/>
                <w:noProof/>
                <w:sz w:val="28"/>
                <w:szCs w:val="28"/>
              </w:rPr>
              <w:t>（一）以科技引领文旅深度融合，培育文化旅游发展新动能</w:t>
            </w:r>
            <w:r w:rsidR="000C1C1F">
              <w:rPr>
                <w:noProof/>
                <w:sz w:val="28"/>
                <w:szCs w:val="28"/>
              </w:rPr>
              <w:tab/>
            </w:r>
            <w:r w:rsidR="000C1C1F">
              <w:rPr>
                <w:noProof/>
                <w:sz w:val="28"/>
                <w:szCs w:val="28"/>
              </w:rPr>
              <w:fldChar w:fldCharType="begin"/>
            </w:r>
            <w:r w:rsidR="000C1C1F">
              <w:rPr>
                <w:noProof/>
                <w:sz w:val="28"/>
                <w:szCs w:val="28"/>
              </w:rPr>
              <w:instrText xml:space="preserve"> PAGEREF _Toc63424790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45</w:t>
            </w:r>
            <w:r w:rsidR="000C1C1F">
              <w:rPr>
                <w:noProof/>
                <w:sz w:val="28"/>
                <w:szCs w:val="28"/>
              </w:rPr>
              <w:fldChar w:fldCharType="end"/>
            </w:r>
          </w:hyperlink>
        </w:p>
        <w:p w14:paraId="2301BB43" w14:textId="32C90259"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91" w:history="1">
            <w:r w:rsidR="000C1C1F">
              <w:rPr>
                <w:rStyle w:val="ae"/>
                <w:rFonts w:ascii="方正楷体_GBK" w:eastAsia="方正楷体_GBK" w:hAnsi="仿宋"/>
                <w:bCs/>
                <w:noProof/>
                <w:sz w:val="28"/>
                <w:szCs w:val="28"/>
              </w:rPr>
              <w:t>（二）推动城市与文旅有机融合，有效扩容文旅产业发展载体</w:t>
            </w:r>
            <w:r w:rsidR="000C1C1F">
              <w:rPr>
                <w:noProof/>
                <w:sz w:val="28"/>
                <w:szCs w:val="28"/>
              </w:rPr>
              <w:tab/>
            </w:r>
            <w:r w:rsidR="000C1C1F">
              <w:rPr>
                <w:noProof/>
                <w:sz w:val="28"/>
                <w:szCs w:val="28"/>
              </w:rPr>
              <w:fldChar w:fldCharType="begin"/>
            </w:r>
            <w:r w:rsidR="000C1C1F">
              <w:rPr>
                <w:noProof/>
                <w:sz w:val="28"/>
                <w:szCs w:val="28"/>
              </w:rPr>
              <w:instrText xml:space="preserve"> PAGEREF _Toc63424791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52</w:t>
            </w:r>
            <w:r w:rsidR="000C1C1F">
              <w:rPr>
                <w:noProof/>
                <w:sz w:val="28"/>
                <w:szCs w:val="28"/>
              </w:rPr>
              <w:fldChar w:fldCharType="end"/>
            </w:r>
          </w:hyperlink>
        </w:p>
        <w:p w14:paraId="1479C9E4" w14:textId="5634FA70"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92" w:history="1">
            <w:r w:rsidR="000C1C1F">
              <w:rPr>
                <w:rStyle w:val="ae"/>
                <w:rFonts w:ascii="方正楷体_GBK" w:eastAsia="方正楷体_GBK" w:hAnsi="仿宋"/>
                <w:bCs/>
                <w:noProof/>
                <w:sz w:val="28"/>
                <w:szCs w:val="28"/>
              </w:rPr>
              <w:t>（三）培育壮大文化旅游市场主体，激发文化旅游消费潜力</w:t>
            </w:r>
            <w:r w:rsidR="000C1C1F">
              <w:rPr>
                <w:noProof/>
                <w:sz w:val="28"/>
                <w:szCs w:val="28"/>
              </w:rPr>
              <w:tab/>
            </w:r>
            <w:r w:rsidR="000C1C1F">
              <w:rPr>
                <w:noProof/>
                <w:sz w:val="28"/>
                <w:szCs w:val="28"/>
              </w:rPr>
              <w:fldChar w:fldCharType="begin"/>
            </w:r>
            <w:r w:rsidR="000C1C1F">
              <w:rPr>
                <w:noProof/>
                <w:sz w:val="28"/>
                <w:szCs w:val="28"/>
              </w:rPr>
              <w:instrText xml:space="preserve"> PAGEREF _Toc63424792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57</w:t>
            </w:r>
            <w:r w:rsidR="000C1C1F">
              <w:rPr>
                <w:noProof/>
                <w:sz w:val="28"/>
                <w:szCs w:val="28"/>
              </w:rPr>
              <w:fldChar w:fldCharType="end"/>
            </w:r>
          </w:hyperlink>
        </w:p>
        <w:p w14:paraId="1F42ED6C" w14:textId="028121FF"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93" w:history="1">
            <w:r w:rsidR="000C1C1F">
              <w:rPr>
                <w:rStyle w:val="ae"/>
                <w:rFonts w:ascii="方正楷体_GBK" w:eastAsia="方正楷体_GBK" w:hAnsi="仿宋"/>
                <w:bCs/>
                <w:noProof/>
                <w:sz w:val="28"/>
                <w:szCs w:val="28"/>
              </w:rPr>
              <w:t>（四）打造乡村文化旅游特区，促进城乡一体化发展</w:t>
            </w:r>
            <w:r w:rsidR="000C1C1F">
              <w:rPr>
                <w:noProof/>
                <w:sz w:val="28"/>
                <w:szCs w:val="28"/>
              </w:rPr>
              <w:tab/>
            </w:r>
            <w:r w:rsidR="000C1C1F">
              <w:rPr>
                <w:noProof/>
                <w:sz w:val="28"/>
                <w:szCs w:val="28"/>
              </w:rPr>
              <w:fldChar w:fldCharType="begin"/>
            </w:r>
            <w:r w:rsidR="000C1C1F">
              <w:rPr>
                <w:noProof/>
                <w:sz w:val="28"/>
                <w:szCs w:val="28"/>
              </w:rPr>
              <w:instrText xml:space="preserve"> PAGEREF _Toc63424793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64</w:t>
            </w:r>
            <w:r w:rsidR="000C1C1F">
              <w:rPr>
                <w:noProof/>
                <w:sz w:val="28"/>
                <w:szCs w:val="28"/>
              </w:rPr>
              <w:fldChar w:fldCharType="end"/>
            </w:r>
          </w:hyperlink>
        </w:p>
        <w:p w14:paraId="659B078C" w14:textId="23332A28"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94" w:history="1">
            <w:r w:rsidR="000C1C1F">
              <w:rPr>
                <w:rStyle w:val="ae"/>
                <w:rFonts w:ascii="方正楷体_GBK" w:eastAsia="方正楷体_GBK" w:hAnsi="仿宋"/>
                <w:bCs/>
                <w:noProof/>
                <w:sz w:val="28"/>
                <w:szCs w:val="28"/>
              </w:rPr>
              <w:t>（五）升级文化旅游基础设施，构建产业融合发展平台</w:t>
            </w:r>
            <w:r w:rsidR="000C1C1F">
              <w:rPr>
                <w:noProof/>
                <w:sz w:val="28"/>
                <w:szCs w:val="28"/>
              </w:rPr>
              <w:tab/>
            </w:r>
            <w:r w:rsidR="000C1C1F">
              <w:rPr>
                <w:noProof/>
                <w:sz w:val="28"/>
                <w:szCs w:val="28"/>
              </w:rPr>
              <w:fldChar w:fldCharType="begin"/>
            </w:r>
            <w:r w:rsidR="000C1C1F">
              <w:rPr>
                <w:noProof/>
                <w:sz w:val="28"/>
                <w:szCs w:val="28"/>
              </w:rPr>
              <w:instrText xml:space="preserve"> PAGEREF _Toc63424794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70</w:t>
            </w:r>
            <w:r w:rsidR="000C1C1F">
              <w:rPr>
                <w:noProof/>
                <w:sz w:val="28"/>
                <w:szCs w:val="28"/>
              </w:rPr>
              <w:fldChar w:fldCharType="end"/>
            </w:r>
          </w:hyperlink>
        </w:p>
        <w:p w14:paraId="077D725C" w14:textId="088CF04C" w:rsidR="00B2747A" w:rsidRDefault="000161BE">
          <w:pPr>
            <w:pStyle w:val="TOC1"/>
            <w:tabs>
              <w:tab w:val="right" w:leader="dot" w:pos="9020"/>
            </w:tabs>
            <w:spacing w:line="580" w:lineRule="exact"/>
            <w:rPr>
              <w:rFonts w:asciiTheme="minorHAnsi" w:eastAsiaTheme="minorEastAsia" w:hAnsiTheme="minorHAnsi"/>
              <w:noProof/>
              <w:sz w:val="28"/>
              <w:szCs w:val="28"/>
            </w:rPr>
          </w:pPr>
          <w:hyperlink w:anchor="_Toc63424795" w:history="1">
            <w:r w:rsidR="000C1C1F">
              <w:rPr>
                <w:rStyle w:val="ae"/>
                <w:rFonts w:ascii="方正黑体_GBK" w:eastAsia="方正黑体_GBK" w:hAnsi="黑体"/>
                <w:noProof/>
                <w:sz w:val="28"/>
                <w:szCs w:val="28"/>
              </w:rPr>
              <w:t>八、保障措施</w:t>
            </w:r>
            <w:r w:rsidR="000C1C1F">
              <w:rPr>
                <w:noProof/>
                <w:sz w:val="28"/>
                <w:szCs w:val="28"/>
              </w:rPr>
              <w:tab/>
            </w:r>
            <w:r w:rsidR="000C1C1F">
              <w:rPr>
                <w:noProof/>
                <w:sz w:val="28"/>
                <w:szCs w:val="28"/>
              </w:rPr>
              <w:fldChar w:fldCharType="begin"/>
            </w:r>
            <w:r w:rsidR="000C1C1F">
              <w:rPr>
                <w:noProof/>
                <w:sz w:val="28"/>
                <w:szCs w:val="28"/>
              </w:rPr>
              <w:instrText xml:space="preserve"> PAGEREF _Toc63424795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74</w:t>
            </w:r>
            <w:r w:rsidR="000C1C1F">
              <w:rPr>
                <w:noProof/>
                <w:sz w:val="28"/>
                <w:szCs w:val="28"/>
              </w:rPr>
              <w:fldChar w:fldCharType="end"/>
            </w:r>
          </w:hyperlink>
        </w:p>
        <w:p w14:paraId="7298E77F" w14:textId="555D2217"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96" w:history="1">
            <w:r w:rsidR="000C1C1F">
              <w:rPr>
                <w:rStyle w:val="ae"/>
                <w:rFonts w:ascii="方正楷体_GBK" w:eastAsia="方正楷体_GBK" w:hAnsi="仿宋"/>
                <w:noProof/>
                <w:sz w:val="28"/>
                <w:szCs w:val="28"/>
                <w:lang w:eastAsia="zh-Hans"/>
              </w:rPr>
              <w:t>（一）加强组织领导，提高文旅融合意识</w:t>
            </w:r>
            <w:r w:rsidR="000C1C1F">
              <w:rPr>
                <w:noProof/>
                <w:sz w:val="28"/>
                <w:szCs w:val="28"/>
              </w:rPr>
              <w:tab/>
            </w:r>
            <w:r w:rsidR="000C1C1F">
              <w:rPr>
                <w:noProof/>
                <w:sz w:val="28"/>
                <w:szCs w:val="28"/>
              </w:rPr>
              <w:fldChar w:fldCharType="begin"/>
            </w:r>
            <w:r w:rsidR="000C1C1F">
              <w:rPr>
                <w:noProof/>
                <w:sz w:val="28"/>
                <w:szCs w:val="28"/>
              </w:rPr>
              <w:instrText xml:space="preserve"> PAGEREF _Toc63424796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74</w:t>
            </w:r>
            <w:r w:rsidR="000C1C1F">
              <w:rPr>
                <w:noProof/>
                <w:sz w:val="28"/>
                <w:szCs w:val="28"/>
              </w:rPr>
              <w:fldChar w:fldCharType="end"/>
            </w:r>
          </w:hyperlink>
        </w:p>
        <w:p w14:paraId="6EF5D630" w14:textId="11A5B1DB"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97" w:history="1">
            <w:r w:rsidR="000C1C1F">
              <w:rPr>
                <w:rStyle w:val="ae"/>
                <w:rFonts w:ascii="方正楷体_GBK" w:eastAsia="方正楷体_GBK" w:hAnsi="仿宋"/>
                <w:noProof/>
                <w:sz w:val="28"/>
                <w:szCs w:val="28"/>
                <w:lang w:eastAsia="zh-Hans"/>
              </w:rPr>
              <w:t>（二）落实相关政策，创新文旅机制体制</w:t>
            </w:r>
            <w:r w:rsidR="000C1C1F">
              <w:rPr>
                <w:noProof/>
                <w:sz w:val="28"/>
                <w:szCs w:val="28"/>
              </w:rPr>
              <w:tab/>
            </w:r>
            <w:r w:rsidR="000C1C1F">
              <w:rPr>
                <w:noProof/>
                <w:sz w:val="28"/>
                <w:szCs w:val="28"/>
              </w:rPr>
              <w:fldChar w:fldCharType="begin"/>
            </w:r>
            <w:r w:rsidR="000C1C1F">
              <w:rPr>
                <w:noProof/>
                <w:sz w:val="28"/>
                <w:szCs w:val="28"/>
              </w:rPr>
              <w:instrText xml:space="preserve"> PAGEREF _Toc63424797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74</w:t>
            </w:r>
            <w:r w:rsidR="000C1C1F">
              <w:rPr>
                <w:noProof/>
                <w:sz w:val="28"/>
                <w:szCs w:val="28"/>
              </w:rPr>
              <w:fldChar w:fldCharType="end"/>
            </w:r>
          </w:hyperlink>
        </w:p>
        <w:p w14:paraId="6826F4BC" w14:textId="06FDDA3A"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98" w:history="1">
            <w:r w:rsidR="000C1C1F">
              <w:rPr>
                <w:rStyle w:val="ae"/>
                <w:rFonts w:ascii="方正楷体_GBK" w:eastAsia="方正楷体_GBK" w:hAnsi="仿宋"/>
                <w:noProof/>
                <w:sz w:val="28"/>
                <w:szCs w:val="28"/>
                <w:lang w:eastAsia="zh-Hans"/>
              </w:rPr>
              <w:t>（三）完善支撑体系，构建多元资金渠道</w:t>
            </w:r>
            <w:r w:rsidR="000C1C1F">
              <w:rPr>
                <w:noProof/>
                <w:sz w:val="28"/>
                <w:szCs w:val="28"/>
              </w:rPr>
              <w:tab/>
            </w:r>
            <w:r w:rsidR="000C1C1F">
              <w:rPr>
                <w:noProof/>
                <w:sz w:val="28"/>
                <w:szCs w:val="28"/>
              </w:rPr>
              <w:fldChar w:fldCharType="begin"/>
            </w:r>
            <w:r w:rsidR="000C1C1F">
              <w:rPr>
                <w:noProof/>
                <w:sz w:val="28"/>
                <w:szCs w:val="28"/>
              </w:rPr>
              <w:instrText xml:space="preserve"> PAGEREF _Toc63424798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75</w:t>
            </w:r>
            <w:r w:rsidR="000C1C1F">
              <w:rPr>
                <w:noProof/>
                <w:sz w:val="28"/>
                <w:szCs w:val="28"/>
              </w:rPr>
              <w:fldChar w:fldCharType="end"/>
            </w:r>
          </w:hyperlink>
        </w:p>
        <w:p w14:paraId="3987AF88" w14:textId="4CDF595A"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799" w:history="1">
            <w:r w:rsidR="000C1C1F">
              <w:rPr>
                <w:rStyle w:val="ae"/>
                <w:rFonts w:ascii="方正楷体_GBK" w:eastAsia="方正楷体_GBK" w:hAnsi="仿宋"/>
                <w:noProof/>
                <w:sz w:val="28"/>
                <w:szCs w:val="28"/>
                <w:lang w:eastAsia="zh-Hans"/>
              </w:rPr>
              <w:t>（四）增强人才供给，构筑文旅人才高地</w:t>
            </w:r>
            <w:r w:rsidR="000C1C1F">
              <w:rPr>
                <w:noProof/>
                <w:sz w:val="28"/>
                <w:szCs w:val="28"/>
              </w:rPr>
              <w:tab/>
            </w:r>
            <w:r w:rsidR="000C1C1F">
              <w:rPr>
                <w:noProof/>
                <w:sz w:val="28"/>
                <w:szCs w:val="28"/>
              </w:rPr>
              <w:fldChar w:fldCharType="begin"/>
            </w:r>
            <w:r w:rsidR="000C1C1F">
              <w:rPr>
                <w:noProof/>
                <w:sz w:val="28"/>
                <w:szCs w:val="28"/>
              </w:rPr>
              <w:instrText xml:space="preserve"> PAGEREF _Toc63424799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76</w:t>
            </w:r>
            <w:r w:rsidR="000C1C1F">
              <w:rPr>
                <w:noProof/>
                <w:sz w:val="28"/>
                <w:szCs w:val="28"/>
              </w:rPr>
              <w:fldChar w:fldCharType="end"/>
            </w:r>
          </w:hyperlink>
        </w:p>
        <w:p w14:paraId="2565C914" w14:textId="0FFA0235"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800" w:history="1">
            <w:r w:rsidR="000C1C1F">
              <w:rPr>
                <w:rStyle w:val="ae"/>
                <w:rFonts w:ascii="方正楷体_GBK" w:eastAsia="方正楷体_GBK" w:hAnsi="仿宋"/>
                <w:noProof/>
                <w:sz w:val="28"/>
                <w:szCs w:val="28"/>
                <w:lang w:eastAsia="zh-Hans"/>
              </w:rPr>
              <w:t>（五）加强宣传营销，形成多种传播方式</w:t>
            </w:r>
            <w:r w:rsidR="000C1C1F">
              <w:rPr>
                <w:noProof/>
                <w:sz w:val="28"/>
                <w:szCs w:val="28"/>
              </w:rPr>
              <w:tab/>
            </w:r>
            <w:r w:rsidR="000C1C1F">
              <w:rPr>
                <w:noProof/>
                <w:sz w:val="28"/>
                <w:szCs w:val="28"/>
              </w:rPr>
              <w:fldChar w:fldCharType="begin"/>
            </w:r>
            <w:r w:rsidR="000C1C1F">
              <w:rPr>
                <w:noProof/>
                <w:sz w:val="28"/>
                <w:szCs w:val="28"/>
              </w:rPr>
              <w:instrText xml:space="preserve"> PAGEREF _Toc63424800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77</w:t>
            </w:r>
            <w:r w:rsidR="000C1C1F">
              <w:rPr>
                <w:noProof/>
                <w:sz w:val="28"/>
                <w:szCs w:val="28"/>
              </w:rPr>
              <w:fldChar w:fldCharType="end"/>
            </w:r>
          </w:hyperlink>
        </w:p>
        <w:p w14:paraId="4CDFC17B" w14:textId="0C9E48C8"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801" w:history="1">
            <w:r w:rsidR="000C1C1F">
              <w:rPr>
                <w:rStyle w:val="ae"/>
                <w:rFonts w:ascii="方正楷体_GBK" w:eastAsia="方正楷体_GBK" w:hAnsi="仿宋"/>
                <w:noProof/>
                <w:sz w:val="28"/>
                <w:szCs w:val="28"/>
                <w:lang w:eastAsia="zh-Hans"/>
              </w:rPr>
              <w:t>（六）强化监督考核，健全评估激励机制</w:t>
            </w:r>
            <w:r w:rsidR="000C1C1F">
              <w:rPr>
                <w:noProof/>
                <w:sz w:val="28"/>
                <w:szCs w:val="28"/>
              </w:rPr>
              <w:tab/>
            </w:r>
            <w:r w:rsidR="000C1C1F">
              <w:rPr>
                <w:noProof/>
                <w:sz w:val="28"/>
                <w:szCs w:val="28"/>
              </w:rPr>
              <w:fldChar w:fldCharType="begin"/>
            </w:r>
            <w:r w:rsidR="000C1C1F">
              <w:rPr>
                <w:noProof/>
                <w:sz w:val="28"/>
                <w:szCs w:val="28"/>
              </w:rPr>
              <w:instrText xml:space="preserve"> PAGEREF _Toc63424801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78</w:t>
            </w:r>
            <w:r w:rsidR="000C1C1F">
              <w:rPr>
                <w:noProof/>
                <w:sz w:val="28"/>
                <w:szCs w:val="28"/>
              </w:rPr>
              <w:fldChar w:fldCharType="end"/>
            </w:r>
          </w:hyperlink>
        </w:p>
        <w:p w14:paraId="3F0E74E2" w14:textId="4944C838" w:rsidR="00B2747A" w:rsidRDefault="000161BE">
          <w:pPr>
            <w:pStyle w:val="TOC2"/>
            <w:tabs>
              <w:tab w:val="right" w:leader="dot" w:pos="9020"/>
            </w:tabs>
            <w:spacing w:line="580" w:lineRule="exact"/>
            <w:rPr>
              <w:rFonts w:asciiTheme="minorHAnsi" w:eastAsiaTheme="minorEastAsia" w:hAnsiTheme="minorHAnsi"/>
              <w:noProof/>
              <w:sz w:val="28"/>
              <w:szCs w:val="28"/>
            </w:rPr>
          </w:pPr>
          <w:hyperlink w:anchor="_Toc63424802" w:history="1">
            <w:r w:rsidR="000C1C1F">
              <w:rPr>
                <w:rStyle w:val="ae"/>
                <w:rFonts w:ascii="方正楷体_GBK" w:eastAsia="方正楷体_GBK" w:hAnsi="仿宋"/>
                <w:noProof/>
                <w:sz w:val="28"/>
                <w:szCs w:val="28"/>
                <w:lang w:eastAsia="zh-Hans"/>
              </w:rPr>
              <w:t>（七）强化市场监管，优化文旅发展环境</w:t>
            </w:r>
            <w:r w:rsidR="000C1C1F">
              <w:rPr>
                <w:noProof/>
                <w:sz w:val="28"/>
                <w:szCs w:val="28"/>
              </w:rPr>
              <w:tab/>
            </w:r>
            <w:r w:rsidR="000C1C1F">
              <w:rPr>
                <w:noProof/>
                <w:sz w:val="28"/>
                <w:szCs w:val="28"/>
              </w:rPr>
              <w:fldChar w:fldCharType="begin"/>
            </w:r>
            <w:r w:rsidR="000C1C1F">
              <w:rPr>
                <w:noProof/>
                <w:sz w:val="28"/>
                <w:szCs w:val="28"/>
              </w:rPr>
              <w:instrText xml:space="preserve"> PAGEREF _Toc63424802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79</w:t>
            </w:r>
            <w:r w:rsidR="000C1C1F">
              <w:rPr>
                <w:noProof/>
                <w:sz w:val="28"/>
                <w:szCs w:val="28"/>
              </w:rPr>
              <w:fldChar w:fldCharType="end"/>
            </w:r>
          </w:hyperlink>
        </w:p>
        <w:p w14:paraId="28A6DCD7" w14:textId="53D04B18" w:rsidR="00B2747A" w:rsidRDefault="000161BE">
          <w:pPr>
            <w:pStyle w:val="TOC1"/>
            <w:tabs>
              <w:tab w:val="right" w:leader="dot" w:pos="9020"/>
            </w:tabs>
            <w:spacing w:line="580" w:lineRule="exact"/>
            <w:rPr>
              <w:rFonts w:ascii="方正仿宋_GBK" w:eastAsia="方正仿宋_GBK"/>
              <w:sz w:val="32"/>
              <w:szCs w:val="32"/>
            </w:rPr>
          </w:pPr>
          <w:hyperlink w:anchor="_Toc63424803" w:history="1">
            <w:r w:rsidR="000C1C1F">
              <w:rPr>
                <w:rStyle w:val="ae"/>
                <w:rFonts w:ascii="方正黑体_GBK" w:eastAsia="方正黑体_GBK" w:hAnsi="黑体"/>
                <w:noProof/>
                <w:sz w:val="28"/>
                <w:szCs w:val="28"/>
              </w:rPr>
              <w:t>附件：五华区文化旅游资源调查和评价</w:t>
            </w:r>
            <w:r w:rsidR="000C1C1F">
              <w:rPr>
                <w:noProof/>
                <w:sz w:val="28"/>
                <w:szCs w:val="28"/>
              </w:rPr>
              <w:tab/>
            </w:r>
            <w:r w:rsidR="000C1C1F">
              <w:rPr>
                <w:noProof/>
                <w:sz w:val="28"/>
                <w:szCs w:val="28"/>
              </w:rPr>
              <w:fldChar w:fldCharType="begin"/>
            </w:r>
            <w:r w:rsidR="000C1C1F">
              <w:rPr>
                <w:noProof/>
                <w:sz w:val="28"/>
                <w:szCs w:val="28"/>
              </w:rPr>
              <w:instrText xml:space="preserve"> PAGEREF _Toc63424803 \h </w:instrText>
            </w:r>
            <w:r w:rsidR="000C1C1F">
              <w:rPr>
                <w:noProof/>
                <w:sz w:val="28"/>
                <w:szCs w:val="28"/>
              </w:rPr>
            </w:r>
            <w:r w:rsidR="000C1C1F">
              <w:rPr>
                <w:noProof/>
                <w:sz w:val="28"/>
                <w:szCs w:val="28"/>
              </w:rPr>
              <w:fldChar w:fldCharType="separate"/>
            </w:r>
            <w:r w:rsidR="00D12752" w:rsidRPr="00D12752">
              <w:rPr>
                <w:rFonts w:ascii="Times New Roman" w:hAnsi="Times New Roman"/>
                <w:noProof/>
                <w:sz w:val="28"/>
                <w:szCs w:val="28"/>
              </w:rPr>
              <w:t>81</w:t>
            </w:r>
            <w:r w:rsidR="000C1C1F">
              <w:rPr>
                <w:noProof/>
                <w:sz w:val="28"/>
                <w:szCs w:val="28"/>
              </w:rPr>
              <w:fldChar w:fldCharType="end"/>
            </w:r>
          </w:hyperlink>
          <w:r w:rsidR="000C1C1F">
            <w:rPr>
              <w:rFonts w:ascii="方正仿宋_GBK" w:eastAsia="方正仿宋_GBK" w:hint="eastAsia"/>
              <w:bCs/>
              <w:sz w:val="28"/>
              <w:szCs w:val="28"/>
              <w:lang w:val="zh-CN"/>
            </w:rPr>
            <w:fldChar w:fldCharType="end"/>
          </w:r>
        </w:p>
      </w:sdtContent>
    </w:sdt>
    <w:p w14:paraId="2472FCAC" w14:textId="77777777" w:rsidR="00B2747A" w:rsidRDefault="00B2747A">
      <w:pPr>
        <w:snapToGrid w:val="0"/>
        <w:spacing w:line="360" w:lineRule="auto"/>
        <w:ind w:firstLineChars="200" w:firstLine="640"/>
        <w:rPr>
          <w:rFonts w:ascii="方正仿宋_GBK" w:eastAsia="方正仿宋_GBK" w:hAnsi="黑体"/>
          <w:sz w:val="32"/>
          <w:szCs w:val="32"/>
        </w:rPr>
        <w:sectPr w:rsidR="00B2747A">
          <w:footerReference w:type="default" r:id="rId10"/>
          <w:pgSz w:w="11910" w:h="16840"/>
          <w:pgMar w:top="1560" w:right="1440" w:bottom="1380" w:left="1440" w:header="0" w:footer="1193" w:gutter="0"/>
          <w:pgNumType w:start="1"/>
          <w:cols w:space="720"/>
        </w:sectPr>
      </w:pPr>
    </w:p>
    <w:p w14:paraId="6A5420C8" w14:textId="77777777" w:rsidR="00B2747A" w:rsidRDefault="000C1C1F">
      <w:pPr>
        <w:snapToGrid w:val="0"/>
        <w:spacing w:beforeLines="100" w:before="240" w:afterLines="100" w:after="240" w:line="360" w:lineRule="auto"/>
        <w:ind w:firstLineChars="200" w:firstLine="640"/>
        <w:outlineLvl w:val="0"/>
        <w:rPr>
          <w:rFonts w:ascii="方正黑体_GBK" w:eastAsia="方正黑体_GBK" w:hAnsi="黑体"/>
          <w:sz w:val="32"/>
          <w:szCs w:val="32"/>
        </w:rPr>
      </w:pPr>
      <w:bookmarkStart w:id="0" w:name="_Toc63424760"/>
      <w:r>
        <w:rPr>
          <w:rFonts w:ascii="方正黑体_GBK" w:eastAsia="方正黑体_GBK" w:hAnsi="黑体" w:hint="eastAsia"/>
          <w:sz w:val="32"/>
          <w:szCs w:val="32"/>
        </w:rPr>
        <w:lastRenderedPageBreak/>
        <w:t>引  言</w:t>
      </w:r>
      <w:bookmarkEnd w:id="0"/>
    </w:p>
    <w:p w14:paraId="387A91BE" w14:textId="77777777" w:rsidR="00B2747A" w:rsidRDefault="000C1C1F">
      <w:pPr>
        <w:spacing w:beforeLines="50" w:before="120" w:afterLines="50" w:after="120" w:line="360" w:lineRule="auto"/>
        <w:ind w:firstLineChars="200" w:firstLine="640"/>
        <w:rPr>
          <w:rFonts w:ascii="方正楷体_GBK" w:eastAsia="方正楷体_GBK" w:hAnsi="仿宋"/>
          <w:sz w:val="32"/>
          <w:szCs w:val="32"/>
        </w:rPr>
      </w:pPr>
      <w:r>
        <w:rPr>
          <w:rFonts w:ascii="方正楷体_GBK" w:eastAsia="方正楷体_GBK" w:hAnsi="仿宋" w:hint="eastAsia"/>
          <w:sz w:val="32"/>
          <w:szCs w:val="32"/>
        </w:rPr>
        <w:t>——规划总体思路</w:t>
      </w:r>
    </w:p>
    <w:p w14:paraId="5135EDE1" w14:textId="26D45AFC"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“十四五”是</w:t>
      </w:r>
      <w:r>
        <w:rPr>
          <w:rFonts w:ascii="方正仿宋_GBK" w:eastAsia="方正仿宋_GBK" w:hAnsi="仿宋" w:hint="eastAsia"/>
          <w:sz w:val="32"/>
          <w:szCs w:val="32"/>
          <w:lang w:eastAsia="zh-Hans"/>
        </w:rPr>
        <w:t>我国</w:t>
      </w:r>
      <w:r>
        <w:rPr>
          <w:rFonts w:ascii="方正仿宋_GBK" w:eastAsia="方正仿宋_GBK" w:hAnsi="仿宋" w:hint="eastAsia"/>
          <w:sz w:val="32"/>
          <w:szCs w:val="32"/>
        </w:rPr>
        <w:t>全面建成小康社会、实现第一个百年奋斗目标</w:t>
      </w:r>
      <w:r>
        <w:rPr>
          <w:rFonts w:ascii="方正仿宋_GBK" w:eastAsia="方正仿宋_GBK" w:hAnsi="仿宋" w:hint="eastAsia"/>
          <w:sz w:val="32"/>
          <w:szCs w:val="32"/>
          <w:lang w:eastAsia="zh-Hans"/>
        </w:rPr>
        <w:t>的总结时期</w:t>
      </w:r>
      <w:r>
        <w:rPr>
          <w:rFonts w:ascii="方正仿宋_GBK" w:eastAsia="方正仿宋_GBK" w:hAnsi="仿宋" w:hint="eastAsia"/>
          <w:sz w:val="32"/>
          <w:szCs w:val="32"/>
        </w:rPr>
        <w:t>，</w:t>
      </w:r>
      <w:r>
        <w:rPr>
          <w:rFonts w:ascii="方正仿宋_GBK" w:eastAsia="方正仿宋_GBK" w:hAnsi="仿宋" w:hint="eastAsia"/>
          <w:sz w:val="32"/>
          <w:szCs w:val="32"/>
          <w:lang w:eastAsia="zh-Hans"/>
        </w:rPr>
        <w:t>是</w:t>
      </w:r>
      <w:r>
        <w:rPr>
          <w:rFonts w:ascii="方正仿宋_GBK" w:eastAsia="方正仿宋_GBK" w:hAnsi="仿宋" w:hint="eastAsia"/>
          <w:sz w:val="32"/>
          <w:szCs w:val="32"/>
        </w:rPr>
        <w:t>开启全面建设社会主义现代化</w:t>
      </w:r>
      <w:r w:rsidR="000161BE">
        <w:rPr>
          <w:rFonts w:ascii="方正仿宋_GBK" w:eastAsia="方正仿宋_GBK" w:hAnsi="仿宋" w:hint="eastAsia"/>
          <w:sz w:val="32"/>
          <w:szCs w:val="32"/>
        </w:rPr>
        <w:t>强国</w:t>
      </w:r>
      <w:r>
        <w:rPr>
          <w:rFonts w:ascii="方正仿宋_GBK" w:eastAsia="方正仿宋_GBK" w:hAnsi="仿宋" w:hint="eastAsia"/>
          <w:sz w:val="32"/>
          <w:szCs w:val="32"/>
        </w:rPr>
        <w:t>新征程、向第二个百年奋斗目标进军</w:t>
      </w:r>
      <w:r>
        <w:rPr>
          <w:rFonts w:ascii="方正仿宋_GBK" w:eastAsia="方正仿宋_GBK" w:hAnsi="仿宋" w:hint="eastAsia"/>
          <w:sz w:val="32"/>
          <w:szCs w:val="32"/>
          <w:lang w:eastAsia="zh-Hans"/>
        </w:rPr>
        <w:t>的开端时期。</w:t>
      </w:r>
      <w:r>
        <w:rPr>
          <w:rFonts w:ascii="方正仿宋_GBK" w:eastAsia="方正仿宋_GBK" w:hAnsi="仿宋" w:hint="eastAsia"/>
          <w:sz w:val="32"/>
          <w:szCs w:val="32"/>
        </w:rPr>
        <w:t>在我国社会主义现代化建设进程中</w:t>
      </w:r>
      <w:r>
        <w:rPr>
          <w:rFonts w:ascii="方正仿宋_GBK" w:eastAsia="方正仿宋_GBK" w:hAnsi="仿宋" w:hint="eastAsia"/>
          <w:sz w:val="32"/>
          <w:szCs w:val="32"/>
          <w:lang w:eastAsia="zh-Hans"/>
        </w:rPr>
        <w:t>，“十四五”时期</w:t>
      </w:r>
      <w:r>
        <w:rPr>
          <w:rFonts w:ascii="方正仿宋_GBK" w:eastAsia="方正仿宋_GBK" w:hAnsi="仿宋" w:hint="eastAsia"/>
          <w:sz w:val="32"/>
          <w:szCs w:val="32"/>
        </w:rPr>
        <w:t>标志着我们站到了新的历</w:t>
      </w:r>
      <w:bookmarkStart w:id="1" w:name="_GoBack"/>
      <w:bookmarkEnd w:id="1"/>
      <w:r>
        <w:rPr>
          <w:rFonts w:ascii="方正仿宋_GBK" w:eastAsia="方正仿宋_GBK" w:hAnsi="仿宋" w:hint="eastAsia"/>
          <w:sz w:val="32"/>
          <w:szCs w:val="32"/>
        </w:rPr>
        <w:t>史交汇点，</w:t>
      </w:r>
      <w:r>
        <w:rPr>
          <w:rFonts w:ascii="方正仿宋_GBK" w:eastAsia="方正仿宋_GBK" w:hAnsi="仿宋" w:hint="eastAsia"/>
          <w:sz w:val="32"/>
          <w:szCs w:val="32"/>
          <w:lang w:eastAsia="zh-Hans"/>
        </w:rPr>
        <w:t>不仅具有重要的</w:t>
      </w:r>
      <w:r>
        <w:rPr>
          <w:rFonts w:ascii="方正仿宋_GBK" w:eastAsia="方正仿宋_GBK" w:hAnsi="仿宋" w:hint="eastAsia"/>
          <w:sz w:val="32"/>
          <w:szCs w:val="32"/>
        </w:rPr>
        <w:t>里程碑意义，</w:t>
      </w:r>
      <w:r>
        <w:rPr>
          <w:rFonts w:ascii="方正仿宋_GBK" w:eastAsia="方正仿宋_GBK" w:hAnsi="仿宋" w:hint="eastAsia"/>
          <w:sz w:val="32"/>
          <w:szCs w:val="32"/>
          <w:lang w:eastAsia="zh-Hans"/>
        </w:rPr>
        <w:t>更是</w:t>
      </w:r>
      <w:r>
        <w:rPr>
          <w:rFonts w:ascii="方正仿宋_GBK" w:eastAsia="方正仿宋_GBK" w:hAnsi="仿宋" w:hint="eastAsia"/>
          <w:sz w:val="32"/>
          <w:szCs w:val="32"/>
        </w:rPr>
        <w:t>承前启后</w:t>
      </w:r>
      <w:r>
        <w:rPr>
          <w:rFonts w:ascii="方正仿宋_GBK" w:eastAsia="方正仿宋_GBK" w:hAnsi="仿宋" w:hint="eastAsia"/>
          <w:sz w:val="32"/>
          <w:szCs w:val="32"/>
          <w:lang w:eastAsia="zh-Hans"/>
        </w:rPr>
        <w:t>、开启我国全面建成富强民主文明和谐的社会主义现代化国家新征程的关键阶段。</w:t>
      </w:r>
      <w:r>
        <w:rPr>
          <w:rFonts w:ascii="方正仿宋_GBK" w:eastAsia="方正仿宋_GBK" w:hAnsi="仿宋" w:hint="eastAsia"/>
          <w:sz w:val="32"/>
          <w:szCs w:val="32"/>
        </w:rPr>
        <w:t>“十四五”时期</w:t>
      </w:r>
      <w:r>
        <w:rPr>
          <w:rFonts w:ascii="方正仿宋_GBK" w:eastAsia="方正仿宋_GBK" w:hAnsi="仿宋" w:hint="eastAsia"/>
          <w:sz w:val="32"/>
          <w:szCs w:val="32"/>
          <w:lang w:eastAsia="zh-Hans"/>
        </w:rPr>
        <w:t>，</w:t>
      </w:r>
      <w:r>
        <w:rPr>
          <w:rFonts w:ascii="方正仿宋_GBK" w:eastAsia="方正仿宋_GBK" w:hAnsi="仿宋" w:hint="eastAsia"/>
          <w:sz w:val="32"/>
          <w:szCs w:val="32"/>
        </w:rPr>
        <w:t>文化旅游产业</w:t>
      </w:r>
      <w:r>
        <w:rPr>
          <w:rFonts w:ascii="方正仿宋_GBK" w:eastAsia="方正仿宋_GBK" w:hAnsi="仿宋" w:hint="eastAsia"/>
          <w:sz w:val="32"/>
          <w:szCs w:val="32"/>
          <w:lang w:eastAsia="zh-Hans"/>
        </w:rPr>
        <w:t>深化融合将继续</w:t>
      </w:r>
      <w:r>
        <w:rPr>
          <w:rFonts w:ascii="方正仿宋_GBK" w:eastAsia="方正仿宋_GBK" w:hAnsi="仿宋" w:hint="eastAsia"/>
          <w:sz w:val="32"/>
          <w:szCs w:val="32"/>
        </w:rPr>
        <w:t>在国民经济结构调整和高质量发展中</w:t>
      </w:r>
      <w:r>
        <w:rPr>
          <w:rFonts w:ascii="方正仿宋_GBK" w:eastAsia="方正仿宋_GBK" w:hAnsi="仿宋" w:hint="eastAsia"/>
          <w:sz w:val="32"/>
          <w:szCs w:val="32"/>
          <w:lang w:eastAsia="zh-Hans"/>
        </w:rPr>
        <w:t>发挥</w:t>
      </w:r>
      <w:r>
        <w:rPr>
          <w:rFonts w:ascii="方正仿宋_GBK" w:eastAsia="方正仿宋_GBK" w:hAnsi="仿宋" w:hint="eastAsia"/>
          <w:sz w:val="32"/>
          <w:szCs w:val="32"/>
        </w:rPr>
        <w:t>重要支撑作用，</w:t>
      </w:r>
      <w:r>
        <w:rPr>
          <w:rFonts w:ascii="方正仿宋_GBK" w:eastAsia="方正仿宋_GBK" w:hAnsi="仿宋" w:hint="eastAsia"/>
          <w:sz w:val="32"/>
          <w:szCs w:val="32"/>
          <w:lang w:eastAsia="zh-Hans"/>
        </w:rPr>
        <w:t>有效助力新时代</w:t>
      </w:r>
      <w:r>
        <w:rPr>
          <w:rFonts w:ascii="方正仿宋_GBK" w:eastAsia="方正仿宋_GBK" w:hAnsi="仿宋" w:hint="eastAsia"/>
          <w:sz w:val="32"/>
          <w:szCs w:val="32"/>
        </w:rPr>
        <w:t>地方经济转型、社会发展、就业</w:t>
      </w:r>
      <w:r>
        <w:rPr>
          <w:rFonts w:ascii="方正仿宋_GBK" w:eastAsia="方正仿宋_GBK" w:hAnsi="仿宋" w:hint="eastAsia"/>
          <w:sz w:val="32"/>
          <w:szCs w:val="32"/>
          <w:lang w:eastAsia="zh-Hans"/>
        </w:rPr>
        <w:t>提升</w:t>
      </w:r>
      <w:r>
        <w:rPr>
          <w:rFonts w:ascii="方正仿宋_GBK" w:eastAsia="方正仿宋_GBK" w:hAnsi="仿宋" w:hint="eastAsia"/>
          <w:sz w:val="32"/>
          <w:szCs w:val="32"/>
        </w:rPr>
        <w:t>、文化</w:t>
      </w:r>
      <w:r>
        <w:rPr>
          <w:rFonts w:ascii="方正仿宋_GBK" w:eastAsia="方正仿宋_GBK" w:hAnsi="仿宋" w:hint="eastAsia"/>
          <w:sz w:val="32"/>
          <w:szCs w:val="32"/>
          <w:lang w:eastAsia="zh-Hans"/>
        </w:rPr>
        <w:t>传承迈上更高台阶</w:t>
      </w:r>
      <w:r>
        <w:rPr>
          <w:rFonts w:ascii="方正仿宋_GBK" w:eastAsia="方正仿宋_GBK" w:hAnsi="仿宋" w:hint="eastAsia"/>
          <w:sz w:val="32"/>
          <w:szCs w:val="32"/>
        </w:rPr>
        <w:t>。全面建成小康社会后</w:t>
      </w:r>
      <w:r>
        <w:rPr>
          <w:rFonts w:ascii="方正仿宋_GBK" w:eastAsia="方正仿宋_GBK" w:hAnsi="仿宋" w:hint="eastAsia"/>
          <w:sz w:val="32"/>
          <w:szCs w:val="32"/>
          <w:lang w:eastAsia="zh-Hans"/>
        </w:rPr>
        <w:t>，</w:t>
      </w:r>
      <w:r>
        <w:rPr>
          <w:rFonts w:ascii="方正仿宋_GBK" w:eastAsia="方正仿宋_GBK" w:hAnsi="仿宋" w:hint="eastAsia"/>
          <w:sz w:val="32"/>
          <w:szCs w:val="32"/>
        </w:rPr>
        <w:t>在物质丰裕</w:t>
      </w:r>
      <w:r>
        <w:rPr>
          <w:rFonts w:ascii="方正仿宋_GBK" w:eastAsia="方正仿宋_GBK" w:hAnsi="仿宋" w:hint="eastAsia"/>
          <w:sz w:val="32"/>
          <w:szCs w:val="32"/>
          <w:lang w:eastAsia="zh-Hans"/>
        </w:rPr>
        <w:t>基础上的</w:t>
      </w:r>
      <w:r>
        <w:rPr>
          <w:rFonts w:ascii="方正仿宋_GBK" w:eastAsia="方正仿宋_GBK" w:hAnsi="仿宋" w:hint="eastAsia"/>
          <w:sz w:val="32"/>
          <w:szCs w:val="32"/>
        </w:rPr>
        <w:t>精神文明建设</w:t>
      </w:r>
      <w:r>
        <w:rPr>
          <w:rFonts w:ascii="方正仿宋_GBK" w:eastAsia="方正仿宋_GBK" w:hAnsi="仿宋" w:hint="eastAsia"/>
          <w:sz w:val="32"/>
          <w:szCs w:val="32"/>
          <w:lang w:eastAsia="zh-Hans"/>
        </w:rPr>
        <w:t>，将</w:t>
      </w:r>
      <w:r>
        <w:rPr>
          <w:rFonts w:ascii="方正仿宋_GBK" w:eastAsia="方正仿宋_GBK" w:hAnsi="仿宋" w:hint="eastAsia"/>
          <w:sz w:val="32"/>
          <w:szCs w:val="32"/>
        </w:rPr>
        <w:t>成为</w:t>
      </w:r>
      <w:r>
        <w:rPr>
          <w:rFonts w:ascii="方正仿宋_GBK" w:eastAsia="方正仿宋_GBK" w:hAnsi="仿宋" w:hint="eastAsia"/>
          <w:sz w:val="32"/>
          <w:szCs w:val="32"/>
          <w:lang w:eastAsia="zh-Hans"/>
        </w:rPr>
        <w:t>“十四五”新时期我国社会主义现代化强国建设的</w:t>
      </w:r>
      <w:r>
        <w:rPr>
          <w:rFonts w:ascii="方正仿宋_GBK" w:eastAsia="方正仿宋_GBK" w:hAnsi="仿宋" w:hint="eastAsia"/>
          <w:sz w:val="32"/>
          <w:szCs w:val="32"/>
        </w:rPr>
        <w:t>核心任务之一，文化和旅游消费</w:t>
      </w:r>
      <w:r>
        <w:rPr>
          <w:rFonts w:ascii="方正仿宋_GBK" w:eastAsia="方正仿宋_GBK" w:hAnsi="仿宋" w:hint="eastAsia"/>
          <w:sz w:val="32"/>
          <w:szCs w:val="32"/>
          <w:lang w:eastAsia="zh-Hans"/>
        </w:rPr>
        <w:t>已经发展为</w:t>
      </w:r>
      <w:r>
        <w:rPr>
          <w:rFonts w:ascii="方正仿宋_GBK" w:eastAsia="方正仿宋_GBK" w:hAnsi="仿宋" w:hint="eastAsia"/>
          <w:sz w:val="32"/>
          <w:szCs w:val="32"/>
        </w:rPr>
        <w:t>大众刚需，</w:t>
      </w:r>
      <w:r>
        <w:rPr>
          <w:rFonts w:ascii="方正仿宋_GBK" w:eastAsia="方正仿宋_GBK" w:hAnsi="仿宋" w:hint="eastAsia"/>
          <w:sz w:val="32"/>
          <w:szCs w:val="32"/>
          <w:lang w:eastAsia="zh-Hans"/>
        </w:rPr>
        <w:t>势必成为</w:t>
      </w:r>
      <w:r>
        <w:rPr>
          <w:rFonts w:ascii="方正仿宋_GBK" w:eastAsia="方正仿宋_GBK" w:hAnsi="仿宋" w:hint="eastAsia"/>
          <w:sz w:val="32"/>
          <w:szCs w:val="32"/>
        </w:rPr>
        <w:t>增强人民群众获得感、幸福感的</w:t>
      </w:r>
      <w:r>
        <w:rPr>
          <w:rFonts w:ascii="方正仿宋_GBK" w:eastAsia="方正仿宋_GBK" w:hAnsi="仿宋" w:hint="eastAsia"/>
          <w:sz w:val="32"/>
          <w:szCs w:val="32"/>
          <w:lang w:eastAsia="zh-Hans"/>
        </w:rPr>
        <w:t>关键</w:t>
      </w:r>
      <w:r>
        <w:rPr>
          <w:rFonts w:ascii="方正仿宋_GBK" w:eastAsia="方正仿宋_GBK" w:hAnsi="仿宋" w:hint="eastAsia"/>
          <w:sz w:val="32"/>
          <w:szCs w:val="32"/>
        </w:rPr>
        <w:t>内容。</w:t>
      </w:r>
    </w:p>
    <w:p w14:paraId="1CF3B1FF" w14:textId="7EE25B4A"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“十三五”时期五华区文化和旅游产业取得了显著成效，为</w:t>
      </w:r>
      <w:r>
        <w:rPr>
          <w:rFonts w:ascii="方正仿宋_GBK" w:eastAsia="方正仿宋_GBK" w:hAnsi="仿宋" w:hint="eastAsia"/>
          <w:sz w:val="32"/>
          <w:szCs w:val="32"/>
        </w:rPr>
        <w:lastRenderedPageBreak/>
        <w:t>“十四五”时期更好更快发展奠定了良好基础。“十四五”是文化和旅游机构改革后编制的第一个五年规划，根据国家、省市相关要求，结合云南省打造“万亿文旅产业”的发展目标，以及昆明市区域性国际中心城市和“世界春城花都、历史文化名城、中国健康之城”三大城市品牌建设，围绕五华区“历史文化名城核心区、科教创新先行区、现代服务业引领区”的总体定位，坚持“人民城市为人民”的发展思想，牢固树立以人民为中心的工作理念，按照“以文促旅、以旅彰文”的发展思路，聚焦“国际化、高端化、特色化、智慧化”发展方向，以“强化资源配置、科技创新引领、拓展发展空间、构建融合平台，培育新兴业态、优化产业结构”的发展路径，培育文化旅游产业融合集聚区，推进文化旅游产业融合重大项目建设，推动文化旅游产业高质量创新发展，助力五华区“区域性国际中心城市高品质核心区”和“国际化省会城市高质量样板区”建设。</w:t>
      </w:r>
    </w:p>
    <w:p w14:paraId="4C0054A2"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树立“全域文旅”的发展理念，提升全区景区（点）的文化内涵，把文化元素植入游、购、娱、吃、住、行等旅游产业各个环节，增强旅游产品的卖点；引导文化产业园区按照高</w:t>
      </w:r>
      <w:r w:rsidRPr="00D6766F">
        <w:rPr>
          <w:rFonts w:ascii="Times New Roman" w:eastAsia="方正仿宋_GBK" w:hAnsi="Times New Roman" w:cstheme="minorHAnsi"/>
          <w:sz w:val="32"/>
          <w:szCs w:val="32"/>
        </w:rPr>
        <w:t>A</w:t>
      </w:r>
      <w:r>
        <w:rPr>
          <w:rFonts w:ascii="方正仿宋_GBK" w:eastAsia="方正仿宋_GBK" w:hAnsi="仿宋" w:hint="eastAsia"/>
          <w:sz w:val="32"/>
          <w:szCs w:val="32"/>
        </w:rPr>
        <w:t>级景区标准完</w:t>
      </w:r>
      <w:r>
        <w:rPr>
          <w:rFonts w:ascii="方正仿宋_GBK" w:eastAsia="方正仿宋_GBK" w:hAnsi="仿宋" w:hint="eastAsia"/>
          <w:sz w:val="32"/>
          <w:szCs w:val="32"/>
        </w:rPr>
        <w:lastRenderedPageBreak/>
        <w:t>善基础设施，适度增加旅游功能和旅游服务；以“文化+</w:t>
      </w:r>
      <w:r>
        <w:rPr>
          <w:rFonts w:ascii="方正仿宋_GBK" w:eastAsia="方正仿宋_GBK" w:hAnsi="仿宋"/>
          <w:sz w:val="32"/>
          <w:szCs w:val="32"/>
        </w:rPr>
        <w:t>”“</w:t>
      </w:r>
      <w:r>
        <w:rPr>
          <w:rFonts w:ascii="方正仿宋_GBK" w:eastAsia="方正仿宋_GBK" w:hAnsi="仿宋" w:hint="eastAsia"/>
          <w:sz w:val="32"/>
          <w:szCs w:val="32"/>
        </w:rPr>
        <w:t>旅游+</w:t>
      </w:r>
      <w:r>
        <w:rPr>
          <w:rFonts w:ascii="方正仿宋_GBK" w:eastAsia="方正仿宋_GBK" w:hAnsi="仿宋"/>
          <w:sz w:val="32"/>
          <w:szCs w:val="32"/>
        </w:rPr>
        <w:t>”</w:t>
      </w:r>
      <w:r>
        <w:rPr>
          <w:rFonts w:ascii="方正仿宋_GBK" w:eastAsia="方正仿宋_GBK" w:hAnsi="仿宋" w:hint="eastAsia"/>
          <w:sz w:val="32"/>
          <w:szCs w:val="32"/>
        </w:rPr>
        <w:t>为动力，促进文化旅游产业与五华区传统商业、艺术培训、康体、养生养老、农业等相关产业融合发展；推进公共文化与文化旅游产业融合发展，拓展公共文化的旅游功能，以旅游发展反哺促进公共文化基础设施和效能提升；完善全区公共空间、交通站点、城市公园等文化和旅游公共服务、文化旅游景观、文化旅游点，努力将五华区打造成为全省全域文化旅游发展样板区，探索文化旅游产业融合发展的“五华经验”。</w:t>
      </w:r>
    </w:p>
    <w:p w14:paraId="43BBB241" w14:textId="77777777" w:rsidR="00B2747A" w:rsidRDefault="000C1C1F">
      <w:pPr>
        <w:spacing w:beforeLines="50" w:before="120" w:afterLines="50" w:after="120" w:line="360" w:lineRule="auto"/>
        <w:ind w:firstLineChars="200" w:firstLine="640"/>
        <w:rPr>
          <w:rFonts w:ascii="方正楷体_GBK" w:eastAsia="方正楷体_GBK" w:hAnsi="仿宋"/>
          <w:sz w:val="32"/>
          <w:szCs w:val="32"/>
        </w:rPr>
      </w:pPr>
      <w:r>
        <w:rPr>
          <w:rFonts w:ascii="方正楷体_GBK" w:eastAsia="方正楷体_GBK" w:hAnsi="仿宋" w:hint="eastAsia"/>
          <w:sz w:val="32"/>
          <w:szCs w:val="32"/>
        </w:rPr>
        <w:t>——规划范围、期限</w:t>
      </w:r>
    </w:p>
    <w:p w14:paraId="12B23491" w14:textId="3861E9B9"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本规划的范围是昆明市五华区行政区划，规划基期为</w:t>
      </w:r>
      <w:r w:rsidRPr="00D12752">
        <w:rPr>
          <w:rFonts w:ascii="Times New Roman" w:eastAsia="方正仿宋_GBK" w:hAnsi="Times New Roman" w:hint="eastAsia"/>
          <w:sz w:val="32"/>
          <w:szCs w:val="32"/>
        </w:rPr>
        <w:t>2020</w:t>
      </w:r>
      <w:r>
        <w:rPr>
          <w:rFonts w:ascii="方正仿宋_GBK" w:eastAsia="方正仿宋_GBK" w:hAnsi="仿宋" w:hint="eastAsia"/>
          <w:sz w:val="32"/>
          <w:szCs w:val="32"/>
        </w:rPr>
        <w:t>年，规划期限为</w:t>
      </w:r>
      <w:r w:rsidRPr="00D12752">
        <w:rPr>
          <w:rFonts w:ascii="Times New Roman" w:eastAsia="方正仿宋_GBK" w:hAnsi="Times New Roman" w:hint="eastAsia"/>
          <w:sz w:val="32"/>
          <w:szCs w:val="32"/>
        </w:rPr>
        <w:t>2021</w:t>
      </w:r>
      <w:r w:rsidR="00A07303">
        <w:rPr>
          <w:rFonts w:ascii="仿宋" w:eastAsia="仿宋" w:hAnsi="仿宋" w:hint="eastAsia"/>
          <w:sz w:val="32"/>
          <w:szCs w:val="32"/>
        </w:rPr>
        <w:t>～</w:t>
      </w:r>
      <w:r w:rsidRPr="00D12752">
        <w:rPr>
          <w:rFonts w:ascii="Times New Roman" w:eastAsia="方正仿宋_GBK" w:hAnsi="Times New Roman" w:hint="eastAsia"/>
          <w:sz w:val="32"/>
          <w:szCs w:val="32"/>
        </w:rPr>
        <w:t>2025</w:t>
      </w:r>
      <w:r>
        <w:rPr>
          <w:rFonts w:ascii="方正仿宋_GBK" w:eastAsia="方正仿宋_GBK" w:hAnsi="仿宋" w:hint="eastAsia"/>
          <w:sz w:val="32"/>
          <w:szCs w:val="32"/>
        </w:rPr>
        <w:t>年，展望到</w:t>
      </w:r>
      <w:r w:rsidRPr="00D12752">
        <w:rPr>
          <w:rFonts w:ascii="Times New Roman" w:eastAsia="方正仿宋_GBK" w:hAnsi="Times New Roman" w:cstheme="minorHAnsi"/>
          <w:sz w:val="32"/>
          <w:szCs w:val="32"/>
        </w:rPr>
        <w:t>2035</w:t>
      </w:r>
      <w:r>
        <w:rPr>
          <w:rFonts w:ascii="方正仿宋_GBK" w:eastAsia="方正仿宋_GBK" w:hAnsi="仿宋" w:hint="eastAsia"/>
          <w:sz w:val="32"/>
          <w:szCs w:val="32"/>
        </w:rPr>
        <w:t>年。</w:t>
      </w:r>
    </w:p>
    <w:p w14:paraId="5997670E" w14:textId="77777777" w:rsidR="00B2747A" w:rsidRDefault="000C1C1F">
      <w:pPr>
        <w:spacing w:beforeLines="50" w:before="120" w:afterLines="50" w:after="120" w:line="360" w:lineRule="auto"/>
        <w:ind w:firstLineChars="200" w:firstLine="640"/>
        <w:rPr>
          <w:rFonts w:ascii="方正楷体_GBK" w:eastAsia="方正楷体_GBK" w:hAnsi="仿宋"/>
          <w:sz w:val="32"/>
          <w:szCs w:val="32"/>
        </w:rPr>
      </w:pPr>
      <w:r>
        <w:rPr>
          <w:rFonts w:ascii="方正楷体_GBK" w:eastAsia="方正楷体_GBK" w:hAnsi="仿宋" w:hint="eastAsia"/>
          <w:sz w:val="32"/>
          <w:szCs w:val="32"/>
        </w:rPr>
        <w:t>——规划编制依据</w:t>
      </w:r>
    </w:p>
    <w:p w14:paraId="20596FC3"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《中华人民共和国旅游法》，全国人大常委会，</w:t>
      </w:r>
      <w:r w:rsidRPr="00D12752">
        <w:rPr>
          <w:rFonts w:ascii="Times New Roman" w:eastAsia="方正仿宋_GBK" w:hAnsi="Times New Roman" w:hint="eastAsia"/>
          <w:sz w:val="32"/>
          <w:szCs w:val="32"/>
        </w:rPr>
        <w:t>2013</w:t>
      </w:r>
      <w:r>
        <w:rPr>
          <w:rFonts w:ascii="方正仿宋_GBK" w:eastAsia="方正仿宋_GBK" w:hAnsi="仿宋" w:hint="eastAsia"/>
          <w:sz w:val="32"/>
          <w:szCs w:val="32"/>
        </w:rPr>
        <w:t>.</w:t>
      </w:r>
    </w:p>
    <w:p w14:paraId="22213FFE"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《云南省旅游条例》，云南省人大，</w:t>
      </w:r>
      <w:r w:rsidRPr="00D12752">
        <w:rPr>
          <w:rFonts w:ascii="Times New Roman" w:eastAsia="方正仿宋_GBK" w:hAnsi="Times New Roman" w:hint="eastAsia"/>
          <w:sz w:val="32"/>
          <w:szCs w:val="32"/>
        </w:rPr>
        <w:t>2014</w:t>
      </w:r>
      <w:r>
        <w:rPr>
          <w:rFonts w:ascii="方正仿宋_GBK" w:eastAsia="方正仿宋_GBK" w:hAnsi="仿宋" w:hint="eastAsia"/>
          <w:sz w:val="32"/>
          <w:szCs w:val="32"/>
        </w:rPr>
        <w:t>.</w:t>
      </w:r>
    </w:p>
    <w:p w14:paraId="70A0B6EE" w14:textId="27AFF0EA"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《云南省“十四五”文化和旅游发展规划（</w:t>
      </w:r>
      <w:r w:rsidRPr="00D12752">
        <w:rPr>
          <w:rFonts w:ascii="Times New Roman" w:eastAsia="方正仿宋_GBK" w:hAnsi="Times New Roman" w:hint="eastAsia"/>
          <w:sz w:val="32"/>
          <w:szCs w:val="32"/>
        </w:rPr>
        <w:t>2021</w:t>
      </w:r>
      <w:r w:rsidR="00A07303">
        <w:rPr>
          <w:rFonts w:ascii="仿宋" w:eastAsia="仿宋" w:hAnsi="仿宋" w:hint="eastAsia"/>
          <w:sz w:val="32"/>
          <w:szCs w:val="32"/>
        </w:rPr>
        <w:t>～</w:t>
      </w:r>
      <w:r w:rsidRPr="00D12752">
        <w:rPr>
          <w:rFonts w:ascii="Times New Roman" w:eastAsia="方正仿宋_GBK" w:hAnsi="Times New Roman" w:hint="eastAsia"/>
          <w:sz w:val="32"/>
          <w:szCs w:val="32"/>
        </w:rPr>
        <w:t>2025</w:t>
      </w:r>
      <w:r>
        <w:rPr>
          <w:rFonts w:ascii="方正仿宋_GBK" w:eastAsia="方正仿宋_GBK" w:hAnsi="仿宋" w:hint="eastAsia"/>
          <w:sz w:val="32"/>
          <w:szCs w:val="32"/>
        </w:rPr>
        <w:t>年）》</w:t>
      </w:r>
    </w:p>
    <w:p w14:paraId="6096C97C"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《昆明市“十四五”文化</w:t>
      </w:r>
      <w:r w:rsidR="00453520">
        <w:rPr>
          <w:rFonts w:ascii="方正仿宋_GBK" w:eastAsia="方正仿宋_GBK" w:hAnsi="仿宋" w:hint="eastAsia"/>
          <w:sz w:val="32"/>
          <w:szCs w:val="32"/>
        </w:rPr>
        <w:t>、</w:t>
      </w:r>
      <w:r>
        <w:rPr>
          <w:rFonts w:ascii="方正仿宋_GBK" w:eastAsia="方正仿宋_GBK" w:hAnsi="仿宋" w:hint="eastAsia"/>
          <w:sz w:val="32"/>
          <w:szCs w:val="32"/>
        </w:rPr>
        <w:t>旅游发展规划》</w:t>
      </w:r>
    </w:p>
    <w:p w14:paraId="13BC9229"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lastRenderedPageBreak/>
        <w:t>《昆明市人民政府关于印发＜昆明市旅游业高质量发展三年行动计划（</w:t>
      </w:r>
      <w:r w:rsidRPr="00D12752">
        <w:rPr>
          <w:rFonts w:ascii="Times New Roman" w:eastAsia="方正仿宋_GBK" w:hAnsi="Times New Roman" w:hint="eastAsia"/>
          <w:sz w:val="32"/>
          <w:szCs w:val="32"/>
        </w:rPr>
        <w:t>2020</w:t>
      </w:r>
      <w:r>
        <w:rPr>
          <w:rFonts w:ascii="方正仿宋_GBK" w:eastAsia="方正仿宋_GBK" w:hAnsi="仿宋" w:hint="eastAsia"/>
          <w:sz w:val="32"/>
          <w:szCs w:val="32"/>
        </w:rPr>
        <w:t>-</w:t>
      </w:r>
      <w:r w:rsidRPr="00D12752">
        <w:rPr>
          <w:rFonts w:ascii="Times New Roman" w:eastAsia="方正仿宋_GBK" w:hAnsi="Times New Roman" w:hint="eastAsia"/>
          <w:sz w:val="32"/>
          <w:szCs w:val="32"/>
        </w:rPr>
        <w:t>2022</w:t>
      </w:r>
      <w:r>
        <w:rPr>
          <w:rFonts w:ascii="方正仿宋_GBK" w:eastAsia="方正仿宋_GBK" w:hAnsi="仿宋" w:hint="eastAsia"/>
          <w:sz w:val="32"/>
          <w:szCs w:val="32"/>
        </w:rPr>
        <w:t>年）＞的通知》</w:t>
      </w:r>
    </w:p>
    <w:p w14:paraId="443FE8E4" w14:textId="27488A9D" w:rsidR="00B2747A" w:rsidRDefault="000C1C1F" w:rsidP="00A07303">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w:t>
      </w:r>
      <w:r w:rsidR="00A07303" w:rsidRPr="00A07303">
        <w:rPr>
          <w:rFonts w:ascii="方正仿宋_GBK" w:eastAsia="方正仿宋_GBK" w:hAnsi="仿宋" w:hint="eastAsia"/>
          <w:sz w:val="32"/>
          <w:szCs w:val="32"/>
        </w:rPr>
        <w:t>昆明市五华区国民经济和社会发展第十四个五年规划和二〇三五年远景目标纲要</w:t>
      </w:r>
      <w:r>
        <w:rPr>
          <w:rFonts w:ascii="方正仿宋_GBK" w:eastAsia="方正仿宋_GBK" w:hAnsi="仿宋" w:hint="eastAsia"/>
          <w:sz w:val="32"/>
          <w:szCs w:val="32"/>
        </w:rPr>
        <w:t>》</w:t>
      </w:r>
    </w:p>
    <w:p w14:paraId="62D63CEE" w14:textId="32940BD0" w:rsidR="00B2747A" w:rsidRDefault="000C1C1F">
      <w:pPr>
        <w:spacing w:line="360" w:lineRule="auto"/>
        <w:ind w:firstLineChars="200" w:firstLine="640"/>
        <w:rPr>
          <w:rFonts w:ascii="方正仿宋_GBK" w:eastAsia="方正仿宋_GBK" w:hAnsi="仿宋"/>
          <w:sz w:val="32"/>
          <w:szCs w:val="32"/>
        </w:rPr>
        <w:sectPr w:rsidR="00B2747A">
          <w:footerReference w:type="default" r:id="rId11"/>
          <w:pgSz w:w="11910" w:h="16840"/>
          <w:pgMar w:top="1560" w:right="1440" w:bottom="1380" w:left="1440" w:header="0" w:footer="1193" w:gutter="0"/>
          <w:pgNumType w:start="1"/>
          <w:cols w:space="720"/>
        </w:sectPr>
      </w:pPr>
      <w:r>
        <w:rPr>
          <w:rFonts w:ascii="方正仿宋_GBK" w:eastAsia="方正仿宋_GBK" w:hAnsi="仿宋" w:hint="eastAsia"/>
          <w:sz w:val="32"/>
          <w:szCs w:val="32"/>
        </w:rPr>
        <w:t>《五华区旅游业高质量发展三年行动计划（</w:t>
      </w:r>
      <w:r w:rsidRPr="00D12752">
        <w:rPr>
          <w:rFonts w:ascii="Times New Roman" w:eastAsia="方正仿宋_GBK" w:hAnsi="Times New Roman" w:hint="eastAsia"/>
          <w:sz w:val="32"/>
          <w:szCs w:val="32"/>
        </w:rPr>
        <w:t>2020</w:t>
      </w:r>
      <w:r w:rsidR="00A07303">
        <w:rPr>
          <w:rFonts w:ascii="仿宋" w:eastAsia="仿宋" w:hAnsi="仿宋" w:hint="eastAsia"/>
          <w:sz w:val="32"/>
          <w:szCs w:val="32"/>
        </w:rPr>
        <w:t>～</w:t>
      </w:r>
      <w:r w:rsidRPr="00D12752">
        <w:rPr>
          <w:rFonts w:ascii="Times New Roman" w:eastAsia="方正仿宋_GBK" w:hAnsi="Times New Roman" w:hint="eastAsia"/>
          <w:sz w:val="32"/>
          <w:szCs w:val="32"/>
        </w:rPr>
        <w:t>2022</w:t>
      </w:r>
      <w:r>
        <w:rPr>
          <w:rFonts w:ascii="方正仿宋_GBK" w:eastAsia="方正仿宋_GBK" w:hAnsi="仿宋" w:hint="eastAsia"/>
          <w:sz w:val="32"/>
          <w:szCs w:val="32"/>
        </w:rPr>
        <w:t>年）》</w:t>
      </w:r>
    </w:p>
    <w:p w14:paraId="4FEC68F3" w14:textId="77777777" w:rsidR="00B2747A" w:rsidRDefault="000C1C1F">
      <w:pPr>
        <w:snapToGrid w:val="0"/>
        <w:spacing w:beforeLines="100" w:before="240" w:afterLines="100" w:after="240" w:line="360" w:lineRule="auto"/>
        <w:ind w:firstLineChars="200" w:firstLine="640"/>
        <w:outlineLvl w:val="0"/>
        <w:rPr>
          <w:rFonts w:ascii="方正黑体_GBK" w:eastAsia="方正黑体_GBK" w:hAnsi="仿宋"/>
          <w:b/>
          <w:bCs/>
          <w:sz w:val="32"/>
          <w:szCs w:val="32"/>
        </w:rPr>
      </w:pPr>
      <w:bookmarkStart w:id="2" w:name="_Toc63424761"/>
      <w:r>
        <w:rPr>
          <w:rFonts w:ascii="方正黑体_GBK" w:eastAsia="方正黑体_GBK" w:hAnsi="黑体" w:hint="eastAsia"/>
          <w:sz w:val="32"/>
          <w:szCs w:val="32"/>
        </w:rPr>
        <w:lastRenderedPageBreak/>
        <w:t>一、</w:t>
      </w:r>
      <w:r>
        <w:rPr>
          <w:rFonts w:ascii="方正黑体_GBK" w:eastAsia="方正黑体_GBK" w:hAnsi="黑体" w:hint="eastAsia"/>
          <w:sz w:val="32"/>
          <w:szCs w:val="32"/>
          <w:lang w:eastAsia="zh-Hans"/>
        </w:rPr>
        <w:t>发展基础和</w:t>
      </w:r>
      <w:r w:rsidR="0043022A">
        <w:rPr>
          <w:rFonts w:ascii="方正黑体_GBK" w:eastAsia="方正黑体_GBK" w:hAnsi="黑体" w:hint="eastAsia"/>
          <w:sz w:val="32"/>
          <w:szCs w:val="32"/>
          <w:lang w:eastAsia="zh-Hans"/>
        </w:rPr>
        <w:t>“十三五”发展</w:t>
      </w:r>
      <w:r>
        <w:rPr>
          <w:rFonts w:ascii="方正黑体_GBK" w:eastAsia="方正黑体_GBK" w:hAnsi="黑体" w:hint="eastAsia"/>
          <w:sz w:val="32"/>
          <w:szCs w:val="32"/>
          <w:lang w:eastAsia="zh-Hans"/>
        </w:rPr>
        <w:t>成效</w:t>
      </w:r>
      <w:bookmarkEnd w:id="2"/>
    </w:p>
    <w:p w14:paraId="3B832119"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3" w:name="_Toc63424762"/>
      <w:r>
        <w:rPr>
          <w:rFonts w:ascii="方正楷体_GBK" w:eastAsia="方正楷体_GBK" w:hAnsi="仿宋" w:hint="eastAsia"/>
          <w:bCs/>
          <w:sz w:val="32"/>
          <w:szCs w:val="32"/>
          <w:lang w:eastAsia="zh-Hans"/>
        </w:rPr>
        <w:t>（一）文化旅游资源多元富集</w:t>
      </w:r>
      <w:bookmarkEnd w:id="3"/>
    </w:p>
    <w:p w14:paraId="3099885C" w14:textId="77777777" w:rsidR="00B2747A" w:rsidRDefault="000C1C1F">
      <w:pPr>
        <w:snapToGrid w:val="0"/>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《旅游资源分类、调查与评价》（</w:t>
      </w:r>
      <w:r w:rsidRPr="00D6766F">
        <w:rPr>
          <w:rFonts w:ascii="Times New Roman" w:eastAsia="方正仿宋_GBK" w:hAnsi="Times New Roman" w:hint="eastAsia"/>
          <w:sz w:val="32"/>
          <w:szCs w:val="32"/>
          <w:lang w:eastAsia="zh-Hans"/>
        </w:rPr>
        <w:t>GB</w:t>
      </w:r>
      <w:r>
        <w:rPr>
          <w:rFonts w:ascii="方正仿宋_GBK" w:eastAsia="方正仿宋_GBK" w:hAnsi="仿宋" w:hint="eastAsia"/>
          <w:sz w:val="32"/>
          <w:szCs w:val="32"/>
          <w:lang w:eastAsia="zh-Hans"/>
        </w:rPr>
        <w:t>∕</w:t>
      </w:r>
      <w:r w:rsidRPr="00D6766F">
        <w:rPr>
          <w:rFonts w:ascii="Times New Roman" w:eastAsia="方正仿宋_GBK" w:hAnsi="Times New Roman" w:hint="eastAsia"/>
          <w:sz w:val="32"/>
          <w:szCs w:val="32"/>
          <w:lang w:eastAsia="zh-Hans"/>
        </w:rPr>
        <w:t>T</w:t>
      </w:r>
      <w:r w:rsidRPr="00D12752">
        <w:rPr>
          <w:rFonts w:ascii="Times New Roman" w:eastAsia="方正仿宋_GBK" w:hAnsi="Times New Roman" w:hint="eastAsia"/>
          <w:sz w:val="32"/>
          <w:szCs w:val="32"/>
          <w:lang w:eastAsia="zh-Hans"/>
        </w:rPr>
        <w:t>18972</w:t>
      </w:r>
      <w:r>
        <w:rPr>
          <w:rFonts w:ascii="方正仿宋_GBK" w:eastAsia="方正仿宋_GBK" w:hAnsi="仿宋" w:hint="eastAsia"/>
          <w:sz w:val="32"/>
          <w:szCs w:val="32"/>
          <w:lang w:eastAsia="zh-Hans"/>
        </w:rPr>
        <w:t>-</w:t>
      </w:r>
      <w:r w:rsidRPr="00D12752">
        <w:rPr>
          <w:rFonts w:ascii="Times New Roman" w:eastAsia="方正仿宋_GBK" w:hAnsi="Times New Roman" w:hint="eastAsia"/>
          <w:sz w:val="32"/>
          <w:szCs w:val="32"/>
          <w:lang w:eastAsia="zh-Hans"/>
        </w:rPr>
        <w:t>2017</w:t>
      </w:r>
      <w:r>
        <w:rPr>
          <w:rFonts w:ascii="方正仿宋_GBK" w:eastAsia="方正仿宋_GBK" w:hAnsi="仿宋" w:hint="eastAsia"/>
          <w:sz w:val="32"/>
          <w:szCs w:val="32"/>
          <w:lang w:eastAsia="zh-Hans"/>
        </w:rPr>
        <w:t>）将旅游资源分为</w:t>
      </w:r>
      <w:r w:rsidRPr="00D12752">
        <w:rPr>
          <w:rFonts w:ascii="Times New Roman" w:eastAsia="方正仿宋_GBK" w:hAnsi="Times New Roman" w:cstheme="minorHAnsi"/>
          <w:sz w:val="32"/>
          <w:szCs w:val="32"/>
          <w:lang w:eastAsia="zh-Hans"/>
        </w:rPr>
        <w:t>8</w:t>
      </w:r>
      <w:r>
        <w:rPr>
          <w:rFonts w:asciiTheme="minorHAnsi" w:eastAsia="方正仿宋_GBK" w:hAnsiTheme="minorHAnsi" w:cstheme="minorHAnsi"/>
          <w:sz w:val="32"/>
          <w:szCs w:val="32"/>
          <w:lang w:eastAsia="zh-Hans"/>
        </w:rPr>
        <w:t>个</w:t>
      </w:r>
      <w:r>
        <w:rPr>
          <w:rFonts w:asciiTheme="minorHAnsi" w:eastAsia="方正仿宋_GBK" w:hAnsiTheme="minorHAnsi" w:cstheme="minorHAnsi" w:hint="eastAsia"/>
          <w:sz w:val="32"/>
          <w:szCs w:val="32"/>
        </w:rPr>
        <w:t>“</w:t>
      </w:r>
      <w:r>
        <w:rPr>
          <w:rFonts w:asciiTheme="minorHAnsi" w:eastAsia="方正仿宋_GBK" w:hAnsiTheme="minorHAnsi" w:cstheme="minorHAnsi"/>
          <w:sz w:val="32"/>
          <w:szCs w:val="32"/>
          <w:lang w:eastAsia="zh-Hans"/>
        </w:rPr>
        <w:t>主类</w:t>
      </w:r>
      <w:r>
        <w:rPr>
          <w:rFonts w:asciiTheme="minorHAnsi" w:eastAsia="方正仿宋_GBK" w:hAnsiTheme="minorHAnsi" w:cstheme="minorHAnsi" w:hint="eastAsia"/>
          <w:sz w:val="32"/>
          <w:szCs w:val="32"/>
        </w:rPr>
        <w:t>”</w:t>
      </w:r>
      <w:r>
        <w:rPr>
          <w:rFonts w:asciiTheme="minorHAnsi" w:eastAsia="方正仿宋_GBK" w:hAnsiTheme="minorHAnsi" w:cstheme="minorHAnsi"/>
          <w:sz w:val="32"/>
          <w:szCs w:val="32"/>
          <w:lang w:eastAsia="zh-Hans"/>
        </w:rPr>
        <w:t>、</w:t>
      </w:r>
      <w:r w:rsidRPr="00D12752">
        <w:rPr>
          <w:rFonts w:ascii="Times New Roman" w:eastAsia="方正仿宋_GBK" w:hAnsi="Times New Roman" w:cstheme="minorHAnsi" w:hint="eastAsia"/>
          <w:sz w:val="32"/>
          <w:szCs w:val="32"/>
          <w:lang w:eastAsia="zh-Hans"/>
        </w:rPr>
        <w:t>2</w:t>
      </w:r>
      <w:r w:rsidRPr="00D12752">
        <w:rPr>
          <w:rFonts w:ascii="Times New Roman" w:eastAsia="方正仿宋_GBK" w:hAnsi="Times New Roman" w:cstheme="minorHAnsi"/>
          <w:sz w:val="32"/>
          <w:szCs w:val="32"/>
          <w:lang w:eastAsia="zh-Hans"/>
        </w:rPr>
        <w:t>3</w:t>
      </w:r>
      <w:r>
        <w:rPr>
          <w:rFonts w:asciiTheme="minorHAnsi" w:eastAsia="方正仿宋_GBK" w:hAnsiTheme="minorHAnsi" w:cstheme="minorHAnsi" w:hint="eastAsia"/>
          <w:sz w:val="32"/>
          <w:szCs w:val="32"/>
          <w:lang w:eastAsia="zh-Hans"/>
        </w:rPr>
        <w:t>个“</w:t>
      </w:r>
      <w:r>
        <w:rPr>
          <w:rFonts w:asciiTheme="minorHAnsi" w:eastAsia="方正仿宋_GBK" w:hAnsiTheme="minorHAnsi" w:cstheme="minorHAnsi"/>
          <w:sz w:val="32"/>
          <w:szCs w:val="32"/>
          <w:lang w:eastAsia="zh-Hans"/>
        </w:rPr>
        <w:t>亚类</w:t>
      </w:r>
      <w:r>
        <w:rPr>
          <w:rFonts w:asciiTheme="minorHAnsi" w:eastAsia="方正仿宋_GBK" w:hAnsiTheme="minorHAnsi" w:cstheme="minorHAnsi" w:hint="eastAsia"/>
          <w:sz w:val="32"/>
          <w:szCs w:val="32"/>
          <w:lang w:eastAsia="zh-Hans"/>
        </w:rPr>
        <w:t>”</w:t>
      </w:r>
      <w:r>
        <w:rPr>
          <w:rFonts w:asciiTheme="minorHAnsi" w:eastAsia="方正仿宋_GBK" w:hAnsiTheme="minorHAnsi" w:cstheme="minorHAnsi"/>
          <w:sz w:val="32"/>
          <w:szCs w:val="32"/>
          <w:lang w:eastAsia="zh-Hans"/>
        </w:rPr>
        <w:t>、</w:t>
      </w:r>
      <w:r w:rsidRPr="00D12752">
        <w:rPr>
          <w:rFonts w:ascii="Times New Roman" w:eastAsia="方正仿宋_GBK" w:hAnsi="Times New Roman" w:cstheme="minorHAnsi"/>
          <w:sz w:val="32"/>
          <w:szCs w:val="32"/>
        </w:rPr>
        <w:t>1</w:t>
      </w:r>
      <w:r w:rsidRPr="00D12752">
        <w:rPr>
          <w:rFonts w:ascii="Times New Roman" w:eastAsia="方正仿宋_GBK" w:hAnsi="Times New Roman" w:cstheme="minorHAnsi"/>
          <w:sz w:val="32"/>
          <w:szCs w:val="32"/>
          <w:lang w:eastAsia="zh-Hans"/>
        </w:rPr>
        <w:t>10</w:t>
      </w:r>
      <w:r>
        <w:rPr>
          <w:rFonts w:ascii="方正仿宋_GBK" w:eastAsia="方正仿宋_GBK" w:hAnsi="仿宋" w:hint="eastAsia"/>
          <w:sz w:val="32"/>
          <w:szCs w:val="32"/>
          <w:lang w:eastAsia="zh-Hans"/>
        </w:rPr>
        <w:t>个“基本类型”，经调查研究显示，五华区文化和旅游资源基本类型相对丰富，种类较为齐备，涵盖</w:t>
      </w:r>
      <w:r w:rsidRPr="00D12752">
        <w:rPr>
          <w:rFonts w:ascii="Times New Roman" w:eastAsia="方正仿宋_GBK" w:hAnsi="Times New Roman" w:cs="Times New Roman"/>
          <w:sz w:val="32"/>
          <w:szCs w:val="32"/>
          <w:lang w:eastAsia="zh-Hans"/>
        </w:rPr>
        <w:t>8</w:t>
      </w:r>
      <w:r>
        <w:rPr>
          <w:rFonts w:ascii="方正仿宋_GBK" w:eastAsia="方正仿宋_GBK" w:hAnsi="仿宋" w:hint="eastAsia"/>
          <w:sz w:val="32"/>
          <w:szCs w:val="32"/>
          <w:lang w:eastAsia="zh-Hans"/>
        </w:rPr>
        <w:t>个主类、</w:t>
      </w:r>
      <w:r w:rsidRPr="00D12752">
        <w:rPr>
          <w:rFonts w:ascii="Times New Roman" w:eastAsia="方正仿宋_GBK" w:hAnsi="Times New Roman" w:cs="Times New Roman" w:hint="eastAsia"/>
          <w:sz w:val="32"/>
          <w:szCs w:val="32"/>
          <w:lang w:eastAsia="zh-Hans"/>
        </w:rPr>
        <w:t>1</w:t>
      </w:r>
      <w:r w:rsidRPr="00D12752">
        <w:rPr>
          <w:rFonts w:ascii="Times New Roman" w:eastAsia="方正仿宋_GBK" w:hAnsi="Times New Roman" w:cs="Times New Roman"/>
          <w:sz w:val="32"/>
          <w:szCs w:val="32"/>
          <w:lang w:eastAsia="zh-Hans"/>
        </w:rPr>
        <w:t>7</w:t>
      </w:r>
      <w:r>
        <w:rPr>
          <w:rFonts w:ascii="方正仿宋_GBK" w:eastAsia="方正仿宋_GBK" w:hAnsi="仿宋" w:hint="eastAsia"/>
          <w:sz w:val="32"/>
          <w:szCs w:val="32"/>
          <w:lang w:eastAsia="zh-Hans"/>
        </w:rPr>
        <w:t>个亚类、</w:t>
      </w:r>
      <w:r w:rsidRPr="00D12752">
        <w:rPr>
          <w:rFonts w:ascii="Times New Roman" w:eastAsia="方正仿宋_GBK" w:hAnsi="Times New Roman" w:cs="Times New Roman" w:hint="eastAsia"/>
          <w:sz w:val="32"/>
          <w:szCs w:val="32"/>
          <w:lang w:eastAsia="zh-Hans"/>
        </w:rPr>
        <w:t>4</w:t>
      </w:r>
      <w:r w:rsidRPr="00D12752">
        <w:rPr>
          <w:rFonts w:ascii="Times New Roman" w:eastAsia="方正仿宋_GBK" w:hAnsi="Times New Roman" w:cs="Times New Roman"/>
          <w:sz w:val="32"/>
          <w:szCs w:val="32"/>
          <w:lang w:eastAsia="zh-Hans"/>
        </w:rPr>
        <w:t>5</w:t>
      </w:r>
      <w:r>
        <w:rPr>
          <w:rFonts w:ascii="方正仿宋_GBK" w:eastAsia="方正仿宋_GBK" w:hAnsi="仿宋" w:hint="eastAsia"/>
          <w:sz w:val="32"/>
          <w:szCs w:val="32"/>
          <w:lang w:eastAsia="zh-Hans"/>
        </w:rPr>
        <w:t>个基本类型</w:t>
      </w:r>
      <w:r>
        <w:rPr>
          <w:rFonts w:ascii="方正仿宋_GBK" w:eastAsia="方正仿宋_GBK" w:hAnsi="仿宋" w:hint="eastAsia"/>
          <w:sz w:val="32"/>
          <w:szCs w:val="32"/>
        </w:rPr>
        <w:t>（见表</w:t>
      </w:r>
      <w:r w:rsidRPr="00D12752">
        <w:rPr>
          <w:rFonts w:ascii="Times New Roman" w:eastAsia="方正仿宋_GBK" w:hAnsi="Times New Roman" w:cs="Times New Roman" w:hint="eastAsia"/>
          <w:sz w:val="32"/>
          <w:szCs w:val="32"/>
          <w:lang w:eastAsia="zh-Hans"/>
        </w:rPr>
        <w:t>1</w:t>
      </w:r>
      <w:r>
        <w:rPr>
          <w:rFonts w:ascii="方正仿宋_GBK" w:eastAsia="方正仿宋_GBK" w:hAnsi="仿宋" w:hint="eastAsia"/>
          <w:sz w:val="32"/>
          <w:szCs w:val="32"/>
        </w:rPr>
        <w:t>）</w:t>
      </w:r>
      <w:r>
        <w:rPr>
          <w:rFonts w:ascii="方正仿宋_GBK" w:eastAsia="方正仿宋_GBK" w:hAnsi="仿宋" w:hint="eastAsia"/>
          <w:sz w:val="32"/>
          <w:szCs w:val="32"/>
          <w:lang w:eastAsia="zh-Hans"/>
        </w:rPr>
        <w:t>。</w:t>
      </w:r>
    </w:p>
    <w:p w14:paraId="0D1107D1" w14:textId="77777777" w:rsidR="00B2747A" w:rsidRDefault="000C1C1F">
      <w:pPr>
        <w:snapToGrid w:val="0"/>
        <w:spacing w:line="360" w:lineRule="auto"/>
        <w:ind w:firstLineChars="200" w:firstLine="640"/>
        <w:rPr>
          <w:rFonts w:ascii="方正仿宋_GBK" w:eastAsia="方正仿宋_GBK" w:hAnsi="仿宋"/>
          <w:sz w:val="32"/>
          <w:szCs w:val="32"/>
        </w:rPr>
      </w:pPr>
      <w:bookmarkStart w:id="4" w:name="_Hlk60698992"/>
      <w:r>
        <w:rPr>
          <w:rFonts w:ascii="方正仿宋_GBK" w:eastAsia="方正仿宋_GBK" w:hAnsi="仿宋" w:hint="eastAsia"/>
          <w:color w:val="000000" w:themeColor="text1"/>
          <w:sz w:val="32"/>
          <w:szCs w:val="32"/>
          <w:lang w:eastAsia="zh-Hans"/>
        </w:rPr>
        <w:t>昆明是</w:t>
      </w:r>
      <w:r>
        <w:rPr>
          <w:rFonts w:ascii="方正仿宋_GBK" w:eastAsia="方正仿宋_GBK" w:hAnsi="仿宋" w:hint="eastAsia"/>
          <w:color w:val="000000" w:themeColor="text1"/>
          <w:sz w:val="32"/>
          <w:szCs w:val="32"/>
        </w:rPr>
        <w:t>我国公布首批历史文化名城</w:t>
      </w:r>
      <w:r>
        <w:rPr>
          <w:rFonts w:ascii="方正仿宋_GBK" w:eastAsia="方正仿宋_GBK" w:hAnsi="仿宋" w:hint="eastAsia"/>
          <w:color w:val="000000" w:themeColor="text1"/>
          <w:sz w:val="32"/>
          <w:szCs w:val="32"/>
          <w:lang w:eastAsia="zh-Hans"/>
        </w:rPr>
        <w:t>之一</w:t>
      </w:r>
      <w:r>
        <w:rPr>
          <w:rFonts w:ascii="方正仿宋_GBK" w:eastAsia="方正仿宋_GBK" w:hAnsi="仿宋" w:hint="eastAsia"/>
          <w:sz w:val="32"/>
          <w:szCs w:val="32"/>
        </w:rPr>
        <w:t>，五华区</w:t>
      </w:r>
      <w:r>
        <w:rPr>
          <w:rFonts w:ascii="方正仿宋_GBK" w:eastAsia="方正仿宋_GBK" w:hAnsi="仿宋" w:hint="eastAsia"/>
          <w:sz w:val="32"/>
          <w:szCs w:val="32"/>
          <w:lang w:eastAsia="zh-Hans"/>
        </w:rPr>
        <w:t>作为昆明的</w:t>
      </w:r>
      <w:r>
        <w:rPr>
          <w:rFonts w:ascii="方正仿宋_GBK" w:eastAsia="方正仿宋_GBK" w:hAnsi="仿宋" w:hint="eastAsia"/>
          <w:sz w:val="32"/>
          <w:szCs w:val="32"/>
        </w:rPr>
        <w:t>中心城区，</w:t>
      </w:r>
      <w:r>
        <w:rPr>
          <w:rFonts w:ascii="方正仿宋_GBK" w:eastAsia="方正仿宋_GBK" w:hAnsi="仿宋" w:hint="eastAsia"/>
          <w:sz w:val="32"/>
          <w:szCs w:val="32"/>
          <w:lang w:eastAsia="zh-Hans"/>
        </w:rPr>
        <w:t>文化和旅游资源富集。五华区</w:t>
      </w:r>
      <w:r>
        <w:rPr>
          <w:rFonts w:ascii="方正仿宋_GBK" w:eastAsia="方正仿宋_GBK" w:hAnsi="仿宋" w:hint="eastAsia"/>
          <w:sz w:val="32"/>
          <w:szCs w:val="32"/>
        </w:rPr>
        <w:t>有</w:t>
      </w:r>
      <w:r w:rsidRPr="00D12752">
        <w:rPr>
          <w:rFonts w:ascii="Times New Roman" w:eastAsia="方正仿宋_GBK" w:hAnsi="Times New Roman"/>
          <w:sz w:val="32"/>
          <w:szCs w:val="32"/>
        </w:rPr>
        <w:t>100</w:t>
      </w:r>
      <w:r>
        <w:rPr>
          <w:rFonts w:ascii="方正仿宋_GBK" w:eastAsia="方正仿宋_GBK" w:hAnsi="仿宋" w:hint="eastAsia"/>
          <w:sz w:val="32"/>
          <w:szCs w:val="32"/>
        </w:rPr>
        <w:t>处文物保护单位，其中全国重点文物保护单位</w:t>
      </w:r>
      <w:r w:rsidRPr="00D12752">
        <w:rPr>
          <w:rFonts w:ascii="Times New Roman" w:eastAsia="方正仿宋_GBK" w:hAnsi="Times New Roman"/>
          <w:sz w:val="32"/>
          <w:szCs w:val="32"/>
        </w:rPr>
        <w:t>7</w:t>
      </w:r>
      <w:r>
        <w:rPr>
          <w:rFonts w:ascii="方正仿宋_GBK" w:eastAsia="方正仿宋_GBK" w:hAnsi="仿宋" w:hint="eastAsia"/>
          <w:sz w:val="32"/>
          <w:szCs w:val="32"/>
        </w:rPr>
        <w:t>处</w:t>
      </w:r>
      <w:r>
        <w:rPr>
          <w:rFonts w:ascii="方正仿宋_GBK" w:eastAsia="方正仿宋_GBK" w:hAnsi="仿宋" w:hint="eastAsia"/>
          <w:sz w:val="32"/>
          <w:szCs w:val="32"/>
          <w:lang w:eastAsia="zh-Hans"/>
        </w:rPr>
        <w:t>；</w:t>
      </w:r>
      <w:r>
        <w:rPr>
          <w:rFonts w:ascii="方正仿宋_GBK" w:eastAsia="方正仿宋_GBK" w:hAnsi="仿宋" w:hint="eastAsia"/>
          <w:sz w:val="32"/>
          <w:szCs w:val="32"/>
        </w:rPr>
        <w:t>有昆明老街、文庙、贡院、翠湖周边的名人故（旧）居为代表的历史文化资源；有</w:t>
      </w:r>
      <w:r w:rsidRPr="00D12752">
        <w:rPr>
          <w:rFonts w:ascii="Times New Roman" w:eastAsia="方正仿宋_GBK" w:hAnsi="Times New Roman" w:hint="eastAsia"/>
          <w:sz w:val="32"/>
          <w:szCs w:val="32"/>
        </w:rPr>
        <w:t>63</w:t>
      </w:r>
      <w:r>
        <w:rPr>
          <w:rFonts w:ascii="方正仿宋_GBK" w:eastAsia="方正仿宋_GBK" w:hAnsi="仿宋" w:hint="eastAsia"/>
          <w:sz w:val="32"/>
          <w:szCs w:val="32"/>
        </w:rPr>
        <w:t>项非物质文化遗产项目；有云南陆军讲武堂、中共云南地下党建党旧址、抗战胜利纪念堂、国立西南联大纪念旧址、朱德旧居、聂耳故居等为代表的红色文化资源；有福林堂、福顺居、福华园、东来顺、建新园等老字号文化资源；有以翠湖、莲花池、圆通山、长虫山等为代表的自然生态文化资源；有沙朗、桃园、厂口、落水洞、陡坡、母格、小石林、黑松林、樱花谷、洗马塘等乡村文化资源；有陡坡</w:t>
      </w:r>
      <w:r>
        <w:rPr>
          <w:rFonts w:ascii="方正仿宋_GBK" w:eastAsia="方正仿宋_GBK" w:hAnsi="仿宋" w:hint="eastAsia"/>
          <w:sz w:val="32"/>
          <w:szCs w:val="32"/>
        </w:rPr>
        <w:lastRenderedPageBreak/>
        <w:t>白族村、洗马塘苗族村、沙朗白族火把节、白族“霸王鞭”、“对调子”、厂口苗族的花山节和彝族的火把节等为代表的民族文化资源；有西南联大、云南大学、云南民族大学、昆明理工大学、云南财经大学等高等教育资源。</w:t>
      </w:r>
      <w:bookmarkEnd w:id="4"/>
    </w:p>
    <w:p w14:paraId="6165A0F5" w14:textId="77777777" w:rsidR="00B2747A" w:rsidRDefault="000C1C1F">
      <w:pPr>
        <w:snapToGrid w:val="0"/>
        <w:spacing w:line="360" w:lineRule="auto"/>
        <w:jc w:val="center"/>
        <w:rPr>
          <w:rFonts w:ascii="方正仿宋_GBK" w:eastAsia="方正仿宋_GBK" w:hAnsi="仿宋"/>
          <w:b/>
          <w:sz w:val="28"/>
          <w:szCs w:val="28"/>
        </w:rPr>
      </w:pPr>
      <w:bookmarkStart w:id="5" w:name="_Hlk57272154"/>
      <w:r>
        <w:rPr>
          <w:rFonts w:ascii="方正仿宋_GBK" w:eastAsia="方正仿宋_GBK" w:hAnsi="仿宋" w:hint="eastAsia"/>
          <w:b/>
          <w:sz w:val="28"/>
          <w:szCs w:val="28"/>
        </w:rPr>
        <w:t>表</w:t>
      </w:r>
      <w:r w:rsidRPr="00D12752">
        <w:rPr>
          <w:rFonts w:ascii="Times New Roman" w:eastAsia="方正仿宋_GBK" w:hAnsi="Times New Roman" w:hint="eastAsia"/>
          <w:b/>
          <w:sz w:val="28"/>
          <w:szCs w:val="28"/>
        </w:rPr>
        <w:t>1</w:t>
      </w:r>
      <w:r>
        <w:rPr>
          <w:rFonts w:ascii="方正仿宋_GBK" w:eastAsia="方正仿宋_GBK" w:hAnsi="仿宋" w:hint="eastAsia"/>
          <w:b/>
          <w:sz w:val="28"/>
          <w:szCs w:val="28"/>
        </w:rPr>
        <w:t>：五华区旅游资源基本类型情况</w:t>
      </w:r>
    </w:p>
    <w:tbl>
      <w:tblPr>
        <w:tblpPr w:leftFromText="180" w:rightFromText="180" w:vertAnchor="text" w:horzAnchor="page" w:tblpXSpec="center" w:tblpY="100"/>
        <w:tblOverlap w:val="never"/>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1920"/>
        <w:gridCol w:w="1921"/>
        <w:gridCol w:w="1921"/>
      </w:tblGrid>
      <w:tr w:rsidR="00B2747A" w14:paraId="6BB80AAE" w14:textId="77777777">
        <w:trPr>
          <w:trHeight w:val="603"/>
        </w:trPr>
        <w:tc>
          <w:tcPr>
            <w:tcW w:w="2680" w:type="dxa"/>
            <w:shd w:val="clear" w:color="auto" w:fill="auto"/>
            <w:vAlign w:val="center"/>
          </w:tcPr>
          <w:p w14:paraId="12DCD483" w14:textId="77777777" w:rsidR="00B2747A" w:rsidRDefault="000C1C1F">
            <w:pPr>
              <w:widowControl/>
              <w:contextualSpacing/>
              <w:jc w:val="center"/>
              <w:rPr>
                <w:rFonts w:ascii="方正仿宋_GBK" w:eastAsia="方正仿宋_GBK" w:hAnsi="仿宋"/>
                <w:b/>
                <w:kern w:val="0"/>
                <w:sz w:val="28"/>
                <w:szCs w:val="28"/>
              </w:rPr>
            </w:pPr>
            <w:r>
              <w:rPr>
                <w:rFonts w:ascii="方正仿宋_GBK" w:eastAsia="方正仿宋_GBK" w:hAnsi="仿宋" w:hint="eastAsia"/>
                <w:b/>
                <w:kern w:val="0"/>
                <w:sz w:val="28"/>
                <w:szCs w:val="28"/>
              </w:rPr>
              <w:t>旅游资源类型</w:t>
            </w:r>
          </w:p>
        </w:tc>
        <w:tc>
          <w:tcPr>
            <w:tcW w:w="1920" w:type="dxa"/>
            <w:shd w:val="clear" w:color="auto" w:fill="auto"/>
            <w:vAlign w:val="center"/>
          </w:tcPr>
          <w:p w14:paraId="3CD16295" w14:textId="77777777" w:rsidR="00B2747A" w:rsidRDefault="000C1C1F">
            <w:pPr>
              <w:widowControl/>
              <w:contextualSpacing/>
              <w:jc w:val="center"/>
              <w:rPr>
                <w:rFonts w:ascii="方正仿宋_GBK" w:eastAsia="方正仿宋_GBK" w:hAnsi="仿宋"/>
                <w:b/>
                <w:kern w:val="0"/>
                <w:sz w:val="28"/>
                <w:szCs w:val="28"/>
              </w:rPr>
            </w:pPr>
            <w:r>
              <w:rPr>
                <w:rFonts w:ascii="方正仿宋_GBK" w:eastAsia="方正仿宋_GBK" w:hAnsi="仿宋" w:hint="eastAsia"/>
                <w:b/>
                <w:kern w:val="0"/>
                <w:sz w:val="28"/>
                <w:szCs w:val="28"/>
              </w:rPr>
              <w:t>全国总数</w:t>
            </w:r>
          </w:p>
        </w:tc>
        <w:tc>
          <w:tcPr>
            <w:tcW w:w="1921" w:type="dxa"/>
            <w:shd w:val="clear" w:color="auto" w:fill="auto"/>
            <w:vAlign w:val="center"/>
          </w:tcPr>
          <w:p w14:paraId="47BFC26C" w14:textId="77777777" w:rsidR="00B2747A" w:rsidRDefault="000C1C1F">
            <w:pPr>
              <w:widowControl/>
              <w:contextualSpacing/>
              <w:jc w:val="center"/>
              <w:rPr>
                <w:rFonts w:ascii="方正仿宋_GBK" w:eastAsia="方正仿宋_GBK" w:hAnsi="仿宋"/>
                <w:b/>
                <w:kern w:val="0"/>
                <w:sz w:val="28"/>
                <w:szCs w:val="28"/>
              </w:rPr>
            </w:pPr>
            <w:r>
              <w:rPr>
                <w:rFonts w:ascii="方正仿宋_GBK" w:eastAsia="方正仿宋_GBK" w:hAnsi="仿宋" w:hint="eastAsia"/>
                <w:b/>
                <w:kern w:val="0"/>
                <w:sz w:val="28"/>
                <w:szCs w:val="28"/>
              </w:rPr>
              <w:t>五华</w:t>
            </w:r>
            <w:proofErr w:type="gramStart"/>
            <w:r>
              <w:rPr>
                <w:rFonts w:ascii="方正仿宋_GBK" w:eastAsia="方正仿宋_GBK" w:hAnsi="仿宋" w:hint="eastAsia"/>
                <w:b/>
                <w:kern w:val="0"/>
                <w:sz w:val="28"/>
                <w:szCs w:val="28"/>
              </w:rPr>
              <w:t>区数量</w:t>
            </w:r>
            <w:proofErr w:type="gramEnd"/>
          </w:p>
        </w:tc>
        <w:tc>
          <w:tcPr>
            <w:tcW w:w="1921" w:type="dxa"/>
            <w:shd w:val="clear" w:color="auto" w:fill="auto"/>
            <w:vAlign w:val="center"/>
          </w:tcPr>
          <w:p w14:paraId="22929056" w14:textId="77777777" w:rsidR="00B2747A" w:rsidRDefault="000C1C1F">
            <w:pPr>
              <w:widowControl/>
              <w:contextualSpacing/>
              <w:jc w:val="center"/>
              <w:rPr>
                <w:rFonts w:ascii="方正仿宋_GBK" w:eastAsia="方正仿宋_GBK" w:hAnsi="仿宋"/>
                <w:b/>
                <w:kern w:val="0"/>
                <w:sz w:val="28"/>
                <w:szCs w:val="28"/>
              </w:rPr>
            </w:pPr>
            <w:r>
              <w:rPr>
                <w:rFonts w:ascii="方正仿宋_GBK" w:eastAsia="方正仿宋_GBK" w:hAnsi="仿宋" w:hint="eastAsia"/>
                <w:b/>
                <w:kern w:val="0"/>
                <w:sz w:val="28"/>
                <w:szCs w:val="28"/>
              </w:rPr>
              <w:t>所占比例</w:t>
            </w:r>
          </w:p>
        </w:tc>
      </w:tr>
      <w:tr w:rsidR="00B2747A" w14:paraId="7371C0D8" w14:textId="77777777">
        <w:trPr>
          <w:trHeight w:val="603"/>
        </w:trPr>
        <w:tc>
          <w:tcPr>
            <w:tcW w:w="2680" w:type="dxa"/>
            <w:shd w:val="clear" w:color="auto" w:fill="auto"/>
            <w:vAlign w:val="center"/>
          </w:tcPr>
          <w:p w14:paraId="0E7EB471" w14:textId="77777777" w:rsidR="00B2747A" w:rsidRDefault="000C1C1F">
            <w:pPr>
              <w:contextualSpacing/>
              <w:jc w:val="left"/>
              <w:rPr>
                <w:rFonts w:ascii="方正仿宋_GBK" w:eastAsia="方正仿宋_GBK" w:hAnsi="仿宋"/>
                <w:b/>
                <w:sz w:val="28"/>
                <w:szCs w:val="28"/>
              </w:rPr>
            </w:pPr>
            <w:r w:rsidRPr="00D6766F">
              <w:rPr>
                <w:rFonts w:ascii="Times New Roman" w:eastAsia="方正仿宋_GBK" w:hAnsi="Times New Roman" w:hint="eastAsia"/>
                <w:b/>
                <w:sz w:val="28"/>
                <w:szCs w:val="28"/>
              </w:rPr>
              <w:t>A</w:t>
            </w:r>
            <w:r>
              <w:rPr>
                <w:rFonts w:ascii="方正仿宋_GBK" w:eastAsia="方正仿宋_GBK" w:hAnsi="仿宋" w:hint="eastAsia"/>
                <w:b/>
                <w:sz w:val="28"/>
                <w:szCs w:val="28"/>
              </w:rPr>
              <w:t xml:space="preserve"> 地文景观</w:t>
            </w:r>
          </w:p>
        </w:tc>
        <w:tc>
          <w:tcPr>
            <w:tcW w:w="1920" w:type="dxa"/>
            <w:shd w:val="clear" w:color="auto" w:fill="auto"/>
            <w:vAlign w:val="center"/>
          </w:tcPr>
          <w:p w14:paraId="2DDD1703" w14:textId="77777777" w:rsidR="00B2747A" w:rsidRDefault="000C1C1F">
            <w:pPr>
              <w:contextualSpacing/>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17</w:t>
            </w:r>
          </w:p>
        </w:tc>
        <w:tc>
          <w:tcPr>
            <w:tcW w:w="1921" w:type="dxa"/>
            <w:shd w:val="clear" w:color="auto" w:fill="auto"/>
            <w:vAlign w:val="center"/>
          </w:tcPr>
          <w:p w14:paraId="15C89E44"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bCs/>
                <w:iCs/>
                <w:sz w:val="28"/>
                <w:szCs w:val="28"/>
              </w:rPr>
              <w:t>3</w:t>
            </w:r>
          </w:p>
        </w:tc>
        <w:tc>
          <w:tcPr>
            <w:tcW w:w="1921" w:type="dxa"/>
            <w:shd w:val="clear" w:color="auto" w:fill="auto"/>
            <w:vAlign w:val="center"/>
          </w:tcPr>
          <w:p w14:paraId="4C6C57D1"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sz w:val="28"/>
                <w:szCs w:val="28"/>
              </w:rPr>
              <w:t>17</w:t>
            </w:r>
            <w:r>
              <w:rPr>
                <w:rFonts w:asciiTheme="minorHAnsi" w:eastAsia="方正仿宋_GBK" w:hAnsiTheme="minorHAnsi" w:cstheme="minorHAnsi"/>
                <w:sz w:val="28"/>
                <w:szCs w:val="28"/>
              </w:rPr>
              <w:t>.</w:t>
            </w:r>
            <w:r w:rsidRPr="00D12752">
              <w:rPr>
                <w:rFonts w:ascii="Times New Roman" w:eastAsia="方正仿宋_GBK" w:hAnsi="Times New Roman" w:cstheme="minorHAnsi"/>
                <w:sz w:val="28"/>
                <w:szCs w:val="28"/>
              </w:rPr>
              <w:t>65</w:t>
            </w:r>
            <w:r w:rsidRPr="00D6766F">
              <w:rPr>
                <w:rFonts w:ascii="Times New Roman" w:eastAsia="方正仿宋_GBK" w:hAnsi="Times New Roman" w:cstheme="minorHAnsi"/>
                <w:sz w:val="28"/>
                <w:szCs w:val="28"/>
              </w:rPr>
              <w:t>%</w:t>
            </w:r>
          </w:p>
        </w:tc>
      </w:tr>
      <w:tr w:rsidR="00B2747A" w14:paraId="42E4FD18" w14:textId="77777777">
        <w:trPr>
          <w:trHeight w:val="603"/>
        </w:trPr>
        <w:tc>
          <w:tcPr>
            <w:tcW w:w="2680" w:type="dxa"/>
            <w:shd w:val="clear" w:color="auto" w:fill="auto"/>
            <w:vAlign w:val="center"/>
          </w:tcPr>
          <w:p w14:paraId="6E000917" w14:textId="77777777" w:rsidR="00B2747A" w:rsidRDefault="000C1C1F">
            <w:pPr>
              <w:contextualSpacing/>
              <w:jc w:val="left"/>
              <w:rPr>
                <w:rFonts w:ascii="方正仿宋_GBK" w:eastAsia="方正仿宋_GBK" w:hAnsi="仿宋"/>
                <w:b/>
                <w:sz w:val="28"/>
                <w:szCs w:val="28"/>
              </w:rPr>
            </w:pPr>
            <w:r w:rsidRPr="00D6766F">
              <w:rPr>
                <w:rFonts w:ascii="Times New Roman" w:eastAsia="方正仿宋_GBK" w:hAnsi="Times New Roman" w:hint="eastAsia"/>
                <w:b/>
                <w:sz w:val="28"/>
                <w:szCs w:val="28"/>
              </w:rPr>
              <w:t>B</w:t>
            </w:r>
            <w:r>
              <w:rPr>
                <w:rFonts w:ascii="方正仿宋_GBK" w:eastAsia="方正仿宋_GBK" w:hAnsi="仿宋" w:hint="eastAsia"/>
                <w:b/>
                <w:sz w:val="28"/>
                <w:szCs w:val="28"/>
              </w:rPr>
              <w:t xml:space="preserve"> 水域风光</w:t>
            </w:r>
          </w:p>
        </w:tc>
        <w:tc>
          <w:tcPr>
            <w:tcW w:w="1920" w:type="dxa"/>
            <w:shd w:val="clear" w:color="auto" w:fill="auto"/>
            <w:vAlign w:val="center"/>
          </w:tcPr>
          <w:p w14:paraId="1269A37B" w14:textId="77777777" w:rsidR="00B2747A" w:rsidRDefault="000C1C1F">
            <w:pPr>
              <w:contextualSpacing/>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13</w:t>
            </w:r>
          </w:p>
        </w:tc>
        <w:tc>
          <w:tcPr>
            <w:tcW w:w="1921" w:type="dxa"/>
            <w:shd w:val="clear" w:color="auto" w:fill="auto"/>
            <w:vAlign w:val="center"/>
          </w:tcPr>
          <w:p w14:paraId="79B15D5A"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bCs/>
                <w:iCs/>
                <w:sz w:val="28"/>
                <w:szCs w:val="28"/>
              </w:rPr>
              <w:t>3</w:t>
            </w:r>
          </w:p>
        </w:tc>
        <w:tc>
          <w:tcPr>
            <w:tcW w:w="1921" w:type="dxa"/>
            <w:shd w:val="clear" w:color="auto" w:fill="auto"/>
            <w:vAlign w:val="center"/>
          </w:tcPr>
          <w:p w14:paraId="24574453"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sz w:val="28"/>
                <w:szCs w:val="28"/>
              </w:rPr>
              <w:t>23</w:t>
            </w:r>
            <w:r>
              <w:rPr>
                <w:rFonts w:asciiTheme="minorHAnsi" w:eastAsia="方正仿宋_GBK" w:hAnsiTheme="minorHAnsi" w:cstheme="minorHAnsi"/>
                <w:sz w:val="28"/>
                <w:szCs w:val="28"/>
              </w:rPr>
              <w:t>.</w:t>
            </w:r>
            <w:r w:rsidRPr="00D12752">
              <w:rPr>
                <w:rFonts w:ascii="Times New Roman" w:eastAsia="方正仿宋_GBK" w:hAnsi="Times New Roman" w:cstheme="minorHAnsi"/>
                <w:sz w:val="28"/>
                <w:szCs w:val="28"/>
              </w:rPr>
              <w:t>08</w:t>
            </w:r>
            <w:r w:rsidRPr="00D6766F">
              <w:rPr>
                <w:rFonts w:ascii="Times New Roman" w:eastAsia="方正仿宋_GBK" w:hAnsi="Times New Roman" w:cstheme="minorHAnsi"/>
                <w:sz w:val="28"/>
                <w:szCs w:val="28"/>
              </w:rPr>
              <w:t>%</w:t>
            </w:r>
          </w:p>
        </w:tc>
      </w:tr>
      <w:tr w:rsidR="00B2747A" w14:paraId="31BA7E47" w14:textId="77777777">
        <w:trPr>
          <w:trHeight w:val="603"/>
        </w:trPr>
        <w:tc>
          <w:tcPr>
            <w:tcW w:w="2680" w:type="dxa"/>
            <w:shd w:val="clear" w:color="auto" w:fill="auto"/>
            <w:vAlign w:val="center"/>
          </w:tcPr>
          <w:p w14:paraId="65CE4C7F" w14:textId="77777777" w:rsidR="00B2747A" w:rsidRDefault="000C1C1F">
            <w:pPr>
              <w:contextualSpacing/>
              <w:jc w:val="left"/>
              <w:rPr>
                <w:rFonts w:ascii="方正仿宋_GBK" w:eastAsia="方正仿宋_GBK" w:hAnsi="仿宋"/>
                <w:b/>
                <w:sz w:val="28"/>
                <w:szCs w:val="28"/>
              </w:rPr>
            </w:pPr>
            <w:r w:rsidRPr="00D6766F">
              <w:rPr>
                <w:rFonts w:ascii="Times New Roman" w:eastAsia="方正仿宋_GBK" w:hAnsi="Times New Roman" w:hint="eastAsia"/>
                <w:b/>
                <w:sz w:val="28"/>
                <w:szCs w:val="28"/>
              </w:rPr>
              <w:t>C</w:t>
            </w:r>
            <w:r>
              <w:rPr>
                <w:rFonts w:ascii="方正仿宋_GBK" w:eastAsia="方正仿宋_GBK" w:hAnsi="仿宋" w:hint="eastAsia"/>
                <w:b/>
                <w:sz w:val="28"/>
                <w:szCs w:val="28"/>
              </w:rPr>
              <w:t xml:space="preserve"> 生物景观</w:t>
            </w:r>
          </w:p>
        </w:tc>
        <w:tc>
          <w:tcPr>
            <w:tcW w:w="1920" w:type="dxa"/>
            <w:shd w:val="clear" w:color="auto" w:fill="auto"/>
            <w:vAlign w:val="center"/>
          </w:tcPr>
          <w:p w14:paraId="3659889E" w14:textId="77777777" w:rsidR="00B2747A" w:rsidRDefault="000C1C1F">
            <w:pPr>
              <w:contextualSpacing/>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8</w:t>
            </w:r>
          </w:p>
        </w:tc>
        <w:tc>
          <w:tcPr>
            <w:tcW w:w="1921" w:type="dxa"/>
            <w:shd w:val="clear" w:color="auto" w:fill="auto"/>
            <w:vAlign w:val="center"/>
          </w:tcPr>
          <w:p w14:paraId="23DADF21"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bCs/>
                <w:iCs/>
                <w:sz w:val="28"/>
                <w:szCs w:val="28"/>
              </w:rPr>
              <w:t>5</w:t>
            </w:r>
          </w:p>
        </w:tc>
        <w:tc>
          <w:tcPr>
            <w:tcW w:w="1921" w:type="dxa"/>
            <w:shd w:val="clear" w:color="auto" w:fill="auto"/>
            <w:vAlign w:val="center"/>
          </w:tcPr>
          <w:p w14:paraId="1EAEC4A4"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sz w:val="28"/>
                <w:szCs w:val="28"/>
              </w:rPr>
              <w:t>62</w:t>
            </w:r>
            <w:r>
              <w:rPr>
                <w:rFonts w:ascii="Times New Roman" w:eastAsia="方正仿宋_GBK" w:hAnsi="Times New Roman" w:cstheme="minorHAnsi"/>
                <w:sz w:val="28"/>
                <w:szCs w:val="28"/>
              </w:rPr>
              <w:t>.</w:t>
            </w:r>
            <w:r w:rsidRPr="00D12752">
              <w:rPr>
                <w:rFonts w:ascii="Times New Roman" w:eastAsia="方正仿宋_GBK" w:hAnsi="Times New Roman" w:cstheme="minorHAnsi"/>
                <w:sz w:val="28"/>
                <w:szCs w:val="28"/>
              </w:rPr>
              <w:t>50</w:t>
            </w:r>
            <w:r w:rsidRPr="00D6766F">
              <w:rPr>
                <w:rFonts w:ascii="Times New Roman" w:eastAsia="方正仿宋_GBK" w:hAnsi="Times New Roman" w:cstheme="minorHAnsi"/>
                <w:sz w:val="28"/>
                <w:szCs w:val="28"/>
              </w:rPr>
              <w:t>%</w:t>
            </w:r>
          </w:p>
        </w:tc>
      </w:tr>
      <w:tr w:rsidR="00B2747A" w14:paraId="340F65F2" w14:textId="77777777">
        <w:trPr>
          <w:trHeight w:val="603"/>
        </w:trPr>
        <w:tc>
          <w:tcPr>
            <w:tcW w:w="2680" w:type="dxa"/>
            <w:shd w:val="clear" w:color="auto" w:fill="auto"/>
            <w:vAlign w:val="center"/>
          </w:tcPr>
          <w:p w14:paraId="5A8B3432" w14:textId="77777777" w:rsidR="00B2747A" w:rsidRDefault="000C1C1F">
            <w:pPr>
              <w:contextualSpacing/>
              <w:jc w:val="left"/>
              <w:rPr>
                <w:rFonts w:ascii="方正仿宋_GBK" w:eastAsia="方正仿宋_GBK" w:hAnsi="仿宋"/>
                <w:b/>
                <w:sz w:val="28"/>
                <w:szCs w:val="28"/>
              </w:rPr>
            </w:pPr>
            <w:r w:rsidRPr="00D6766F">
              <w:rPr>
                <w:rFonts w:ascii="Times New Roman" w:eastAsia="方正仿宋_GBK" w:hAnsi="Times New Roman" w:hint="eastAsia"/>
                <w:b/>
                <w:sz w:val="28"/>
                <w:szCs w:val="28"/>
              </w:rPr>
              <w:t>D</w:t>
            </w:r>
            <w:r>
              <w:rPr>
                <w:rFonts w:ascii="方正仿宋_GBK" w:eastAsia="方正仿宋_GBK" w:hAnsi="仿宋" w:hint="eastAsia"/>
                <w:b/>
                <w:sz w:val="28"/>
                <w:szCs w:val="28"/>
              </w:rPr>
              <w:t xml:space="preserve"> 天气与气候景观</w:t>
            </w:r>
          </w:p>
        </w:tc>
        <w:tc>
          <w:tcPr>
            <w:tcW w:w="1920" w:type="dxa"/>
            <w:shd w:val="clear" w:color="auto" w:fill="auto"/>
            <w:vAlign w:val="center"/>
          </w:tcPr>
          <w:p w14:paraId="295E4A2B" w14:textId="77777777" w:rsidR="00B2747A" w:rsidRDefault="000C1C1F">
            <w:pPr>
              <w:contextualSpacing/>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5</w:t>
            </w:r>
          </w:p>
        </w:tc>
        <w:tc>
          <w:tcPr>
            <w:tcW w:w="1921" w:type="dxa"/>
            <w:shd w:val="clear" w:color="auto" w:fill="auto"/>
            <w:vAlign w:val="center"/>
          </w:tcPr>
          <w:p w14:paraId="21500B98"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bCs/>
                <w:iCs/>
                <w:sz w:val="28"/>
                <w:szCs w:val="28"/>
              </w:rPr>
              <w:t>2</w:t>
            </w:r>
          </w:p>
        </w:tc>
        <w:tc>
          <w:tcPr>
            <w:tcW w:w="1921" w:type="dxa"/>
            <w:shd w:val="clear" w:color="auto" w:fill="auto"/>
            <w:vAlign w:val="center"/>
          </w:tcPr>
          <w:p w14:paraId="16D993FF"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sz w:val="28"/>
                <w:szCs w:val="28"/>
              </w:rPr>
              <w:t>40</w:t>
            </w:r>
            <w:r>
              <w:rPr>
                <w:rFonts w:asciiTheme="minorHAnsi" w:eastAsia="方正仿宋_GBK" w:hAnsiTheme="minorHAnsi" w:cstheme="minorHAnsi"/>
                <w:sz w:val="28"/>
                <w:szCs w:val="28"/>
              </w:rPr>
              <w:t>.</w:t>
            </w:r>
            <w:r w:rsidRPr="00D12752">
              <w:rPr>
                <w:rFonts w:ascii="Times New Roman" w:eastAsia="方正仿宋_GBK" w:hAnsi="Times New Roman" w:cstheme="minorHAnsi"/>
                <w:sz w:val="28"/>
                <w:szCs w:val="28"/>
              </w:rPr>
              <w:t>00</w:t>
            </w:r>
            <w:r w:rsidRPr="00D6766F">
              <w:rPr>
                <w:rFonts w:ascii="Times New Roman" w:eastAsia="方正仿宋_GBK" w:hAnsi="Times New Roman" w:cstheme="minorHAnsi"/>
                <w:sz w:val="28"/>
                <w:szCs w:val="28"/>
              </w:rPr>
              <w:t>%</w:t>
            </w:r>
          </w:p>
        </w:tc>
      </w:tr>
      <w:tr w:rsidR="00B2747A" w14:paraId="6CDE00D7" w14:textId="77777777">
        <w:trPr>
          <w:trHeight w:val="603"/>
        </w:trPr>
        <w:tc>
          <w:tcPr>
            <w:tcW w:w="2680" w:type="dxa"/>
            <w:shd w:val="clear" w:color="auto" w:fill="auto"/>
            <w:vAlign w:val="center"/>
          </w:tcPr>
          <w:p w14:paraId="4DC6B341" w14:textId="77777777" w:rsidR="00B2747A" w:rsidRDefault="000C1C1F">
            <w:pPr>
              <w:contextualSpacing/>
              <w:jc w:val="left"/>
              <w:rPr>
                <w:rFonts w:ascii="方正仿宋_GBK" w:eastAsia="方正仿宋_GBK" w:hAnsi="仿宋"/>
                <w:b/>
                <w:sz w:val="28"/>
                <w:szCs w:val="28"/>
              </w:rPr>
            </w:pPr>
            <w:r w:rsidRPr="00D6766F">
              <w:rPr>
                <w:rFonts w:ascii="Times New Roman" w:eastAsia="方正仿宋_GBK" w:hAnsi="Times New Roman" w:hint="eastAsia"/>
                <w:b/>
                <w:sz w:val="28"/>
                <w:szCs w:val="28"/>
              </w:rPr>
              <w:t>E</w:t>
            </w:r>
            <w:r>
              <w:rPr>
                <w:rFonts w:ascii="方正仿宋_GBK" w:eastAsia="方正仿宋_GBK" w:hAnsi="仿宋" w:hint="eastAsia"/>
                <w:b/>
                <w:sz w:val="28"/>
                <w:szCs w:val="28"/>
              </w:rPr>
              <w:t xml:space="preserve"> 建筑与设施</w:t>
            </w:r>
          </w:p>
        </w:tc>
        <w:tc>
          <w:tcPr>
            <w:tcW w:w="1920" w:type="dxa"/>
            <w:shd w:val="clear" w:color="auto" w:fill="auto"/>
            <w:vAlign w:val="center"/>
          </w:tcPr>
          <w:p w14:paraId="5AD7A33F" w14:textId="77777777" w:rsidR="00B2747A" w:rsidRDefault="000C1C1F">
            <w:pPr>
              <w:contextualSpacing/>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39</w:t>
            </w:r>
          </w:p>
        </w:tc>
        <w:tc>
          <w:tcPr>
            <w:tcW w:w="1921" w:type="dxa"/>
            <w:shd w:val="clear" w:color="auto" w:fill="auto"/>
            <w:vAlign w:val="center"/>
          </w:tcPr>
          <w:p w14:paraId="1D9E918A" w14:textId="77777777" w:rsidR="00B2747A" w:rsidRDefault="000C1C1F">
            <w:pPr>
              <w:contextualSpacing/>
              <w:jc w:val="center"/>
              <w:rPr>
                <w:rFonts w:asciiTheme="minorHAnsi" w:eastAsia="方正仿宋_GBK" w:hAnsiTheme="minorHAnsi" w:cstheme="minorHAnsi"/>
                <w:sz w:val="28"/>
                <w:szCs w:val="28"/>
              </w:rPr>
            </w:pPr>
            <w:r w:rsidRPr="00D12752">
              <w:rPr>
                <w:rFonts w:ascii="Times New Roman" w:eastAsia="方正仿宋_GBK" w:hAnsi="Times New Roman" w:cstheme="minorHAnsi"/>
                <w:bCs/>
                <w:iCs/>
                <w:sz w:val="28"/>
                <w:szCs w:val="28"/>
              </w:rPr>
              <w:t>17</w:t>
            </w:r>
          </w:p>
        </w:tc>
        <w:tc>
          <w:tcPr>
            <w:tcW w:w="1921" w:type="dxa"/>
            <w:shd w:val="clear" w:color="auto" w:fill="auto"/>
            <w:vAlign w:val="center"/>
          </w:tcPr>
          <w:p w14:paraId="674212F4" w14:textId="77777777" w:rsidR="00B2747A" w:rsidRDefault="000C1C1F">
            <w:pPr>
              <w:contextualSpacing/>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43</w:t>
            </w:r>
            <w:r>
              <w:rPr>
                <w:rFonts w:ascii="Times New Roman" w:eastAsia="方正仿宋_GBK" w:hAnsi="Times New Roman" w:cstheme="minorHAnsi"/>
                <w:sz w:val="28"/>
                <w:szCs w:val="28"/>
              </w:rPr>
              <w:t>.</w:t>
            </w:r>
            <w:r w:rsidRPr="00D12752">
              <w:rPr>
                <w:rFonts w:ascii="Times New Roman" w:eastAsia="方正仿宋_GBK" w:hAnsi="Times New Roman" w:cstheme="minorHAnsi"/>
                <w:sz w:val="28"/>
                <w:szCs w:val="28"/>
              </w:rPr>
              <w:t>59</w:t>
            </w:r>
            <w:r w:rsidRPr="00D6766F">
              <w:rPr>
                <w:rFonts w:ascii="Times New Roman" w:eastAsia="方正仿宋_GBK" w:hAnsi="Times New Roman" w:cstheme="minorHAnsi"/>
                <w:sz w:val="28"/>
                <w:szCs w:val="28"/>
              </w:rPr>
              <w:t>%</w:t>
            </w:r>
          </w:p>
        </w:tc>
      </w:tr>
      <w:tr w:rsidR="00B2747A" w14:paraId="3A310EA4" w14:textId="77777777">
        <w:trPr>
          <w:trHeight w:val="603"/>
        </w:trPr>
        <w:tc>
          <w:tcPr>
            <w:tcW w:w="2680" w:type="dxa"/>
            <w:shd w:val="clear" w:color="auto" w:fill="auto"/>
            <w:vAlign w:val="center"/>
          </w:tcPr>
          <w:p w14:paraId="1BD32F05" w14:textId="77777777" w:rsidR="00B2747A" w:rsidRDefault="000C1C1F">
            <w:pPr>
              <w:contextualSpacing/>
              <w:jc w:val="left"/>
              <w:rPr>
                <w:rFonts w:ascii="方正仿宋_GBK" w:eastAsia="方正仿宋_GBK" w:hAnsi="仿宋"/>
                <w:b/>
                <w:sz w:val="28"/>
                <w:szCs w:val="28"/>
              </w:rPr>
            </w:pPr>
            <w:r w:rsidRPr="00D6766F">
              <w:rPr>
                <w:rFonts w:ascii="Times New Roman" w:eastAsia="方正仿宋_GBK" w:hAnsi="Times New Roman" w:hint="eastAsia"/>
                <w:b/>
                <w:sz w:val="28"/>
                <w:szCs w:val="28"/>
              </w:rPr>
              <w:t>F</w:t>
            </w:r>
            <w:r>
              <w:rPr>
                <w:rFonts w:ascii="方正仿宋_GBK" w:eastAsia="方正仿宋_GBK" w:hAnsi="仿宋" w:hint="eastAsia"/>
                <w:b/>
                <w:sz w:val="28"/>
                <w:szCs w:val="28"/>
              </w:rPr>
              <w:t xml:space="preserve"> 历史遗迹</w:t>
            </w:r>
          </w:p>
        </w:tc>
        <w:tc>
          <w:tcPr>
            <w:tcW w:w="1920" w:type="dxa"/>
            <w:shd w:val="clear" w:color="auto" w:fill="auto"/>
            <w:vAlign w:val="center"/>
          </w:tcPr>
          <w:p w14:paraId="0FBF907C" w14:textId="77777777" w:rsidR="00B2747A" w:rsidRDefault="000C1C1F">
            <w:pPr>
              <w:contextualSpacing/>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8</w:t>
            </w:r>
          </w:p>
        </w:tc>
        <w:tc>
          <w:tcPr>
            <w:tcW w:w="1921" w:type="dxa"/>
            <w:shd w:val="clear" w:color="auto" w:fill="auto"/>
            <w:vAlign w:val="center"/>
          </w:tcPr>
          <w:p w14:paraId="4316AB54"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bCs/>
                <w:iCs/>
                <w:sz w:val="28"/>
                <w:szCs w:val="28"/>
              </w:rPr>
              <w:t>5</w:t>
            </w:r>
          </w:p>
        </w:tc>
        <w:tc>
          <w:tcPr>
            <w:tcW w:w="1921" w:type="dxa"/>
            <w:shd w:val="clear" w:color="auto" w:fill="auto"/>
            <w:vAlign w:val="center"/>
          </w:tcPr>
          <w:p w14:paraId="57B79DE4"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sz w:val="28"/>
                <w:szCs w:val="28"/>
              </w:rPr>
              <w:t>62</w:t>
            </w:r>
            <w:r>
              <w:rPr>
                <w:rFonts w:ascii="Times New Roman" w:eastAsia="方正仿宋_GBK" w:hAnsi="Times New Roman" w:cstheme="minorHAnsi"/>
                <w:sz w:val="28"/>
                <w:szCs w:val="28"/>
              </w:rPr>
              <w:t>.</w:t>
            </w:r>
            <w:r w:rsidRPr="00D12752">
              <w:rPr>
                <w:rFonts w:ascii="Times New Roman" w:eastAsia="方正仿宋_GBK" w:hAnsi="Times New Roman" w:cstheme="minorHAnsi"/>
                <w:sz w:val="28"/>
                <w:szCs w:val="28"/>
              </w:rPr>
              <w:t>50</w:t>
            </w:r>
            <w:r w:rsidRPr="00D6766F">
              <w:rPr>
                <w:rFonts w:ascii="Times New Roman" w:eastAsia="方正仿宋_GBK" w:hAnsi="Times New Roman" w:cstheme="minorHAnsi"/>
                <w:sz w:val="28"/>
                <w:szCs w:val="28"/>
              </w:rPr>
              <w:t>%</w:t>
            </w:r>
          </w:p>
        </w:tc>
      </w:tr>
      <w:tr w:rsidR="00B2747A" w14:paraId="253A9619" w14:textId="77777777">
        <w:trPr>
          <w:trHeight w:val="603"/>
        </w:trPr>
        <w:tc>
          <w:tcPr>
            <w:tcW w:w="2680" w:type="dxa"/>
            <w:shd w:val="clear" w:color="auto" w:fill="auto"/>
            <w:vAlign w:val="center"/>
          </w:tcPr>
          <w:p w14:paraId="070B891E" w14:textId="77777777" w:rsidR="00B2747A" w:rsidRDefault="000C1C1F">
            <w:pPr>
              <w:contextualSpacing/>
              <w:jc w:val="left"/>
              <w:rPr>
                <w:rFonts w:ascii="方正仿宋_GBK" w:eastAsia="方正仿宋_GBK" w:hAnsi="仿宋"/>
                <w:b/>
                <w:sz w:val="28"/>
                <w:szCs w:val="28"/>
              </w:rPr>
            </w:pPr>
            <w:r w:rsidRPr="00D6766F">
              <w:rPr>
                <w:rFonts w:ascii="Times New Roman" w:eastAsia="方正仿宋_GBK" w:hAnsi="Times New Roman" w:hint="eastAsia"/>
                <w:b/>
                <w:sz w:val="28"/>
                <w:szCs w:val="28"/>
              </w:rPr>
              <w:t>G</w:t>
            </w:r>
            <w:r>
              <w:rPr>
                <w:rFonts w:ascii="方正仿宋_GBK" w:eastAsia="方正仿宋_GBK" w:hAnsi="仿宋" w:hint="eastAsia"/>
                <w:b/>
                <w:sz w:val="28"/>
                <w:szCs w:val="28"/>
              </w:rPr>
              <w:t xml:space="preserve"> 旅游购物</w:t>
            </w:r>
          </w:p>
        </w:tc>
        <w:tc>
          <w:tcPr>
            <w:tcW w:w="1920" w:type="dxa"/>
            <w:shd w:val="clear" w:color="auto" w:fill="auto"/>
            <w:vAlign w:val="center"/>
          </w:tcPr>
          <w:p w14:paraId="6097E7B6" w14:textId="77777777" w:rsidR="00B2747A" w:rsidRDefault="000C1C1F">
            <w:pPr>
              <w:contextualSpacing/>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15</w:t>
            </w:r>
          </w:p>
        </w:tc>
        <w:tc>
          <w:tcPr>
            <w:tcW w:w="1921" w:type="dxa"/>
            <w:shd w:val="clear" w:color="auto" w:fill="auto"/>
            <w:vAlign w:val="center"/>
          </w:tcPr>
          <w:p w14:paraId="3EA12A94"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bCs/>
                <w:iCs/>
                <w:sz w:val="28"/>
                <w:szCs w:val="28"/>
              </w:rPr>
              <w:t>5</w:t>
            </w:r>
          </w:p>
        </w:tc>
        <w:tc>
          <w:tcPr>
            <w:tcW w:w="1921" w:type="dxa"/>
            <w:shd w:val="clear" w:color="auto" w:fill="auto"/>
            <w:vAlign w:val="center"/>
          </w:tcPr>
          <w:p w14:paraId="47EB341A"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sz w:val="28"/>
                <w:szCs w:val="28"/>
              </w:rPr>
              <w:t>33</w:t>
            </w:r>
            <w:r>
              <w:rPr>
                <w:rFonts w:ascii="Times New Roman" w:eastAsia="方正仿宋_GBK" w:hAnsi="Times New Roman" w:cstheme="minorHAnsi"/>
                <w:sz w:val="28"/>
                <w:szCs w:val="28"/>
              </w:rPr>
              <w:t>.</w:t>
            </w:r>
            <w:r w:rsidRPr="00D12752">
              <w:rPr>
                <w:rFonts w:ascii="Times New Roman" w:eastAsia="方正仿宋_GBK" w:hAnsi="Times New Roman" w:cstheme="minorHAnsi"/>
                <w:sz w:val="28"/>
                <w:szCs w:val="28"/>
              </w:rPr>
              <w:t>33</w:t>
            </w:r>
            <w:r w:rsidRPr="00D6766F">
              <w:rPr>
                <w:rFonts w:ascii="Times New Roman" w:eastAsia="方正仿宋_GBK" w:hAnsi="Times New Roman" w:cstheme="minorHAnsi"/>
                <w:sz w:val="28"/>
                <w:szCs w:val="28"/>
              </w:rPr>
              <w:t>%</w:t>
            </w:r>
          </w:p>
        </w:tc>
      </w:tr>
      <w:tr w:rsidR="00B2747A" w14:paraId="22DEBC0E" w14:textId="77777777">
        <w:trPr>
          <w:trHeight w:val="603"/>
        </w:trPr>
        <w:tc>
          <w:tcPr>
            <w:tcW w:w="2680" w:type="dxa"/>
            <w:shd w:val="clear" w:color="auto" w:fill="auto"/>
            <w:vAlign w:val="center"/>
          </w:tcPr>
          <w:p w14:paraId="539D0FF4" w14:textId="77777777" w:rsidR="00B2747A" w:rsidRDefault="000C1C1F">
            <w:pPr>
              <w:contextualSpacing/>
              <w:jc w:val="left"/>
              <w:rPr>
                <w:rFonts w:ascii="方正仿宋_GBK" w:eastAsia="方正仿宋_GBK" w:hAnsi="仿宋"/>
                <w:b/>
                <w:sz w:val="28"/>
                <w:szCs w:val="28"/>
              </w:rPr>
            </w:pPr>
            <w:r w:rsidRPr="00D6766F">
              <w:rPr>
                <w:rFonts w:ascii="Times New Roman" w:eastAsia="方正仿宋_GBK" w:hAnsi="Times New Roman" w:hint="eastAsia"/>
                <w:b/>
                <w:sz w:val="28"/>
                <w:szCs w:val="28"/>
              </w:rPr>
              <w:t>H</w:t>
            </w:r>
            <w:r>
              <w:rPr>
                <w:rFonts w:ascii="方正仿宋_GBK" w:eastAsia="方正仿宋_GBK" w:hAnsi="仿宋" w:hint="eastAsia"/>
                <w:b/>
                <w:sz w:val="28"/>
                <w:szCs w:val="28"/>
              </w:rPr>
              <w:t xml:space="preserve"> 人文活动</w:t>
            </w:r>
          </w:p>
        </w:tc>
        <w:tc>
          <w:tcPr>
            <w:tcW w:w="1920" w:type="dxa"/>
            <w:shd w:val="clear" w:color="auto" w:fill="auto"/>
            <w:vAlign w:val="center"/>
          </w:tcPr>
          <w:p w14:paraId="4B79D96F" w14:textId="77777777" w:rsidR="00B2747A" w:rsidRDefault="000C1C1F">
            <w:pPr>
              <w:contextualSpacing/>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5</w:t>
            </w:r>
          </w:p>
        </w:tc>
        <w:tc>
          <w:tcPr>
            <w:tcW w:w="1921" w:type="dxa"/>
            <w:shd w:val="clear" w:color="auto" w:fill="auto"/>
            <w:vAlign w:val="center"/>
          </w:tcPr>
          <w:p w14:paraId="1C975057"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bCs/>
                <w:iCs/>
                <w:sz w:val="28"/>
                <w:szCs w:val="28"/>
              </w:rPr>
              <w:t>5</w:t>
            </w:r>
          </w:p>
        </w:tc>
        <w:tc>
          <w:tcPr>
            <w:tcW w:w="1921" w:type="dxa"/>
            <w:shd w:val="clear" w:color="auto" w:fill="auto"/>
            <w:vAlign w:val="center"/>
          </w:tcPr>
          <w:p w14:paraId="73F1EB59" w14:textId="77777777" w:rsidR="00B2747A" w:rsidRDefault="000C1C1F">
            <w:pPr>
              <w:contextualSpacing/>
              <w:jc w:val="center"/>
              <w:rPr>
                <w:rFonts w:asciiTheme="minorHAnsi" w:eastAsia="方正仿宋_GBK" w:hAnsiTheme="minorHAnsi" w:cstheme="minorHAnsi"/>
                <w:bCs/>
                <w:iCs/>
                <w:sz w:val="28"/>
                <w:szCs w:val="28"/>
              </w:rPr>
            </w:pPr>
            <w:r w:rsidRPr="00D12752">
              <w:rPr>
                <w:rFonts w:ascii="Times New Roman" w:eastAsia="方正仿宋_GBK" w:hAnsi="Times New Roman" w:cstheme="minorHAnsi"/>
                <w:bCs/>
                <w:iCs/>
                <w:sz w:val="28"/>
                <w:szCs w:val="28"/>
              </w:rPr>
              <w:t>100</w:t>
            </w:r>
            <w:r w:rsidRPr="00D6766F">
              <w:rPr>
                <w:rFonts w:ascii="Times New Roman" w:eastAsia="方正仿宋_GBK" w:hAnsi="Times New Roman" w:cstheme="minorHAnsi"/>
                <w:bCs/>
                <w:iCs/>
                <w:sz w:val="28"/>
                <w:szCs w:val="28"/>
              </w:rPr>
              <w:t>%</w:t>
            </w:r>
          </w:p>
        </w:tc>
      </w:tr>
      <w:tr w:rsidR="00B2747A" w14:paraId="06FB0C70" w14:textId="77777777">
        <w:trPr>
          <w:trHeight w:val="603"/>
        </w:trPr>
        <w:tc>
          <w:tcPr>
            <w:tcW w:w="2680" w:type="dxa"/>
            <w:shd w:val="clear" w:color="auto" w:fill="auto"/>
            <w:vAlign w:val="center"/>
          </w:tcPr>
          <w:p w14:paraId="55E12F57" w14:textId="77777777" w:rsidR="00B2747A" w:rsidRDefault="000C1C1F">
            <w:pPr>
              <w:contextualSpacing/>
              <w:jc w:val="center"/>
              <w:rPr>
                <w:rFonts w:ascii="Times New Roman" w:eastAsia="方正仿宋_GBK" w:hAnsi="Times New Roman"/>
                <w:b/>
                <w:sz w:val="28"/>
                <w:szCs w:val="28"/>
              </w:rPr>
            </w:pPr>
            <w:r>
              <w:rPr>
                <w:rFonts w:ascii="Times New Roman" w:eastAsia="方正仿宋_GBK" w:hAnsi="Times New Roman" w:hint="eastAsia"/>
                <w:b/>
                <w:sz w:val="28"/>
                <w:szCs w:val="28"/>
              </w:rPr>
              <w:t>合</w:t>
            </w:r>
            <w:r>
              <w:rPr>
                <w:rFonts w:ascii="Times New Roman" w:eastAsia="方正仿宋_GBK" w:hAnsi="Times New Roman" w:hint="eastAsia"/>
                <w:b/>
                <w:sz w:val="28"/>
                <w:szCs w:val="28"/>
              </w:rPr>
              <w:t xml:space="preserve"> </w:t>
            </w:r>
            <w:r>
              <w:rPr>
                <w:rFonts w:ascii="Times New Roman" w:eastAsia="方正仿宋_GBK" w:hAnsi="Times New Roman"/>
                <w:b/>
                <w:sz w:val="28"/>
                <w:szCs w:val="28"/>
              </w:rPr>
              <w:t xml:space="preserve"> </w:t>
            </w:r>
            <w:r>
              <w:rPr>
                <w:rFonts w:ascii="Times New Roman" w:eastAsia="方正仿宋_GBK" w:hAnsi="Times New Roman" w:hint="eastAsia"/>
                <w:b/>
                <w:sz w:val="28"/>
                <w:szCs w:val="28"/>
              </w:rPr>
              <w:t>计</w:t>
            </w:r>
          </w:p>
        </w:tc>
        <w:tc>
          <w:tcPr>
            <w:tcW w:w="1920" w:type="dxa"/>
            <w:shd w:val="clear" w:color="auto" w:fill="auto"/>
            <w:vAlign w:val="center"/>
          </w:tcPr>
          <w:p w14:paraId="3AE1F6AB" w14:textId="77777777" w:rsidR="00B2747A" w:rsidRDefault="000C1C1F">
            <w:pPr>
              <w:contextualSpacing/>
              <w:jc w:val="center"/>
              <w:rPr>
                <w:rFonts w:ascii="Times New Roman" w:eastAsia="方正仿宋_GBK" w:hAnsi="Times New Roman" w:cstheme="minorHAnsi"/>
                <w:sz w:val="28"/>
                <w:szCs w:val="28"/>
              </w:rPr>
            </w:pPr>
            <w:r w:rsidRPr="00D12752">
              <w:rPr>
                <w:rFonts w:ascii="Times New Roman" w:eastAsia="方正仿宋_GBK" w:hAnsi="Times New Roman" w:cstheme="minorHAnsi" w:hint="eastAsia"/>
                <w:sz w:val="28"/>
                <w:szCs w:val="28"/>
              </w:rPr>
              <w:t>1</w:t>
            </w:r>
            <w:r w:rsidRPr="00D12752">
              <w:rPr>
                <w:rFonts w:ascii="Times New Roman" w:eastAsia="方正仿宋_GBK" w:hAnsi="Times New Roman" w:cstheme="minorHAnsi"/>
                <w:sz w:val="28"/>
                <w:szCs w:val="28"/>
              </w:rPr>
              <w:t>10</w:t>
            </w:r>
          </w:p>
        </w:tc>
        <w:tc>
          <w:tcPr>
            <w:tcW w:w="1921" w:type="dxa"/>
            <w:shd w:val="clear" w:color="auto" w:fill="auto"/>
            <w:vAlign w:val="center"/>
          </w:tcPr>
          <w:p w14:paraId="09C0E4B4" w14:textId="77777777" w:rsidR="00B2747A" w:rsidRDefault="000C1C1F">
            <w:pPr>
              <w:contextualSpacing/>
              <w:jc w:val="center"/>
              <w:rPr>
                <w:rFonts w:ascii="Times New Roman" w:eastAsia="方正仿宋_GBK" w:hAnsi="Times New Roman" w:cstheme="minorHAnsi"/>
                <w:bCs/>
                <w:iCs/>
                <w:sz w:val="28"/>
                <w:szCs w:val="28"/>
              </w:rPr>
            </w:pPr>
            <w:r w:rsidRPr="00D12752">
              <w:rPr>
                <w:rFonts w:ascii="Times New Roman" w:eastAsia="方正仿宋_GBK" w:hAnsi="Times New Roman" w:cstheme="minorHAnsi" w:hint="eastAsia"/>
                <w:bCs/>
                <w:iCs/>
                <w:sz w:val="28"/>
                <w:szCs w:val="28"/>
              </w:rPr>
              <w:t>4</w:t>
            </w:r>
            <w:r w:rsidRPr="00D12752">
              <w:rPr>
                <w:rFonts w:ascii="Times New Roman" w:eastAsia="方正仿宋_GBK" w:hAnsi="Times New Roman" w:cstheme="minorHAnsi"/>
                <w:bCs/>
                <w:iCs/>
                <w:sz w:val="28"/>
                <w:szCs w:val="28"/>
              </w:rPr>
              <w:t>5</w:t>
            </w:r>
          </w:p>
        </w:tc>
        <w:tc>
          <w:tcPr>
            <w:tcW w:w="1921" w:type="dxa"/>
            <w:shd w:val="clear" w:color="auto" w:fill="auto"/>
            <w:vAlign w:val="center"/>
          </w:tcPr>
          <w:p w14:paraId="4812740E" w14:textId="77777777" w:rsidR="00B2747A" w:rsidRDefault="000C1C1F">
            <w:pPr>
              <w:contextualSpacing/>
              <w:jc w:val="center"/>
              <w:rPr>
                <w:rFonts w:ascii="Times New Roman" w:eastAsia="方正仿宋_GBK" w:hAnsi="Times New Roman" w:cstheme="minorHAnsi"/>
                <w:bCs/>
                <w:iCs/>
                <w:sz w:val="28"/>
                <w:szCs w:val="28"/>
              </w:rPr>
            </w:pPr>
            <w:r w:rsidRPr="00D12752">
              <w:rPr>
                <w:rFonts w:ascii="Times New Roman" w:eastAsia="方正仿宋_GBK" w:hAnsi="Times New Roman" w:cstheme="minorHAnsi" w:hint="eastAsia"/>
                <w:bCs/>
                <w:iCs/>
                <w:sz w:val="28"/>
                <w:szCs w:val="28"/>
              </w:rPr>
              <w:t>4</w:t>
            </w:r>
            <w:r w:rsidRPr="00D12752">
              <w:rPr>
                <w:rFonts w:ascii="Times New Roman" w:eastAsia="方正仿宋_GBK" w:hAnsi="Times New Roman" w:cstheme="minorHAnsi"/>
                <w:bCs/>
                <w:iCs/>
                <w:sz w:val="28"/>
                <w:szCs w:val="28"/>
              </w:rPr>
              <w:t>0</w:t>
            </w:r>
            <w:r>
              <w:rPr>
                <w:rFonts w:ascii="Times New Roman" w:eastAsia="方正仿宋_GBK" w:hAnsi="Times New Roman" w:cstheme="minorHAnsi"/>
                <w:bCs/>
                <w:iCs/>
                <w:sz w:val="28"/>
                <w:szCs w:val="28"/>
              </w:rPr>
              <w:t>.</w:t>
            </w:r>
            <w:r w:rsidRPr="00D12752">
              <w:rPr>
                <w:rFonts w:ascii="Times New Roman" w:eastAsia="方正仿宋_GBK" w:hAnsi="Times New Roman" w:cstheme="minorHAnsi"/>
                <w:bCs/>
                <w:iCs/>
                <w:sz w:val="28"/>
                <w:szCs w:val="28"/>
              </w:rPr>
              <w:t>91</w:t>
            </w:r>
            <w:r w:rsidRPr="00D6766F">
              <w:rPr>
                <w:rFonts w:ascii="Times New Roman" w:eastAsia="方正仿宋_GBK" w:hAnsi="Times New Roman" w:cstheme="minorHAnsi" w:hint="eastAsia"/>
                <w:bCs/>
                <w:iCs/>
                <w:sz w:val="28"/>
                <w:szCs w:val="28"/>
              </w:rPr>
              <w:t>%</w:t>
            </w:r>
          </w:p>
        </w:tc>
      </w:tr>
      <w:bookmarkEnd w:id="5"/>
    </w:tbl>
    <w:p w14:paraId="6818E5DF" w14:textId="77777777" w:rsidR="00B2747A" w:rsidRDefault="00B2747A">
      <w:pPr>
        <w:snapToGrid w:val="0"/>
        <w:spacing w:line="360" w:lineRule="auto"/>
        <w:ind w:firstLineChars="200" w:firstLine="640"/>
        <w:rPr>
          <w:rFonts w:ascii="方正仿宋_GBK" w:eastAsia="方正仿宋_GBK" w:hAnsi="仿宋"/>
          <w:sz w:val="32"/>
          <w:szCs w:val="32"/>
          <w:lang w:eastAsia="zh-Hans"/>
        </w:rPr>
      </w:pPr>
    </w:p>
    <w:p w14:paraId="1E379D44" w14:textId="77777777" w:rsidR="00B2747A" w:rsidRDefault="000C1C1F">
      <w:pPr>
        <w:snapToGrid w:val="0"/>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根据《旅游资源分类、调查与评价》（</w:t>
      </w:r>
      <w:r w:rsidRPr="00D6766F">
        <w:rPr>
          <w:rFonts w:ascii="Times New Roman" w:eastAsia="方正仿宋_GBK" w:hAnsi="Times New Roman" w:hint="eastAsia"/>
          <w:sz w:val="32"/>
          <w:szCs w:val="32"/>
        </w:rPr>
        <w:t>GB</w:t>
      </w:r>
      <w:r>
        <w:rPr>
          <w:rFonts w:ascii="方正仿宋_GBK" w:eastAsia="方正仿宋_GBK" w:hAnsi="仿宋" w:hint="eastAsia"/>
          <w:sz w:val="32"/>
          <w:szCs w:val="32"/>
        </w:rPr>
        <w:t>∕</w:t>
      </w:r>
      <w:r w:rsidRPr="00D6766F">
        <w:rPr>
          <w:rFonts w:ascii="Times New Roman" w:eastAsia="方正仿宋_GBK" w:hAnsi="Times New Roman" w:hint="eastAsia"/>
          <w:sz w:val="32"/>
          <w:szCs w:val="32"/>
        </w:rPr>
        <w:t>T</w:t>
      </w:r>
      <w:r>
        <w:rPr>
          <w:rFonts w:ascii="方正仿宋_GBK" w:eastAsia="方正仿宋_GBK" w:hAnsi="仿宋" w:hint="eastAsia"/>
          <w:sz w:val="32"/>
          <w:szCs w:val="32"/>
        </w:rPr>
        <w:t xml:space="preserve"> </w:t>
      </w:r>
      <w:r w:rsidRPr="00D12752">
        <w:rPr>
          <w:rFonts w:ascii="Times New Roman" w:eastAsia="方正仿宋_GBK" w:hAnsi="Times New Roman" w:hint="eastAsia"/>
          <w:sz w:val="32"/>
          <w:szCs w:val="32"/>
        </w:rPr>
        <w:t>18972</w:t>
      </w:r>
      <w:r>
        <w:rPr>
          <w:rFonts w:ascii="方正仿宋_GBK" w:eastAsia="方正仿宋_GBK" w:hAnsi="仿宋" w:hint="eastAsia"/>
          <w:sz w:val="32"/>
          <w:szCs w:val="32"/>
        </w:rPr>
        <w:t>-</w:t>
      </w:r>
      <w:r w:rsidRPr="00D12752">
        <w:rPr>
          <w:rFonts w:ascii="Times New Roman" w:eastAsia="方正仿宋_GBK" w:hAnsi="Times New Roman" w:hint="eastAsia"/>
          <w:sz w:val="32"/>
          <w:szCs w:val="32"/>
        </w:rPr>
        <w:t>2017</w:t>
      </w:r>
      <w:r>
        <w:rPr>
          <w:rFonts w:ascii="方正仿宋_GBK" w:eastAsia="方正仿宋_GBK" w:hAnsi="仿宋" w:hint="eastAsia"/>
          <w:sz w:val="32"/>
          <w:szCs w:val="32"/>
        </w:rPr>
        <w:t>），在五华区</w:t>
      </w:r>
      <w:r w:rsidRPr="00D12752">
        <w:rPr>
          <w:rFonts w:ascii="Times New Roman" w:eastAsia="方正仿宋_GBK" w:hAnsi="Times New Roman" w:hint="eastAsia"/>
          <w:sz w:val="32"/>
          <w:szCs w:val="32"/>
        </w:rPr>
        <w:t>14</w:t>
      </w:r>
      <w:r w:rsidRPr="00D12752">
        <w:rPr>
          <w:rFonts w:ascii="Times New Roman" w:eastAsia="方正仿宋_GBK" w:hAnsi="Times New Roman"/>
          <w:sz w:val="32"/>
          <w:szCs w:val="32"/>
        </w:rPr>
        <w:t>6</w:t>
      </w:r>
      <w:r>
        <w:rPr>
          <w:rFonts w:ascii="方正仿宋_GBK" w:eastAsia="方正仿宋_GBK" w:hAnsi="仿宋" w:hint="eastAsia"/>
          <w:sz w:val="32"/>
          <w:szCs w:val="32"/>
        </w:rPr>
        <w:t>个旅游资源单体中，优良级旅游资源单体有</w:t>
      </w:r>
      <w:r w:rsidRPr="00D12752">
        <w:rPr>
          <w:rFonts w:ascii="Times New Roman" w:eastAsia="方正仿宋_GBK" w:hAnsi="Times New Roman" w:hint="eastAsia"/>
          <w:sz w:val="32"/>
          <w:szCs w:val="32"/>
        </w:rPr>
        <w:t>1</w:t>
      </w:r>
      <w:r w:rsidRPr="00D12752">
        <w:rPr>
          <w:rFonts w:ascii="Times New Roman" w:eastAsia="方正仿宋_GBK" w:hAnsi="Times New Roman"/>
          <w:sz w:val="32"/>
          <w:szCs w:val="32"/>
        </w:rPr>
        <w:t>7</w:t>
      </w:r>
      <w:r>
        <w:rPr>
          <w:rFonts w:ascii="方正仿宋_GBK" w:eastAsia="方正仿宋_GBK" w:hAnsi="仿宋" w:hint="eastAsia"/>
          <w:sz w:val="32"/>
          <w:szCs w:val="32"/>
        </w:rPr>
        <w:t>个，占五华区旅游资源单体总量的</w:t>
      </w:r>
      <w:r w:rsidRPr="00D12752">
        <w:rPr>
          <w:rFonts w:ascii="Times New Roman" w:eastAsia="方正仿宋_GBK" w:hAnsi="Times New Roman"/>
          <w:sz w:val="32"/>
          <w:szCs w:val="32"/>
        </w:rPr>
        <w:t>11</w:t>
      </w:r>
      <w:r>
        <w:rPr>
          <w:rFonts w:ascii="Times New Roman" w:eastAsia="方正仿宋_GBK" w:hAnsi="Times New Roman"/>
          <w:sz w:val="32"/>
          <w:szCs w:val="32"/>
        </w:rPr>
        <w:t>.</w:t>
      </w:r>
      <w:r w:rsidRPr="00D12752">
        <w:rPr>
          <w:rFonts w:ascii="Times New Roman" w:eastAsia="方正仿宋_GBK" w:hAnsi="Times New Roman"/>
          <w:sz w:val="32"/>
          <w:szCs w:val="32"/>
        </w:rPr>
        <w:t>64</w:t>
      </w:r>
      <w:r w:rsidRPr="00D6766F">
        <w:rPr>
          <w:rFonts w:ascii="Times New Roman" w:eastAsia="方正仿宋_GBK" w:hAnsi="Times New Roman" w:hint="eastAsia"/>
          <w:sz w:val="32"/>
          <w:szCs w:val="32"/>
        </w:rPr>
        <w:t>%</w:t>
      </w:r>
      <w:r>
        <w:rPr>
          <w:rFonts w:ascii="方正仿宋_GBK" w:eastAsia="方正仿宋_GBK" w:hAnsi="仿宋" w:hint="eastAsia"/>
          <w:sz w:val="32"/>
          <w:szCs w:val="32"/>
        </w:rPr>
        <w:t>；普通级旅游资源单体有</w:t>
      </w:r>
      <w:r w:rsidRPr="00D12752">
        <w:rPr>
          <w:rFonts w:ascii="Times New Roman" w:eastAsia="方正仿宋_GBK" w:hAnsi="Times New Roman"/>
          <w:sz w:val="32"/>
          <w:szCs w:val="32"/>
        </w:rPr>
        <w:lastRenderedPageBreak/>
        <w:t>105</w:t>
      </w:r>
      <w:r>
        <w:rPr>
          <w:rFonts w:ascii="方正仿宋_GBK" w:eastAsia="方正仿宋_GBK" w:hAnsi="仿宋" w:hint="eastAsia"/>
          <w:sz w:val="32"/>
          <w:szCs w:val="32"/>
        </w:rPr>
        <w:t>个，占单体总量的</w:t>
      </w:r>
      <w:r w:rsidRPr="00D12752">
        <w:rPr>
          <w:rFonts w:ascii="Times New Roman" w:eastAsia="方正仿宋_GBK" w:hAnsi="Times New Roman" w:hint="eastAsia"/>
          <w:sz w:val="32"/>
          <w:szCs w:val="32"/>
        </w:rPr>
        <w:t>7</w:t>
      </w:r>
      <w:r w:rsidRPr="00D12752">
        <w:rPr>
          <w:rFonts w:ascii="Times New Roman" w:eastAsia="方正仿宋_GBK" w:hAnsi="Times New Roman"/>
          <w:sz w:val="32"/>
          <w:szCs w:val="32"/>
        </w:rPr>
        <w:t>1</w:t>
      </w:r>
      <w:r>
        <w:rPr>
          <w:rFonts w:ascii="Times New Roman" w:eastAsia="方正仿宋_GBK" w:hAnsi="Times New Roman"/>
          <w:sz w:val="32"/>
          <w:szCs w:val="32"/>
        </w:rPr>
        <w:t>.</w:t>
      </w:r>
      <w:r w:rsidRPr="00D12752">
        <w:rPr>
          <w:rFonts w:ascii="Times New Roman" w:eastAsia="方正仿宋_GBK" w:hAnsi="Times New Roman"/>
          <w:sz w:val="32"/>
          <w:szCs w:val="32"/>
        </w:rPr>
        <w:t>92</w:t>
      </w:r>
      <w:r w:rsidRPr="00D6766F">
        <w:rPr>
          <w:rFonts w:ascii="Times New Roman" w:eastAsia="方正仿宋_GBK" w:hAnsi="Times New Roman" w:hint="eastAsia"/>
          <w:sz w:val="32"/>
          <w:szCs w:val="32"/>
        </w:rPr>
        <w:t>%</w:t>
      </w:r>
      <w:r>
        <w:rPr>
          <w:rFonts w:ascii="方正仿宋_GBK" w:eastAsia="方正仿宋_GBK" w:hAnsi="仿宋" w:hint="eastAsia"/>
          <w:sz w:val="32"/>
          <w:szCs w:val="32"/>
        </w:rPr>
        <w:t>；未列级旅游资源单体有</w:t>
      </w:r>
      <w:r w:rsidRPr="00D12752">
        <w:rPr>
          <w:rFonts w:ascii="Times New Roman" w:eastAsia="方正仿宋_GBK" w:hAnsi="Times New Roman" w:hint="eastAsia"/>
          <w:sz w:val="32"/>
          <w:szCs w:val="32"/>
        </w:rPr>
        <w:t>2</w:t>
      </w:r>
      <w:r w:rsidRPr="00D12752">
        <w:rPr>
          <w:rFonts w:ascii="Times New Roman" w:eastAsia="方正仿宋_GBK" w:hAnsi="Times New Roman"/>
          <w:sz w:val="32"/>
          <w:szCs w:val="32"/>
        </w:rPr>
        <w:t>4</w:t>
      </w:r>
      <w:r>
        <w:rPr>
          <w:rFonts w:ascii="方正仿宋_GBK" w:eastAsia="方正仿宋_GBK" w:hAnsi="仿宋" w:hint="eastAsia"/>
          <w:sz w:val="32"/>
          <w:szCs w:val="32"/>
        </w:rPr>
        <w:t>个，占单体总量</w:t>
      </w:r>
      <w:r w:rsidRPr="00D12752">
        <w:rPr>
          <w:rFonts w:ascii="Times New Roman" w:eastAsia="方正仿宋_GBK" w:hAnsi="Times New Roman" w:hint="eastAsia"/>
          <w:sz w:val="32"/>
          <w:szCs w:val="32"/>
        </w:rPr>
        <w:t>16</w:t>
      </w:r>
      <w:r>
        <w:rPr>
          <w:rFonts w:ascii="方正仿宋_GBK" w:eastAsia="方正仿宋_GBK" w:hAnsi="仿宋" w:hint="eastAsia"/>
          <w:sz w:val="32"/>
          <w:szCs w:val="32"/>
        </w:rPr>
        <w:t>.</w:t>
      </w:r>
      <w:r w:rsidRPr="00D12752">
        <w:rPr>
          <w:rFonts w:ascii="Times New Roman" w:eastAsia="方正仿宋_GBK" w:hAnsi="Times New Roman"/>
          <w:sz w:val="32"/>
          <w:szCs w:val="32"/>
        </w:rPr>
        <w:t>44</w:t>
      </w:r>
      <w:r w:rsidRPr="00D6766F">
        <w:rPr>
          <w:rFonts w:ascii="Times New Roman" w:eastAsia="方正仿宋_GBK" w:hAnsi="Times New Roman" w:hint="eastAsia"/>
          <w:sz w:val="32"/>
          <w:szCs w:val="32"/>
        </w:rPr>
        <w:t>%</w:t>
      </w:r>
      <w:r>
        <w:rPr>
          <w:rFonts w:ascii="方正仿宋_GBK" w:eastAsia="方正仿宋_GBK" w:hAnsi="仿宋" w:hint="eastAsia"/>
          <w:sz w:val="32"/>
          <w:szCs w:val="32"/>
        </w:rPr>
        <w:t>。</w:t>
      </w:r>
    </w:p>
    <w:p w14:paraId="5698F9D7" w14:textId="77777777" w:rsidR="00B2747A" w:rsidRDefault="000C1C1F">
      <w:pPr>
        <w:snapToGrid w:val="0"/>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整体而言，五华区高密度的文化旅游资源、高品位的都市商贸旅游资源以及潜力巨大的乡村生态旅游资源都为五华区</w:t>
      </w:r>
      <w:proofErr w:type="gramStart"/>
      <w:r>
        <w:rPr>
          <w:rFonts w:ascii="方正仿宋_GBK" w:eastAsia="方正仿宋_GBK" w:hAnsi="仿宋" w:hint="eastAsia"/>
          <w:sz w:val="32"/>
          <w:szCs w:val="32"/>
        </w:rPr>
        <w:t>的文旅融合</w:t>
      </w:r>
      <w:proofErr w:type="gramEnd"/>
      <w:r>
        <w:rPr>
          <w:rFonts w:ascii="方正仿宋_GBK" w:eastAsia="方正仿宋_GBK" w:hAnsi="仿宋" w:hint="eastAsia"/>
          <w:sz w:val="32"/>
          <w:szCs w:val="32"/>
        </w:rPr>
        <w:t>发展提供了有力的资源基础。</w:t>
      </w:r>
    </w:p>
    <w:p w14:paraId="45B59987" w14:textId="77777777" w:rsidR="00B2747A" w:rsidRDefault="000C1C1F">
      <w:pPr>
        <w:snapToGrid w:val="0"/>
        <w:spacing w:line="360" w:lineRule="auto"/>
        <w:jc w:val="center"/>
        <w:rPr>
          <w:rFonts w:ascii="方正仿宋_GBK" w:eastAsia="方正仿宋_GBK" w:hAnsi="仿宋"/>
          <w:b/>
          <w:sz w:val="28"/>
          <w:szCs w:val="28"/>
        </w:rPr>
      </w:pPr>
      <w:bookmarkStart w:id="6" w:name="_Hlk57272161"/>
      <w:r>
        <w:rPr>
          <w:rFonts w:ascii="方正仿宋_GBK" w:eastAsia="方正仿宋_GBK" w:hAnsi="仿宋" w:hint="eastAsia"/>
          <w:b/>
          <w:sz w:val="28"/>
          <w:szCs w:val="28"/>
        </w:rPr>
        <w:t>表</w:t>
      </w:r>
      <w:r w:rsidRPr="00D12752">
        <w:rPr>
          <w:rFonts w:ascii="Times New Roman" w:eastAsia="方正仿宋_GBK" w:hAnsi="Times New Roman" w:hint="eastAsia"/>
          <w:b/>
          <w:sz w:val="28"/>
          <w:szCs w:val="28"/>
        </w:rPr>
        <w:t>2</w:t>
      </w:r>
      <w:r>
        <w:rPr>
          <w:rFonts w:ascii="方正仿宋_GBK" w:eastAsia="方正仿宋_GBK" w:hAnsi="仿宋" w:hint="eastAsia"/>
          <w:b/>
          <w:sz w:val="28"/>
          <w:szCs w:val="28"/>
        </w:rPr>
        <w:t>：五华区文化旅游资源分类等级构成表</w:t>
      </w:r>
    </w:p>
    <w:tbl>
      <w:tblPr>
        <w:tblpPr w:leftFromText="180" w:rightFromText="180" w:vertAnchor="text" w:horzAnchor="margin" w:tblpXSpec="center" w:tblpY="17"/>
        <w:tblOverlap w:val="never"/>
        <w:tblW w:w="8681" w:type="dxa"/>
        <w:tblLayout w:type="fixed"/>
        <w:tblLook w:val="04A0" w:firstRow="1" w:lastRow="0" w:firstColumn="1" w:lastColumn="0" w:noHBand="0" w:noVBand="1"/>
      </w:tblPr>
      <w:tblGrid>
        <w:gridCol w:w="1537"/>
        <w:gridCol w:w="1114"/>
        <w:gridCol w:w="1167"/>
        <w:gridCol w:w="1134"/>
        <w:gridCol w:w="1134"/>
        <w:gridCol w:w="1196"/>
        <w:gridCol w:w="1399"/>
      </w:tblGrid>
      <w:tr w:rsidR="00B2747A" w14:paraId="03106BD8" w14:textId="77777777">
        <w:trPr>
          <w:trHeight w:val="533"/>
          <w:tblHeader/>
        </w:trPr>
        <w:tc>
          <w:tcPr>
            <w:tcW w:w="153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2CFA383" w14:textId="77777777" w:rsidR="00B2747A" w:rsidRDefault="00B2747A">
            <w:pPr>
              <w:widowControl/>
              <w:snapToGrid w:val="0"/>
              <w:rPr>
                <w:rFonts w:ascii="方正仿宋_GBK" w:eastAsia="方正仿宋_GBK" w:hAnsi="宋体"/>
                <w:b/>
                <w:bCs/>
                <w:kern w:val="0"/>
                <w:sz w:val="28"/>
                <w:szCs w:val="28"/>
              </w:rPr>
            </w:pPr>
          </w:p>
        </w:tc>
        <w:tc>
          <w:tcPr>
            <w:tcW w:w="3415" w:type="dxa"/>
            <w:gridSpan w:val="3"/>
            <w:tcBorders>
              <w:top w:val="single" w:sz="8" w:space="0" w:color="000000"/>
              <w:left w:val="nil"/>
              <w:bottom w:val="single" w:sz="8" w:space="0" w:color="000000"/>
              <w:right w:val="single" w:sz="8" w:space="0" w:color="000000"/>
            </w:tcBorders>
            <w:shd w:val="clear" w:color="auto" w:fill="auto"/>
            <w:vAlign w:val="center"/>
          </w:tcPr>
          <w:p w14:paraId="52C0BFC4"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优良级旅游资源</w:t>
            </w:r>
          </w:p>
        </w:tc>
        <w:tc>
          <w:tcPr>
            <w:tcW w:w="2330" w:type="dxa"/>
            <w:gridSpan w:val="2"/>
            <w:tcBorders>
              <w:top w:val="single" w:sz="8" w:space="0" w:color="000000"/>
              <w:left w:val="nil"/>
              <w:bottom w:val="single" w:sz="8" w:space="0" w:color="000000"/>
              <w:right w:val="single" w:sz="8" w:space="0" w:color="000000"/>
            </w:tcBorders>
            <w:shd w:val="clear" w:color="auto" w:fill="auto"/>
            <w:vAlign w:val="center"/>
          </w:tcPr>
          <w:p w14:paraId="4789A09D"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普通级旅游资源</w:t>
            </w:r>
          </w:p>
        </w:tc>
        <w:tc>
          <w:tcPr>
            <w:tcW w:w="13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5E37BC8"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未列级旅游资源</w:t>
            </w:r>
          </w:p>
        </w:tc>
      </w:tr>
      <w:tr w:rsidR="00B2747A" w14:paraId="00992E01" w14:textId="77777777">
        <w:trPr>
          <w:trHeight w:val="533"/>
          <w:tblHeader/>
        </w:trPr>
        <w:tc>
          <w:tcPr>
            <w:tcW w:w="1537" w:type="dxa"/>
            <w:vMerge/>
            <w:tcBorders>
              <w:top w:val="single" w:sz="8" w:space="0" w:color="000000"/>
              <w:left w:val="single" w:sz="8" w:space="0" w:color="000000"/>
              <w:bottom w:val="single" w:sz="8" w:space="0" w:color="000000"/>
              <w:right w:val="single" w:sz="8" w:space="0" w:color="000000"/>
            </w:tcBorders>
            <w:vAlign w:val="center"/>
          </w:tcPr>
          <w:p w14:paraId="2805FC2F" w14:textId="77777777" w:rsidR="00B2747A" w:rsidRDefault="00B2747A">
            <w:pPr>
              <w:widowControl/>
              <w:snapToGrid w:val="0"/>
              <w:rPr>
                <w:rFonts w:ascii="方正仿宋_GBK" w:eastAsia="方正仿宋_GBK" w:hAnsi="宋体"/>
                <w:kern w:val="0"/>
                <w:sz w:val="28"/>
                <w:szCs w:val="28"/>
              </w:rPr>
            </w:pPr>
          </w:p>
        </w:tc>
        <w:tc>
          <w:tcPr>
            <w:tcW w:w="1114" w:type="dxa"/>
            <w:tcBorders>
              <w:top w:val="nil"/>
              <w:left w:val="nil"/>
              <w:bottom w:val="single" w:sz="8" w:space="0" w:color="000000"/>
              <w:right w:val="single" w:sz="8" w:space="0" w:color="000000"/>
            </w:tcBorders>
            <w:shd w:val="clear" w:color="auto" w:fill="auto"/>
            <w:vAlign w:val="center"/>
          </w:tcPr>
          <w:p w14:paraId="08A87231" w14:textId="77777777" w:rsidR="00B2747A" w:rsidRDefault="000C1C1F">
            <w:pPr>
              <w:widowControl/>
              <w:snapToGrid w:val="0"/>
              <w:jc w:val="center"/>
              <w:rPr>
                <w:rFonts w:ascii="方正仿宋_GBK" w:eastAsia="方正仿宋_GBK"/>
                <w:b/>
                <w:bCs/>
                <w:kern w:val="0"/>
                <w:sz w:val="28"/>
                <w:szCs w:val="28"/>
              </w:rPr>
            </w:pPr>
            <w:r>
              <w:rPr>
                <w:rFonts w:ascii="方正仿宋_GBK" w:eastAsia="方正仿宋_GBK" w:hAnsi="宋体" w:hint="eastAsia"/>
                <w:b/>
                <w:bCs/>
                <w:kern w:val="0"/>
                <w:sz w:val="28"/>
                <w:szCs w:val="28"/>
              </w:rPr>
              <w:t>五级</w:t>
            </w:r>
          </w:p>
        </w:tc>
        <w:tc>
          <w:tcPr>
            <w:tcW w:w="1167" w:type="dxa"/>
            <w:tcBorders>
              <w:top w:val="nil"/>
              <w:left w:val="nil"/>
              <w:bottom w:val="single" w:sz="8" w:space="0" w:color="000000"/>
              <w:right w:val="single" w:sz="8" w:space="0" w:color="000000"/>
            </w:tcBorders>
            <w:shd w:val="clear" w:color="auto" w:fill="auto"/>
            <w:vAlign w:val="center"/>
          </w:tcPr>
          <w:p w14:paraId="4131877C" w14:textId="77777777" w:rsidR="00B2747A" w:rsidRDefault="000C1C1F">
            <w:pPr>
              <w:widowControl/>
              <w:snapToGrid w:val="0"/>
              <w:jc w:val="center"/>
              <w:rPr>
                <w:rFonts w:ascii="方正仿宋_GBK" w:eastAsia="方正仿宋_GBK"/>
                <w:b/>
                <w:bCs/>
                <w:kern w:val="0"/>
                <w:sz w:val="28"/>
                <w:szCs w:val="28"/>
              </w:rPr>
            </w:pPr>
            <w:r>
              <w:rPr>
                <w:rFonts w:ascii="方正仿宋_GBK" w:eastAsia="方正仿宋_GBK" w:hAnsi="宋体" w:hint="eastAsia"/>
                <w:b/>
                <w:bCs/>
                <w:kern w:val="0"/>
                <w:sz w:val="28"/>
                <w:szCs w:val="28"/>
              </w:rPr>
              <w:t>四级</w:t>
            </w:r>
          </w:p>
        </w:tc>
        <w:tc>
          <w:tcPr>
            <w:tcW w:w="1134" w:type="dxa"/>
            <w:tcBorders>
              <w:top w:val="nil"/>
              <w:left w:val="nil"/>
              <w:bottom w:val="single" w:sz="8" w:space="0" w:color="000000"/>
              <w:right w:val="single" w:sz="8" w:space="0" w:color="000000"/>
            </w:tcBorders>
            <w:shd w:val="clear" w:color="auto" w:fill="auto"/>
            <w:vAlign w:val="center"/>
          </w:tcPr>
          <w:p w14:paraId="2427770A" w14:textId="77777777" w:rsidR="00B2747A" w:rsidRDefault="000C1C1F">
            <w:pPr>
              <w:widowControl/>
              <w:snapToGrid w:val="0"/>
              <w:jc w:val="center"/>
              <w:rPr>
                <w:rFonts w:ascii="方正仿宋_GBK" w:eastAsia="方正仿宋_GBK"/>
                <w:b/>
                <w:bCs/>
                <w:kern w:val="0"/>
                <w:sz w:val="28"/>
                <w:szCs w:val="28"/>
              </w:rPr>
            </w:pPr>
            <w:r>
              <w:rPr>
                <w:rFonts w:ascii="方正仿宋_GBK" w:eastAsia="方正仿宋_GBK" w:hAnsi="宋体" w:hint="eastAsia"/>
                <w:b/>
                <w:bCs/>
                <w:kern w:val="0"/>
                <w:sz w:val="28"/>
                <w:szCs w:val="28"/>
              </w:rPr>
              <w:t>三级</w:t>
            </w:r>
          </w:p>
        </w:tc>
        <w:tc>
          <w:tcPr>
            <w:tcW w:w="1134" w:type="dxa"/>
            <w:tcBorders>
              <w:top w:val="nil"/>
              <w:left w:val="nil"/>
              <w:bottom w:val="single" w:sz="8" w:space="0" w:color="000000"/>
              <w:right w:val="single" w:sz="8" w:space="0" w:color="000000"/>
            </w:tcBorders>
            <w:shd w:val="clear" w:color="auto" w:fill="auto"/>
            <w:vAlign w:val="center"/>
          </w:tcPr>
          <w:p w14:paraId="190E900E" w14:textId="77777777" w:rsidR="00B2747A" w:rsidRDefault="000C1C1F">
            <w:pPr>
              <w:widowControl/>
              <w:snapToGrid w:val="0"/>
              <w:jc w:val="center"/>
              <w:rPr>
                <w:rFonts w:ascii="方正仿宋_GBK" w:eastAsia="方正仿宋_GBK"/>
                <w:b/>
                <w:bCs/>
                <w:kern w:val="0"/>
                <w:sz w:val="28"/>
                <w:szCs w:val="28"/>
              </w:rPr>
            </w:pPr>
            <w:r>
              <w:rPr>
                <w:rFonts w:ascii="方正仿宋_GBK" w:eastAsia="方正仿宋_GBK" w:hAnsi="宋体" w:hint="eastAsia"/>
                <w:b/>
                <w:bCs/>
                <w:kern w:val="0"/>
                <w:sz w:val="28"/>
                <w:szCs w:val="28"/>
              </w:rPr>
              <w:t>二级</w:t>
            </w:r>
          </w:p>
        </w:tc>
        <w:tc>
          <w:tcPr>
            <w:tcW w:w="1196" w:type="dxa"/>
            <w:tcBorders>
              <w:top w:val="nil"/>
              <w:left w:val="nil"/>
              <w:bottom w:val="single" w:sz="8" w:space="0" w:color="000000"/>
              <w:right w:val="single" w:sz="8" w:space="0" w:color="000000"/>
            </w:tcBorders>
            <w:shd w:val="clear" w:color="auto" w:fill="auto"/>
            <w:vAlign w:val="center"/>
          </w:tcPr>
          <w:p w14:paraId="5EB91F42" w14:textId="77777777" w:rsidR="00B2747A" w:rsidRDefault="000C1C1F">
            <w:pPr>
              <w:widowControl/>
              <w:snapToGrid w:val="0"/>
              <w:jc w:val="center"/>
              <w:rPr>
                <w:rFonts w:ascii="方正仿宋_GBK" w:eastAsia="方正仿宋_GBK"/>
                <w:b/>
                <w:bCs/>
                <w:kern w:val="0"/>
                <w:sz w:val="28"/>
                <w:szCs w:val="28"/>
              </w:rPr>
            </w:pPr>
            <w:r>
              <w:rPr>
                <w:rFonts w:ascii="方正仿宋_GBK" w:eastAsia="方正仿宋_GBK" w:hAnsi="宋体" w:hint="eastAsia"/>
                <w:b/>
                <w:bCs/>
                <w:kern w:val="0"/>
                <w:sz w:val="28"/>
                <w:szCs w:val="28"/>
              </w:rPr>
              <w:t>一级</w:t>
            </w:r>
          </w:p>
        </w:tc>
        <w:tc>
          <w:tcPr>
            <w:tcW w:w="1399" w:type="dxa"/>
            <w:vMerge/>
            <w:tcBorders>
              <w:top w:val="single" w:sz="8" w:space="0" w:color="000000"/>
              <w:left w:val="single" w:sz="8" w:space="0" w:color="000000"/>
              <w:bottom w:val="single" w:sz="8" w:space="0" w:color="000000"/>
              <w:right w:val="single" w:sz="8" w:space="0" w:color="000000"/>
            </w:tcBorders>
            <w:vAlign w:val="center"/>
          </w:tcPr>
          <w:p w14:paraId="7EF10D53" w14:textId="77777777" w:rsidR="00B2747A" w:rsidRDefault="00B2747A">
            <w:pPr>
              <w:widowControl/>
              <w:snapToGrid w:val="0"/>
              <w:rPr>
                <w:rFonts w:ascii="方正仿宋_GBK" w:eastAsia="方正仿宋_GBK"/>
                <w:kern w:val="0"/>
                <w:sz w:val="28"/>
                <w:szCs w:val="28"/>
              </w:rPr>
            </w:pPr>
          </w:p>
        </w:tc>
      </w:tr>
      <w:tr w:rsidR="00B2747A" w14:paraId="0D166CDF" w14:textId="77777777">
        <w:trPr>
          <w:trHeight w:val="533"/>
        </w:trPr>
        <w:tc>
          <w:tcPr>
            <w:tcW w:w="1537" w:type="dxa"/>
            <w:tcBorders>
              <w:top w:val="nil"/>
              <w:left w:val="single" w:sz="8" w:space="0" w:color="000000"/>
              <w:bottom w:val="single" w:sz="8" w:space="0" w:color="000000"/>
              <w:right w:val="single" w:sz="8" w:space="0" w:color="000000"/>
            </w:tcBorders>
            <w:shd w:val="clear" w:color="auto" w:fill="auto"/>
            <w:vAlign w:val="center"/>
          </w:tcPr>
          <w:p w14:paraId="0F8691CA"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地文景观</w:t>
            </w:r>
          </w:p>
        </w:tc>
        <w:tc>
          <w:tcPr>
            <w:tcW w:w="1114" w:type="dxa"/>
            <w:tcBorders>
              <w:top w:val="nil"/>
              <w:left w:val="nil"/>
              <w:bottom w:val="single" w:sz="8" w:space="0" w:color="000000"/>
              <w:right w:val="single" w:sz="8" w:space="0" w:color="000000"/>
            </w:tcBorders>
            <w:shd w:val="clear" w:color="auto" w:fill="auto"/>
            <w:vAlign w:val="center"/>
          </w:tcPr>
          <w:p w14:paraId="3893B96B"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67" w:type="dxa"/>
            <w:tcBorders>
              <w:top w:val="nil"/>
              <w:left w:val="nil"/>
              <w:bottom w:val="single" w:sz="8" w:space="0" w:color="000000"/>
              <w:right w:val="single" w:sz="8" w:space="0" w:color="000000"/>
            </w:tcBorders>
            <w:shd w:val="clear" w:color="auto" w:fill="auto"/>
            <w:vAlign w:val="center"/>
          </w:tcPr>
          <w:p w14:paraId="163D0458"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w:t>
            </w:r>
          </w:p>
        </w:tc>
        <w:tc>
          <w:tcPr>
            <w:tcW w:w="1134" w:type="dxa"/>
            <w:tcBorders>
              <w:top w:val="nil"/>
              <w:left w:val="nil"/>
              <w:bottom w:val="single" w:sz="8" w:space="0" w:color="000000"/>
              <w:right w:val="single" w:sz="8" w:space="0" w:color="000000"/>
            </w:tcBorders>
            <w:shd w:val="clear" w:color="auto" w:fill="auto"/>
            <w:vAlign w:val="center"/>
          </w:tcPr>
          <w:p w14:paraId="3DDC6442"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34" w:type="dxa"/>
            <w:tcBorders>
              <w:top w:val="nil"/>
              <w:left w:val="nil"/>
              <w:bottom w:val="single" w:sz="8" w:space="0" w:color="000000"/>
              <w:right w:val="single" w:sz="8" w:space="0" w:color="000000"/>
            </w:tcBorders>
            <w:shd w:val="clear" w:color="auto" w:fill="auto"/>
            <w:vAlign w:val="center"/>
          </w:tcPr>
          <w:p w14:paraId="4AFF0BF9"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3</w:t>
            </w:r>
          </w:p>
        </w:tc>
        <w:tc>
          <w:tcPr>
            <w:tcW w:w="1196" w:type="dxa"/>
            <w:tcBorders>
              <w:top w:val="nil"/>
              <w:left w:val="nil"/>
              <w:bottom w:val="single" w:sz="8" w:space="0" w:color="000000"/>
              <w:right w:val="single" w:sz="8" w:space="0" w:color="000000"/>
            </w:tcBorders>
            <w:shd w:val="clear" w:color="auto" w:fill="auto"/>
            <w:vAlign w:val="center"/>
          </w:tcPr>
          <w:p w14:paraId="357B1AB0"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2</w:t>
            </w:r>
          </w:p>
        </w:tc>
        <w:tc>
          <w:tcPr>
            <w:tcW w:w="1399" w:type="dxa"/>
            <w:tcBorders>
              <w:top w:val="nil"/>
              <w:left w:val="nil"/>
              <w:bottom w:val="single" w:sz="8" w:space="0" w:color="000000"/>
              <w:right w:val="single" w:sz="8" w:space="0" w:color="000000"/>
            </w:tcBorders>
            <w:shd w:val="clear" w:color="auto" w:fill="auto"/>
            <w:vAlign w:val="center"/>
          </w:tcPr>
          <w:p w14:paraId="4EBB9380" w14:textId="77777777" w:rsidR="00B2747A" w:rsidRDefault="000C1C1F">
            <w:pPr>
              <w:widowControl/>
              <w:snapToGrid w:val="0"/>
              <w:jc w:val="center"/>
              <w:rPr>
                <w:rFonts w:asciiTheme="minorHAnsi" w:eastAsia="方正仿宋_GBK" w:hAnsiTheme="minorHAnsi" w:cstheme="minorHAnsi"/>
                <w:kern w:val="0"/>
                <w:sz w:val="28"/>
                <w:szCs w:val="28"/>
              </w:rPr>
            </w:pPr>
            <w:r w:rsidRPr="00D12752">
              <w:rPr>
                <w:rFonts w:ascii="Times New Roman" w:eastAsia="方正仿宋_GBK" w:hAnsi="Times New Roman" w:cstheme="minorHAnsi"/>
                <w:kern w:val="0"/>
                <w:sz w:val="28"/>
                <w:szCs w:val="28"/>
              </w:rPr>
              <w:t>2</w:t>
            </w:r>
          </w:p>
        </w:tc>
      </w:tr>
      <w:tr w:rsidR="00B2747A" w14:paraId="315D92E3" w14:textId="77777777">
        <w:trPr>
          <w:trHeight w:val="533"/>
        </w:trPr>
        <w:tc>
          <w:tcPr>
            <w:tcW w:w="1537" w:type="dxa"/>
            <w:tcBorders>
              <w:top w:val="nil"/>
              <w:left w:val="single" w:sz="8" w:space="0" w:color="000000"/>
              <w:bottom w:val="single" w:sz="8" w:space="0" w:color="000000"/>
              <w:right w:val="single" w:sz="8" w:space="0" w:color="000000"/>
            </w:tcBorders>
            <w:shd w:val="clear" w:color="auto" w:fill="auto"/>
            <w:vAlign w:val="center"/>
          </w:tcPr>
          <w:p w14:paraId="305B528C"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水域风光</w:t>
            </w:r>
          </w:p>
        </w:tc>
        <w:tc>
          <w:tcPr>
            <w:tcW w:w="1114" w:type="dxa"/>
            <w:tcBorders>
              <w:top w:val="nil"/>
              <w:left w:val="nil"/>
              <w:bottom w:val="single" w:sz="8" w:space="0" w:color="000000"/>
              <w:right w:val="single" w:sz="8" w:space="0" w:color="000000"/>
            </w:tcBorders>
            <w:shd w:val="clear" w:color="auto" w:fill="auto"/>
            <w:vAlign w:val="center"/>
          </w:tcPr>
          <w:p w14:paraId="3A7A8CCB" w14:textId="77777777" w:rsidR="00B2747A" w:rsidRDefault="00852564">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67" w:type="dxa"/>
            <w:tcBorders>
              <w:top w:val="nil"/>
              <w:left w:val="nil"/>
              <w:bottom w:val="single" w:sz="8" w:space="0" w:color="000000"/>
              <w:right w:val="single" w:sz="8" w:space="0" w:color="000000"/>
            </w:tcBorders>
            <w:shd w:val="clear" w:color="auto" w:fill="auto"/>
            <w:vAlign w:val="center"/>
          </w:tcPr>
          <w:p w14:paraId="0A78099D"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34" w:type="dxa"/>
            <w:tcBorders>
              <w:top w:val="nil"/>
              <w:left w:val="nil"/>
              <w:bottom w:val="single" w:sz="8" w:space="0" w:color="000000"/>
              <w:right w:val="single" w:sz="8" w:space="0" w:color="000000"/>
            </w:tcBorders>
            <w:shd w:val="clear" w:color="auto" w:fill="auto"/>
            <w:vAlign w:val="center"/>
          </w:tcPr>
          <w:p w14:paraId="3A15728D"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w:t>
            </w:r>
          </w:p>
        </w:tc>
        <w:tc>
          <w:tcPr>
            <w:tcW w:w="1134" w:type="dxa"/>
            <w:tcBorders>
              <w:top w:val="nil"/>
              <w:left w:val="nil"/>
              <w:bottom w:val="single" w:sz="8" w:space="0" w:color="000000"/>
              <w:right w:val="single" w:sz="8" w:space="0" w:color="000000"/>
            </w:tcBorders>
            <w:shd w:val="clear" w:color="auto" w:fill="auto"/>
            <w:vAlign w:val="center"/>
          </w:tcPr>
          <w:p w14:paraId="63D84CA2"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w:t>
            </w:r>
          </w:p>
        </w:tc>
        <w:tc>
          <w:tcPr>
            <w:tcW w:w="1196" w:type="dxa"/>
            <w:tcBorders>
              <w:top w:val="nil"/>
              <w:left w:val="nil"/>
              <w:bottom w:val="single" w:sz="8" w:space="0" w:color="000000"/>
              <w:right w:val="single" w:sz="8" w:space="0" w:color="000000"/>
            </w:tcBorders>
            <w:shd w:val="clear" w:color="auto" w:fill="auto"/>
            <w:vAlign w:val="center"/>
          </w:tcPr>
          <w:p w14:paraId="7C00D2A4"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2</w:t>
            </w:r>
          </w:p>
        </w:tc>
        <w:tc>
          <w:tcPr>
            <w:tcW w:w="1399" w:type="dxa"/>
            <w:tcBorders>
              <w:top w:val="nil"/>
              <w:left w:val="nil"/>
              <w:bottom w:val="single" w:sz="8" w:space="0" w:color="000000"/>
              <w:right w:val="single" w:sz="8" w:space="0" w:color="000000"/>
            </w:tcBorders>
            <w:shd w:val="clear" w:color="auto" w:fill="auto"/>
            <w:vAlign w:val="center"/>
          </w:tcPr>
          <w:p w14:paraId="469DDE14" w14:textId="77777777" w:rsidR="00B2747A" w:rsidRDefault="000C1C1F">
            <w:pPr>
              <w:widowControl/>
              <w:snapToGrid w:val="0"/>
              <w:jc w:val="center"/>
              <w:rPr>
                <w:rFonts w:asciiTheme="minorHAnsi" w:eastAsia="方正仿宋_GBK" w:hAnsiTheme="minorHAnsi" w:cstheme="minorHAnsi"/>
                <w:kern w:val="0"/>
                <w:sz w:val="28"/>
                <w:szCs w:val="28"/>
              </w:rPr>
            </w:pPr>
            <w:r w:rsidRPr="00D12752">
              <w:rPr>
                <w:rFonts w:ascii="Times New Roman" w:eastAsia="方正仿宋_GBK" w:hAnsi="Times New Roman" w:cstheme="minorHAnsi"/>
                <w:kern w:val="0"/>
                <w:sz w:val="28"/>
                <w:szCs w:val="28"/>
              </w:rPr>
              <w:t>0</w:t>
            </w:r>
          </w:p>
        </w:tc>
      </w:tr>
      <w:tr w:rsidR="00B2747A" w14:paraId="3AACBA03" w14:textId="77777777">
        <w:trPr>
          <w:trHeight w:val="533"/>
        </w:trPr>
        <w:tc>
          <w:tcPr>
            <w:tcW w:w="1537" w:type="dxa"/>
            <w:tcBorders>
              <w:top w:val="nil"/>
              <w:left w:val="single" w:sz="8" w:space="0" w:color="000000"/>
              <w:bottom w:val="single" w:sz="8" w:space="0" w:color="000000"/>
              <w:right w:val="single" w:sz="8" w:space="0" w:color="000000"/>
            </w:tcBorders>
            <w:shd w:val="clear" w:color="auto" w:fill="auto"/>
            <w:vAlign w:val="center"/>
          </w:tcPr>
          <w:p w14:paraId="6DD8DE56"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生物景观</w:t>
            </w:r>
          </w:p>
        </w:tc>
        <w:tc>
          <w:tcPr>
            <w:tcW w:w="1114" w:type="dxa"/>
            <w:tcBorders>
              <w:top w:val="nil"/>
              <w:left w:val="nil"/>
              <w:bottom w:val="single" w:sz="8" w:space="0" w:color="000000"/>
              <w:right w:val="single" w:sz="8" w:space="0" w:color="000000"/>
            </w:tcBorders>
            <w:shd w:val="clear" w:color="auto" w:fill="auto"/>
            <w:vAlign w:val="center"/>
          </w:tcPr>
          <w:p w14:paraId="33D67B36"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67" w:type="dxa"/>
            <w:tcBorders>
              <w:top w:val="nil"/>
              <w:left w:val="nil"/>
              <w:bottom w:val="single" w:sz="8" w:space="0" w:color="000000"/>
              <w:right w:val="single" w:sz="8" w:space="0" w:color="000000"/>
            </w:tcBorders>
            <w:shd w:val="clear" w:color="auto" w:fill="auto"/>
            <w:vAlign w:val="center"/>
          </w:tcPr>
          <w:p w14:paraId="464184BC"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34" w:type="dxa"/>
            <w:tcBorders>
              <w:top w:val="nil"/>
              <w:left w:val="nil"/>
              <w:bottom w:val="single" w:sz="8" w:space="0" w:color="000000"/>
              <w:right w:val="single" w:sz="8" w:space="0" w:color="000000"/>
            </w:tcBorders>
            <w:shd w:val="clear" w:color="auto" w:fill="auto"/>
            <w:vAlign w:val="center"/>
          </w:tcPr>
          <w:p w14:paraId="5A8DEA06"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34" w:type="dxa"/>
            <w:tcBorders>
              <w:top w:val="nil"/>
              <w:left w:val="nil"/>
              <w:bottom w:val="single" w:sz="8" w:space="0" w:color="000000"/>
              <w:right w:val="single" w:sz="8" w:space="0" w:color="000000"/>
            </w:tcBorders>
            <w:shd w:val="clear" w:color="auto" w:fill="auto"/>
            <w:vAlign w:val="center"/>
          </w:tcPr>
          <w:p w14:paraId="1157DE32"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3</w:t>
            </w:r>
          </w:p>
        </w:tc>
        <w:tc>
          <w:tcPr>
            <w:tcW w:w="1196" w:type="dxa"/>
            <w:tcBorders>
              <w:top w:val="nil"/>
              <w:left w:val="nil"/>
              <w:bottom w:val="single" w:sz="8" w:space="0" w:color="000000"/>
              <w:right w:val="single" w:sz="8" w:space="0" w:color="000000"/>
            </w:tcBorders>
            <w:shd w:val="clear" w:color="auto" w:fill="auto"/>
            <w:vAlign w:val="center"/>
          </w:tcPr>
          <w:p w14:paraId="72F3DADC"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399" w:type="dxa"/>
            <w:tcBorders>
              <w:top w:val="nil"/>
              <w:left w:val="nil"/>
              <w:bottom w:val="single" w:sz="8" w:space="0" w:color="000000"/>
              <w:right w:val="single" w:sz="8" w:space="0" w:color="000000"/>
            </w:tcBorders>
            <w:shd w:val="clear" w:color="auto" w:fill="auto"/>
            <w:vAlign w:val="center"/>
          </w:tcPr>
          <w:p w14:paraId="10201AB1" w14:textId="77777777" w:rsidR="00B2747A" w:rsidRDefault="000C1C1F">
            <w:pPr>
              <w:widowControl/>
              <w:snapToGrid w:val="0"/>
              <w:jc w:val="center"/>
              <w:rPr>
                <w:rFonts w:asciiTheme="minorHAnsi" w:eastAsia="方正仿宋_GBK" w:hAnsiTheme="minorHAnsi" w:cstheme="minorHAnsi"/>
                <w:kern w:val="0"/>
                <w:sz w:val="28"/>
                <w:szCs w:val="28"/>
              </w:rPr>
            </w:pPr>
            <w:r w:rsidRPr="00D12752">
              <w:rPr>
                <w:rFonts w:ascii="Times New Roman" w:eastAsia="方正仿宋_GBK" w:hAnsi="Times New Roman" w:cstheme="minorHAnsi"/>
                <w:kern w:val="0"/>
                <w:sz w:val="28"/>
                <w:szCs w:val="28"/>
              </w:rPr>
              <w:t>0</w:t>
            </w:r>
          </w:p>
        </w:tc>
      </w:tr>
      <w:tr w:rsidR="00B2747A" w14:paraId="6BB44DA0" w14:textId="77777777">
        <w:trPr>
          <w:trHeight w:val="533"/>
        </w:trPr>
        <w:tc>
          <w:tcPr>
            <w:tcW w:w="1537" w:type="dxa"/>
            <w:tcBorders>
              <w:top w:val="nil"/>
              <w:left w:val="single" w:sz="8" w:space="0" w:color="000000"/>
              <w:bottom w:val="single" w:sz="8" w:space="0" w:color="000000"/>
              <w:right w:val="single" w:sz="8" w:space="0" w:color="000000"/>
            </w:tcBorders>
            <w:shd w:val="clear" w:color="auto" w:fill="auto"/>
            <w:vAlign w:val="center"/>
          </w:tcPr>
          <w:p w14:paraId="0F68EA65"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天象气候</w:t>
            </w:r>
          </w:p>
        </w:tc>
        <w:tc>
          <w:tcPr>
            <w:tcW w:w="1114" w:type="dxa"/>
            <w:tcBorders>
              <w:top w:val="nil"/>
              <w:left w:val="nil"/>
              <w:bottom w:val="single" w:sz="8" w:space="0" w:color="000000"/>
              <w:right w:val="single" w:sz="8" w:space="0" w:color="000000"/>
            </w:tcBorders>
            <w:shd w:val="clear" w:color="auto" w:fill="auto"/>
            <w:vAlign w:val="center"/>
          </w:tcPr>
          <w:p w14:paraId="46F4EE59"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67" w:type="dxa"/>
            <w:tcBorders>
              <w:top w:val="nil"/>
              <w:left w:val="nil"/>
              <w:bottom w:val="single" w:sz="8" w:space="0" w:color="000000"/>
              <w:right w:val="single" w:sz="8" w:space="0" w:color="000000"/>
            </w:tcBorders>
            <w:shd w:val="clear" w:color="auto" w:fill="auto"/>
            <w:vAlign w:val="center"/>
          </w:tcPr>
          <w:p w14:paraId="3D689503"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34" w:type="dxa"/>
            <w:tcBorders>
              <w:top w:val="nil"/>
              <w:left w:val="nil"/>
              <w:bottom w:val="single" w:sz="8" w:space="0" w:color="000000"/>
              <w:right w:val="single" w:sz="8" w:space="0" w:color="000000"/>
            </w:tcBorders>
            <w:shd w:val="clear" w:color="auto" w:fill="auto"/>
            <w:vAlign w:val="center"/>
          </w:tcPr>
          <w:p w14:paraId="70297545"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34" w:type="dxa"/>
            <w:tcBorders>
              <w:top w:val="nil"/>
              <w:left w:val="nil"/>
              <w:bottom w:val="single" w:sz="8" w:space="0" w:color="000000"/>
              <w:right w:val="single" w:sz="8" w:space="0" w:color="000000"/>
            </w:tcBorders>
            <w:shd w:val="clear" w:color="auto" w:fill="auto"/>
            <w:vAlign w:val="center"/>
          </w:tcPr>
          <w:p w14:paraId="0184C877"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2</w:t>
            </w:r>
          </w:p>
        </w:tc>
        <w:tc>
          <w:tcPr>
            <w:tcW w:w="1196" w:type="dxa"/>
            <w:tcBorders>
              <w:top w:val="nil"/>
              <w:left w:val="nil"/>
              <w:bottom w:val="single" w:sz="8" w:space="0" w:color="000000"/>
              <w:right w:val="single" w:sz="8" w:space="0" w:color="000000"/>
            </w:tcBorders>
            <w:shd w:val="clear" w:color="auto" w:fill="auto"/>
            <w:vAlign w:val="center"/>
          </w:tcPr>
          <w:p w14:paraId="5E0B1C06"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399" w:type="dxa"/>
            <w:tcBorders>
              <w:top w:val="nil"/>
              <w:left w:val="nil"/>
              <w:bottom w:val="single" w:sz="8" w:space="0" w:color="000000"/>
              <w:right w:val="single" w:sz="8" w:space="0" w:color="000000"/>
            </w:tcBorders>
            <w:shd w:val="clear" w:color="auto" w:fill="auto"/>
            <w:vAlign w:val="center"/>
          </w:tcPr>
          <w:p w14:paraId="6B3F051E" w14:textId="77777777" w:rsidR="00B2747A" w:rsidRDefault="000C1C1F">
            <w:pPr>
              <w:widowControl/>
              <w:snapToGrid w:val="0"/>
              <w:jc w:val="center"/>
              <w:rPr>
                <w:rFonts w:asciiTheme="minorHAnsi" w:eastAsia="方正仿宋_GBK" w:hAnsiTheme="minorHAnsi" w:cstheme="minorHAnsi"/>
                <w:kern w:val="0"/>
                <w:sz w:val="28"/>
                <w:szCs w:val="28"/>
              </w:rPr>
            </w:pPr>
            <w:r w:rsidRPr="00D12752">
              <w:rPr>
                <w:rFonts w:ascii="Times New Roman" w:eastAsia="方正仿宋_GBK" w:hAnsi="Times New Roman" w:cstheme="minorHAnsi"/>
                <w:kern w:val="0"/>
                <w:sz w:val="28"/>
                <w:szCs w:val="28"/>
              </w:rPr>
              <w:t>0</w:t>
            </w:r>
          </w:p>
        </w:tc>
      </w:tr>
      <w:tr w:rsidR="00B2747A" w14:paraId="094A72C4" w14:textId="77777777">
        <w:trPr>
          <w:trHeight w:val="533"/>
        </w:trPr>
        <w:tc>
          <w:tcPr>
            <w:tcW w:w="1537" w:type="dxa"/>
            <w:tcBorders>
              <w:top w:val="nil"/>
              <w:left w:val="single" w:sz="8" w:space="0" w:color="000000"/>
              <w:bottom w:val="single" w:sz="8" w:space="0" w:color="000000"/>
              <w:right w:val="single" w:sz="8" w:space="0" w:color="000000"/>
            </w:tcBorders>
            <w:shd w:val="clear" w:color="auto" w:fill="auto"/>
            <w:vAlign w:val="center"/>
          </w:tcPr>
          <w:p w14:paraId="7F12EB88"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建筑设施</w:t>
            </w:r>
          </w:p>
        </w:tc>
        <w:tc>
          <w:tcPr>
            <w:tcW w:w="1114" w:type="dxa"/>
            <w:tcBorders>
              <w:top w:val="nil"/>
              <w:left w:val="nil"/>
              <w:bottom w:val="single" w:sz="8" w:space="0" w:color="000000"/>
              <w:right w:val="single" w:sz="8" w:space="0" w:color="000000"/>
            </w:tcBorders>
            <w:shd w:val="clear" w:color="auto" w:fill="auto"/>
            <w:vAlign w:val="center"/>
          </w:tcPr>
          <w:p w14:paraId="13E2BCB7"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67" w:type="dxa"/>
            <w:tcBorders>
              <w:top w:val="nil"/>
              <w:left w:val="nil"/>
              <w:bottom w:val="single" w:sz="8" w:space="0" w:color="000000"/>
              <w:right w:val="single" w:sz="8" w:space="0" w:color="000000"/>
            </w:tcBorders>
            <w:shd w:val="clear" w:color="auto" w:fill="auto"/>
            <w:vAlign w:val="center"/>
          </w:tcPr>
          <w:p w14:paraId="7C6E7924"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2</w:t>
            </w:r>
          </w:p>
        </w:tc>
        <w:tc>
          <w:tcPr>
            <w:tcW w:w="1134" w:type="dxa"/>
            <w:tcBorders>
              <w:top w:val="nil"/>
              <w:left w:val="nil"/>
              <w:bottom w:val="single" w:sz="8" w:space="0" w:color="000000"/>
              <w:right w:val="single" w:sz="8" w:space="0" w:color="000000"/>
            </w:tcBorders>
            <w:shd w:val="clear" w:color="auto" w:fill="auto"/>
            <w:vAlign w:val="center"/>
          </w:tcPr>
          <w:p w14:paraId="352A50EA"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6</w:t>
            </w:r>
          </w:p>
        </w:tc>
        <w:tc>
          <w:tcPr>
            <w:tcW w:w="1134" w:type="dxa"/>
            <w:tcBorders>
              <w:top w:val="nil"/>
              <w:left w:val="nil"/>
              <w:bottom w:val="single" w:sz="8" w:space="0" w:color="000000"/>
              <w:right w:val="single" w:sz="8" w:space="0" w:color="000000"/>
            </w:tcBorders>
            <w:shd w:val="clear" w:color="auto" w:fill="auto"/>
            <w:vAlign w:val="center"/>
          </w:tcPr>
          <w:p w14:paraId="336EFE25"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28</w:t>
            </w:r>
          </w:p>
        </w:tc>
        <w:tc>
          <w:tcPr>
            <w:tcW w:w="1196" w:type="dxa"/>
            <w:tcBorders>
              <w:top w:val="nil"/>
              <w:left w:val="nil"/>
              <w:bottom w:val="single" w:sz="8" w:space="0" w:color="000000"/>
              <w:right w:val="single" w:sz="8" w:space="0" w:color="000000"/>
            </w:tcBorders>
            <w:shd w:val="clear" w:color="auto" w:fill="auto"/>
            <w:vAlign w:val="center"/>
          </w:tcPr>
          <w:p w14:paraId="4418A2D0"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30</w:t>
            </w:r>
          </w:p>
        </w:tc>
        <w:tc>
          <w:tcPr>
            <w:tcW w:w="1399" w:type="dxa"/>
            <w:tcBorders>
              <w:top w:val="nil"/>
              <w:left w:val="nil"/>
              <w:bottom w:val="single" w:sz="8" w:space="0" w:color="000000"/>
              <w:right w:val="single" w:sz="8" w:space="0" w:color="000000"/>
            </w:tcBorders>
            <w:shd w:val="clear" w:color="auto" w:fill="auto"/>
            <w:vAlign w:val="center"/>
          </w:tcPr>
          <w:p w14:paraId="002AE972" w14:textId="77777777" w:rsidR="00B2747A" w:rsidRDefault="000C1C1F">
            <w:pPr>
              <w:widowControl/>
              <w:snapToGrid w:val="0"/>
              <w:jc w:val="center"/>
              <w:rPr>
                <w:rFonts w:asciiTheme="minorHAnsi" w:eastAsia="方正仿宋_GBK" w:hAnsiTheme="minorHAnsi" w:cstheme="minorHAnsi"/>
                <w:kern w:val="0"/>
                <w:sz w:val="28"/>
                <w:szCs w:val="28"/>
              </w:rPr>
            </w:pPr>
            <w:r w:rsidRPr="00D12752">
              <w:rPr>
                <w:rFonts w:ascii="Times New Roman" w:eastAsia="方正仿宋_GBK" w:hAnsi="Times New Roman" w:cstheme="minorHAnsi"/>
                <w:kern w:val="0"/>
                <w:sz w:val="28"/>
                <w:szCs w:val="28"/>
              </w:rPr>
              <w:t>8</w:t>
            </w:r>
          </w:p>
        </w:tc>
      </w:tr>
      <w:tr w:rsidR="00B2747A" w14:paraId="215D813D" w14:textId="77777777">
        <w:trPr>
          <w:trHeight w:val="533"/>
        </w:trPr>
        <w:tc>
          <w:tcPr>
            <w:tcW w:w="1537" w:type="dxa"/>
            <w:tcBorders>
              <w:top w:val="nil"/>
              <w:left w:val="single" w:sz="8" w:space="0" w:color="000000"/>
              <w:bottom w:val="single" w:sz="8" w:space="0" w:color="000000"/>
              <w:right w:val="single" w:sz="8" w:space="0" w:color="000000"/>
            </w:tcBorders>
            <w:shd w:val="clear" w:color="auto" w:fill="auto"/>
            <w:vAlign w:val="center"/>
          </w:tcPr>
          <w:p w14:paraId="08216D19"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历史遗迹</w:t>
            </w:r>
          </w:p>
        </w:tc>
        <w:tc>
          <w:tcPr>
            <w:tcW w:w="1114" w:type="dxa"/>
            <w:tcBorders>
              <w:top w:val="nil"/>
              <w:left w:val="nil"/>
              <w:bottom w:val="single" w:sz="8" w:space="0" w:color="000000"/>
              <w:right w:val="single" w:sz="8" w:space="0" w:color="000000"/>
            </w:tcBorders>
            <w:shd w:val="clear" w:color="auto" w:fill="auto"/>
            <w:vAlign w:val="center"/>
          </w:tcPr>
          <w:p w14:paraId="05631A2A" w14:textId="77777777" w:rsidR="00B2747A" w:rsidRDefault="00852564">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2</w:t>
            </w:r>
          </w:p>
        </w:tc>
        <w:tc>
          <w:tcPr>
            <w:tcW w:w="1167" w:type="dxa"/>
            <w:tcBorders>
              <w:top w:val="nil"/>
              <w:left w:val="nil"/>
              <w:bottom w:val="single" w:sz="8" w:space="0" w:color="000000"/>
              <w:right w:val="single" w:sz="8" w:space="0" w:color="000000"/>
            </w:tcBorders>
            <w:shd w:val="clear" w:color="auto" w:fill="auto"/>
            <w:vAlign w:val="center"/>
          </w:tcPr>
          <w:p w14:paraId="45EF696B"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w:t>
            </w:r>
          </w:p>
        </w:tc>
        <w:tc>
          <w:tcPr>
            <w:tcW w:w="1134" w:type="dxa"/>
            <w:tcBorders>
              <w:top w:val="nil"/>
              <w:left w:val="nil"/>
              <w:bottom w:val="single" w:sz="8" w:space="0" w:color="000000"/>
              <w:right w:val="single" w:sz="8" w:space="0" w:color="000000"/>
            </w:tcBorders>
            <w:shd w:val="clear" w:color="auto" w:fill="auto"/>
            <w:vAlign w:val="center"/>
          </w:tcPr>
          <w:p w14:paraId="0CAC0E99"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w:t>
            </w:r>
          </w:p>
        </w:tc>
        <w:tc>
          <w:tcPr>
            <w:tcW w:w="1134" w:type="dxa"/>
            <w:tcBorders>
              <w:top w:val="nil"/>
              <w:left w:val="nil"/>
              <w:bottom w:val="single" w:sz="8" w:space="0" w:color="000000"/>
              <w:right w:val="single" w:sz="8" w:space="0" w:color="000000"/>
            </w:tcBorders>
            <w:shd w:val="clear" w:color="auto" w:fill="auto"/>
            <w:vAlign w:val="center"/>
          </w:tcPr>
          <w:p w14:paraId="3FB8BAE1"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4</w:t>
            </w:r>
          </w:p>
        </w:tc>
        <w:tc>
          <w:tcPr>
            <w:tcW w:w="1196" w:type="dxa"/>
            <w:tcBorders>
              <w:top w:val="nil"/>
              <w:left w:val="nil"/>
              <w:bottom w:val="single" w:sz="8" w:space="0" w:color="000000"/>
              <w:right w:val="single" w:sz="8" w:space="0" w:color="000000"/>
            </w:tcBorders>
            <w:shd w:val="clear" w:color="auto" w:fill="auto"/>
            <w:vAlign w:val="center"/>
          </w:tcPr>
          <w:p w14:paraId="2CE62587"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4</w:t>
            </w:r>
          </w:p>
        </w:tc>
        <w:tc>
          <w:tcPr>
            <w:tcW w:w="1399" w:type="dxa"/>
            <w:tcBorders>
              <w:top w:val="nil"/>
              <w:left w:val="nil"/>
              <w:bottom w:val="single" w:sz="8" w:space="0" w:color="000000"/>
              <w:right w:val="single" w:sz="8" w:space="0" w:color="000000"/>
            </w:tcBorders>
            <w:shd w:val="clear" w:color="auto" w:fill="auto"/>
            <w:vAlign w:val="center"/>
          </w:tcPr>
          <w:p w14:paraId="143A7314" w14:textId="77777777" w:rsidR="00B2747A" w:rsidRDefault="000C1C1F">
            <w:pPr>
              <w:widowControl/>
              <w:snapToGrid w:val="0"/>
              <w:jc w:val="center"/>
              <w:rPr>
                <w:rFonts w:asciiTheme="minorHAnsi" w:eastAsia="方正仿宋_GBK" w:hAnsiTheme="minorHAnsi" w:cstheme="minorHAnsi"/>
                <w:kern w:val="0"/>
                <w:sz w:val="28"/>
                <w:szCs w:val="28"/>
              </w:rPr>
            </w:pPr>
            <w:r w:rsidRPr="00D12752">
              <w:rPr>
                <w:rFonts w:ascii="Times New Roman" w:eastAsia="方正仿宋_GBK" w:hAnsi="Times New Roman" w:cstheme="minorHAnsi"/>
                <w:kern w:val="0"/>
                <w:sz w:val="28"/>
                <w:szCs w:val="28"/>
              </w:rPr>
              <w:t>0</w:t>
            </w:r>
          </w:p>
        </w:tc>
      </w:tr>
      <w:tr w:rsidR="00B2747A" w14:paraId="7E713C7A" w14:textId="77777777">
        <w:trPr>
          <w:trHeight w:val="533"/>
        </w:trPr>
        <w:tc>
          <w:tcPr>
            <w:tcW w:w="1537" w:type="dxa"/>
            <w:tcBorders>
              <w:top w:val="nil"/>
              <w:left w:val="single" w:sz="8" w:space="0" w:color="000000"/>
              <w:bottom w:val="single" w:sz="8" w:space="0" w:color="000000"/>
              <w:right w:val="single" w:sz="8" w:space="0" w:color="000000"/>
            </w:tcBorders>
            <w:shd w:val="clear" w:color="auto" w:fill="auto"/>
            <w:vAlign w:val="center"/>
          </w:tcPr>
          <w:p w14:paraId="1B33B2C4"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旅游购物</w:t>
            </w:r>
          </w:p>
        </w:tc>
        <w:tc>
          <w:tcPr>
            <w:tcW w:w="1114" w:type="dxa"/>
            <w:tcBorders>
              <w:top w:val="nil"/>
              <w:left w:val="nil"/>
              <w:bottom w:val="single" w:sz="8" w:space="0" w:color="000000"/>
              <w:right w:val="single" w:sz="8" w:space="0" w:color="000000"/>
            </w:tcBorders>
            <w:shd w:val="clear" w:color="auto" w:fill="auto"/>
            <w:vAlign w:val="center"/>
          </w:tcPr>
          <w:p w14:paraId="295DC61F"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67" w:type="dxa"/>
            <w:tcBorders>
              <w:top w:val="nil"/>
              <w:left w:val="nil"/>
              <w:bottom w:val="single" w:sz="8" w:space="0" w:color="000000"/>
              <w:right w:val="single" w:sz="8" w:space="0" w:color="000000"/>
            </w:tcBorders>
            <w:shd w:val="clear" w:color="auto" w:fill="auto"/>
            <w:vAlign w:val="center"/>
          </w:tcPr>
          <w:p w14:paraId="0D866097"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34" w:type="dxa"/>
            <w:tcBorders>
              <w:top w:val="nil"/>
              <w:left w:val="nil"/>
              <w:bottom w:val="single" w:sz="8" w:space="0" w:color="000000"/>
              <w:right w:val="single" w:sz="8" w:space="0" w:color="000000"/>
            </w:tcBorders>
            <w:shd w:val="clear" w:color="auto" w:fill="auto"/>
            <w:vAlign w:val="center"/>
          </w:tcPr>
          <w:p w14:paraId="773445B6"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w:t>
            </w:r>
          </w:p>
        </w:tc>
        <w:tc>
          <w:tcPr>
            <w:tcW w:w="1134" w:type="dxa"/>
            <w:tcBorders>
              <w:top w:val="nil"/>
              <w:left w:val="nil"/>
              <w:bottom w:val="single" w:sz="8" w:space="0" w:color="000000"/>
              <w:right w:val="single" w:sz="8" w:space="0" w:color="000000"/>
            </w:tcBorders>
            <w:shd w:val="clear" w:color="auto" w:fill="auto"/>
            <w:vAlign w:val="center"/>
          </w:tcPr>
          <w:p w14:paraId="2B63548C"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2</w:t>
            </w:r>
          </w:p>
        </w:tc>
        <w:tc>
          <w:tcPr>
            <w:tcW w:w="1196" w:type="dxa"/>
            <w:tcBorders>
              <w:top w:val="nil"/>
              <w:left w:val="nil"/>
              <w:bottom w:val="single" w:sz="8" w:space="0" w:color="000000"/>
              <w:right w:val="single" w:sz="8" w:space="0" w:color="000000"/>
            </w:tcBorders>
            <w:shd w:val="clear" w:color="auto" w:fill="auto"/>
            <w:vAlign w:val="center"/>
          </w:tcPr>
          <w:p w14:paraId="1CAF5B66"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4</w:t>
            </w:r>
          </w:p>
        </w:tc>
        <w:tc>
          <w:tcPr>
            <w:tcW w:w="1399" w:type="dxa"/>
            <w:tcBorders>
              <w:top w:val="nil"/>
              <w:left w:val="nil"/>
              <w:bottom w:val="single" w:sz="8" w:space="0" w:color="000000"/>
              <w:right w:val="single" w:sz="8" w:space="0" w:color="000000"/>
            </w:tcBorders>
            <w:shd w:val="clear" w:color="auto" w:fill="auto"/>
            <w:vAlign w:val="center"/>
          </w:tcPr>
          <w:p w14:paraId="0E52180C" w14:textId="77777777" w:rsidR="00B2747A" w:rsidRDefault="000C1C1F">
            <w:pPr>
              <w:widowControl/>
              <w:snapToGrid w:val="0"/>
              <w:jc w:val="center"/>
              <w:rPr>
                <w:rFonts w:asciiTheme="minorHAnsi" w:eastAsia="方正仿宋_GBK" w:hAnsiTheme="minorHAnsi" w:cstheme="minorHAnsi"/>
                <w:kern w:val="0"/>
                <w:sz w:val="28"/>
                <w:szCs w:val="28"/>
              </w:rPr>
            </w:pPr>
            <w:r w:rsidRPr="00D12752">
              <w:rPr>
                <w:rFonts w:ascii="Times New Roman" w:eastAsia="方正仿宋_GBK" w:hAnsi="Times New Roman" w:cstheme="minorHAnsi"/>
                <w:kern w:val="0"/>
                <w:sz w:val="28"/>
                <w:szCs w:val="28"/>
              </w:rPr>
              <w:t>0</w:t>
            </w:r>
          </w:p>
        </w:tc>
      </w:tr>
      <w:tr w:rsidR="00B2747A" w14:paraId="3441197A" w14:textId="77777777">
        <w:trPr>
          <w:trHeight w:val="533"/>
        </w:trPr>
        <w:tc>
          <w:tcPr>
            <w:tcW w:w="1537" w:type="dxa"/>
            <w:tcBorders>
              <w:top w:val="nil"/>
              <w:left w:val="single" w:sz="8" w:space="0" w:color="000000"/>
              <w:bottom w:val="single" w:sz="8" w:space="0" w:color="000000"/>
              <w:right w:val="single" w:sz="8" w:space="0" w:color="000000"/>
            </w:tcBorders>
            <w:shd w:val="clear" w:color="auto" w:fill="auto"/>
            <w:vAlign w:val="center"/>
          </w:tcPr>
          <w:p w14:paraId="592A1665"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人文活动</w:t>
            </w:r>
          </w:p>
        </w:tc>
        <w:tc>
          <w:tcPr>
            <w:tcW w:w="1114" w:type="dxa"/>
            <w:tcBorders>
              <w:top w:val="nil"/>
              <w:left w:val="nil"/>
              <w:bottom w:val="single" w:sz="8" w:space="0" w:color="000000"/>
              <w:right w:val="single" w:sz="8" w:space="0" w:color="000000"/>
            </w:tcBorders>
            <w:shd w:val="clear" w:color="auto" w:fill="auto"/>
            <w:vAlign w:val="center"/>
          </w:tcPr>
          <w:p w14:paraId="3EAA071E"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67" w:type="dxa"/>
            <w:tcBorders>
              <w:top w:val="nil"/>
              <w:left w:val="nil"/>
              <w:bottom w:val="single" w:sz="8" w:space="0" w:color="000000"/>
              <w:right w:val="single" w:sz="8" w:space="0" w:color="000000"/>
            </w:tcBorders>
            <w:shd w:val="clear" w:color="auto" w:fill="auto"/>
            <w:vAlign w:val="center"/>
          </w:tcPr>
          <w:p w14:paraId="1BDFEF5B"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0</w:t>
            </w:r>
          </w:p>
        </w:tc>
        <w:tc>
          <w:tcPr>
            <w:tcW w:w="1134" w:type="dxa"/>
            <w:tcBorders>
              <w:top w:val="nil"/>
              <w:left w:val="nil"/>
              <w:bottom w:val="single" w:sz="8" w:space="0" w:color="000000"/>
              <w:right w:val="single" w:sz="8" w:space="0" w:color="000000"/>
            </w:tcBorders>
            <w:shd w:val="clear" w:color="auto" w:fill="auto"/>
            <w:vAlign w:val="center"/>
          </w:tcPr>
          <w:p w14:paraId="78EE2749"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2</w:t>
            </w:r>
          </w:p>
        </w:tc>
        <w:tc>
          <w:tcPr>
            <w:tcW w:w="1134" w:type="dxa"/>
            <w:tcBorders>
              <w:top w:val="nil"/>
              <w:left w:val="nil"/>
              <w:bottom w:val="single" w:sz="8" w:space="0" w:color="000000"/>
              <w:right w:val="single" w:sz="8" w:space="0" w:color="000000"/>
            </w:tcBorders>
            <w:shd w:val="clear" w:color="auto" w:fill="auto"/>
            <w:vAlign w:val="center"/>
          </w:tcPr>
          <w:p w14:paraId="63660252"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11</w:t>
            </w:r>
          </w:p>
        </w:tc>
        <w:tc>
          <w:tcPr>
            <w:tcW w:w="1196" w:type="dxa"/>
            <w:tcBorders>
              <w:top w:val="nil"/>
              <w:left w:val="nil"/>
              <w:bottom w:val="single" w:sz="8" w:space="0" w:color="000000"/>
              <w:right w:val="single" w:sz="8" w:space="0" w:color="000000"/>
            </w:tcBorders>
            <w:shd w:val="clear" w:color="auto" w:fill="auto"/>
            <w:vAlign w:val="center"/>
          </w:tcPr>
          <w:p w14:paraId="5B73E5B8"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9</w:t>
            </w:r>
          </w:p>
        </w:tc>
        <w:tc>
          <w:tcPr>
            <w:tcW w:w="1399" w:type="dxa"/>
            <w:tcBorders>
              <w:top w:val="nil"/>
              <w:left w:val="nil"/>
              <w:bottom w:val="single" w:sz="8" w:space="0" w:color="000000"/>
              <w:right w:val="single" w:sz="8" w:space="0" w:color="000000"/>
            </w:tcBorders>
            <w:shd w:val="clear" w:color="auto" w:fill="auto"/>
            <w:vAlign w:val="center"/>
          </w:tcPr>
          <w:p w14:paraId="0840AD32" w14:textId="77777777" w:rsidR="00B2747A" w:rsidRDefault="000C1C1F">
            <w:pPr>
              <w:widowControl/>
              <w:snapToGrid w:val="0"/>
              <w:jc w:val="center"/>
              <w:rPr>
                <w:rFonts w:asciiTheme="minorHAnsi" w:eastAsia="方正仿宋_GBK" w:hAnsiTheme="minorHAnsi" w:cstheme="minorHAnsi"/>
                <w:kern w:val="0"/>
                <w:sz w:val="28"/>
                <w:szCs w:val="28"/>
              </w:rPr>
            </w:pPr>
            <w:r w:rsidRPr="00D12752">
              <w:rPr>
                <w:rFonts w:ascii="Times New Roman" w:eastAsia="方正仿宋_GBK" w:hAnsi="Times New Roman" w:cstheme="minorHAnsi"/>
                <w:kern w:val="0"/>
                <w:sz w:val="28"/>
                <w:szCs w:val="28"/>
              </w:rPr>
              <w:t>14</w:t>
            </w:r>
          </w:p>
        </w:tc>
      </w:tr>
      <w:tr w:rsidR="00B2747A" w14:paraId="12CA918A" w14:textId="77777777">
        <w:trPr>
          <w:trHeight w:val="533"/>
        </w:trPr>
        <w:tc>
          <w:tcPr>
            <w:tcW w:w="1537" w:type="dxa"/>
            <w:tcBorders>
              <w:top w:val="nil"/>
              <w:left w:val="single" w:sz="8" w:space="0" w:color="000000"/>
              <w:bottom w:val="single" w:sz="8" w:space="0" w:color="000000"/>
              <w:right w:val="single" w:sz="8" w:space="0" w:color="000000"/>
            </w:tcBorders>
            <w:shd w:val="clear" w:color="auto" w:fill="auto"/>
            <w:vAlign w:val="center"/>
          </w:tcPr>
          <w:p w14:paraId="407B2DA5"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总计</w:t>
            </w:r>
          </w:p>
        </w:tc>
        <w:tc>
          <w:tcPr>
            <w:tcW w:w="1114" w:type="dxa"/>
            <w:tcBorders>
              <w:top w:val="nil"/>
              <w:left w:val="nil"/>
              <w:bottom w:val="single" w:sz="8" w:space="0" w:color="000000"/>
              <w:right w:val="single" w:sz="8" w:space="0" w:color="000000"/>
            </w:tcBorders>
            <w:shd w:val="clear" w:color="auto" w:fill="auto"/>
            <w:vAlign w:val="center"/>
          </w:tcPr>
          <w:p w14:paraId="5092E1FD"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2</w:t>
            </w:r>
          </w:p>
        </w:tc>
        <w:tc>
          <w:tcPr>
            <w:tcW w:w="1167" w:type="dxa"/>
            <w:tcBorders>
              <w:top w:val="nil"/>
              <w:left w:val="nil"/>
              <w:bottom w:val="single" w:sz="8" w:space="0" w:color="000000"/>
              <w:right w:val="single" w:sz="8" w:space="0" w:color="000000"/>
            </w:tcBorders>
            <w:shd w:val="clear" w:color="auto" w:fill="auto"/>
            <w:vAlign w:val="center"/>
          </w:tcPr>
          <w:p w14:paraId="2DF498F4"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4</w:t>
            </w:r>
          </w:p>
        </w:tc>
        <w:tc>
          <w:tcPr>
            <w:tcW w:w="1134" w:type="dxa"/>
            <w:tcBorders>
              <w:top w:val="nil"/>
              <w:left w:val="nil"/>
              <w:bottom w:val="single" w:sz="8" w:space="0" w:color="000000"/>
              <w:right w:val="single" w:sz="8" w:space="0" w:color="000000"/>
            </w:tcBorders>
            <w:shd w:val="clear" w:color="auto" w:fill="auto"/>
            <w:vAlign w:val="center"/>
          </w:tcPr>
          <w:p w14:paraId="1B9C8DA7"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11</w:t>
            </w:r>
          </w:p>
        </w:tc>
        <w:tc>
          <w:tcPr>
            <w:tcW w:w="1134" w:type="dxa"/>
            <w:tcBorders>
              <w:top w:val="nil"/>
              <w:left w:val="nil"/>
              <w:bottom w:val="single" w:sz="8" w:space="0" w:color="000000"/>
              <w:right w:val="single" w:sz="8" w:space="0" w:color="000000"/>
            </w:tcBorders>
            <w:shd w:val="clear" w:color="auto" w:fill="auto"/>
            <w:vAlign w:val="center"/>
          </w:tcPr>
          <w:p w14:paraId="5FF2FE4E"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54</w:t>
            </w:r>
          </w:p>
        </w:tc>
        <w:tc>
          <w:tcPr>
            <w:tcW w:w="1196" w:type="dxa"/>
            <w:tcBorders>
              <w:top w:val="nil"/>
              <w:left w:val="nil"/>
              <w:bottom w:val="single" w:sz="8" w:space="0" w:color="000000"/>
              <w:right w:val="single" w:sz="8" w:space="0" w:color="000000"/>
            </w:tcBorders>
            <w:shd w:val="clear" w:color="auto" w:fill="auto"/>
            <w:vAlign w:val="center"/>
          </w:tcPr>
          <w:p w14:paraId="0812F0D9"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51</w:t>
            </w:r>
          </w:p>
        </w:tc>
        <w:tc>
          <w:tcPr>
            <w:tcW w:w="1399" w:type="dxa"/>
            <w:tcBorders>
              <w:top w:val="nil"/>
              <w:left w:val="nil"/>
              <w:bottom w:val="single" w:sz="8" w:space="0" w:color="000000"/>
              <w:right w:val="single" w:sz="8" w:space="0" w:color="000000"/>
            </w:tcBorders>
            <w:shd w:val="clear" w:color="auto" w:fill="auto"/>
            <w:vAlign w:val="center"/>
          </w:tcPr>
          <w:p w14:paraId="59AE67A2" w14:textId="77777777" w:rsidR="00B2747A" w:rsidRDefault="000C1C1F">
            <w:pPr>
              <w:widowControl/>
              <w:snapToGrid w:val="0"/>
              <w:jc w:val="center"/>
              <w:rPr>
                <w:rFonts w:asciiTheme="minorHAnsi" w:eastAsia="方正仿宋_GBK" w:hAnsiTheme="minorHAnsi" w:cstheme="minorHAnsi"/>
                <w:kern w:val="0"/>
                <w:sz w:val="28"/>
                <w:szCs w:val="28"/>
              </w:rPr>
            </w:pPr>
            <w:r w:rsidRPr="00D12752">
              <w:rPr>
                <w:rFonts w:ascii="Times New Roman" w:eastAsia="方正仿宋_GBK" w:hAnsi="Times New Roman" w:cstheme="minorHAnsi"/>
                <w:kern w:val="0"/>
                <w:sz w:val="28"/>
                <w:szCs w:val="28"/>
              </w:rPr>
              <w:t>24</w:t>
            </w:r>
          </w:p>
        </w:tc>
      </w:tr>
      <w:tr w:rsidR="00B2747A" w14:paraId="09C561B1" w14:textId="77777777">
        <w:trPr>
          <w:trHeight w:val="585"/>
        </w:trPr>
        <w:tc>
          <w:tcPr>
            <w:tcW w:w="1537" w:type="dxa"/>
            <w:tcBorders>
              <w:top w:val="nil"/>
              <w:left w:val="single" w:sz="8" w:space="0" w:color="000000"/>
              <w:bottom w:val="single" w:sz="8" w:space="0" w:color="000000"/>
              <w:right w:val="single" w:sz="8" w:space="0" w:color="000000"/>
            </w:tcBorders>
            <w:shd w:val="clear" w:color="auto" w:fill="auto"/>
            <w:vAlign w:val="center"/>
          </w:tcPr>
          <w:p w14:paraId="003E0CE4" w14:textId="77777777" w:rsidR="00B2747A" w:rsidRDefault="000C1C1F">
            <w:pPr>
              <w:widowControl/>
              <w:snapToGrid w:val="0"/>
              <w:jc w:val="center"/>
              <w:rPr>
                <w:rFonts w:ascii="方正仿宋_GBK" w:eastAsia="方正仿宋_GBK" w:hAnsi="宋体"/>
                <w:b/>
                <w:bCs/>
                <w:kern w:val="0"/>
                <w:sz w:val="28"/>
                <w:szCs w:val="28"/>
              </w:rPr>
            </w:pPr>
            <w:r>
              <w:rPr>
                <w:rFonts w:ascii="方正仿宋_GBK" w:eastAsia="方正仿宋_GBK" w:hAnsi="宋体" w:hint="eastAsia"/>
                <w:b/>
                <w:bCs/>
                <w:kern w:val="0"/>
                <w:sz w:val="28"/>
                <w:szCs w:val="28"/>
              </w:rPr>
              <w:t>比例</w:t>
            </w:r>
          </w:p>
        </w:tc>
        <w:tc>
          <w:tcPr>
            <w:tcW w:w="1114" w:type="dxa"/>
            <w:tcBorders>
              <w:top w:val="nil"/>
              <w:left w:val="nil"/>
              <w:bottom w:val="single" w:sz="8" w:space="0" w:color="000000"/>
              <w:right w:val="single" w:sz="8" w:space="0" w:color="000000"/>
            </w:tcBorders>
            <w:shd w:val="clear" w:color="auto" w:fill="auto"/>
            <w:vAlign w:val="center"/>
          </w:tcPr>
          <w:p w14:paraId="67812B51"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sz w:val="28"/>
                <w:szCs w:val="28"/>
              </w:rPr>
              <w:t>1</w:t>
            </w:r>
            <w:r>
              <w:rPr>
                <w:rFonts w:ascii="Times New Roman" w:eastAsia="方正仿宋_GBK" w:hAnsi="Times New Roman" w:cstheme="minorHAnsi"/>
                <w:sz w:val="28"/>
                <w:szCs w:val="28"/>
              </w:rPr>
              <w:t>.</w:t>
            </w:r>
            <w:r w:rsidRPr="00D12752">
              <w:rPr>
                <w:rFonts w:ascii="Times New Roman" w:eastAsia="方正仿宋_GBK" w:hAnsi="Times New Roman" w:cstheme="minorHAnsi"/>
                <w:sz w:val="28"/>
                <w:szCs w:val="28"/>
              </w:rPr>
              <w:t>37</w:t>
            </w:r>
            <w:r w:rsidRPr="00D6766F">
              <w:rPr>
                <w:rFonts w:ascii="Times New Roman" w:eastAsia="方正仿宋_GBK" w:hAnsi="Times New Roman" w:cstheme="minorHAnsi" w:hint="eastAsia"/>
                <w:sz w:val="28"/>
                <w:szCs w:val="28"/>
              </w:rPr>
              <w:t>%</w:t>
            </w:r>
          </w:p>
        </w:tc>
        <w:tc>
          <w:tcPr>
            <w:tcW w:w="1167" w:type="dxa"/>
            <w:tcBorders>
              <w:top w:val="nil"/>
              <w:left w:val="nil"/>
              <w:bottom w:val="single" w:sz="8" w:space="0" w:color="000000"/>
              <w:right w:val="single" w:sz="8" w:space="0" w:color="000000"/>
            </w:tcBorders>
            <w:shd w:val="clear" w:color="auto" w:fill="auto"/>
            <w:vAlign w:val="center"/>
          </w:tcPr>
          <w:p w14:paraId="6167ADDF"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hint="eastAsia"/>
                <w:sz w:val="28"/>
                <w:szCs w:val="28"/>
              </w:rPr>
              <w:t>2</w:t>
            </w:r>
            <w:r>
              <w:rPr>
                <w:rFonts w:asciiTheme="minorHAnsi" w:eastAsia="方正仿宋_GBK" w:hAnsiTheme="minorHAnsi" w:cstheme="minorHAnsi"/>
                <w:sz w:val="28"/>
                <w:szCs w:val="28"/>
              </w:rPr>
              <w:t>.</w:t>
            </w:r>
            <w:r w:rsidRPr="00D12752">
              <w:rPr>
                <w:rFonts w:ascii="Times New Roman" w:eastAsia="方正仿宋_GBK" w:hAnsi="Times New Roman" w:cstheme="minorHAnsi"/>
                <w:sz w:val="28"/>
                <w:szCs w:val="28"/>
              </w:rPr>
              <w:t>74</w:t>
            </w:r>
            <w:r w:rsidRPr="00D6766F">
              <w:rPr>
                <w:rFonts w:ascii="Times New Roman" w:eastAsia="方正仿宋_GBK" w:hAnsi="Times New Roman" w:cstheme="minorHAnsi" w:hint="eastAsia"/>
                <w:sz w:val="28"/>
                <w:szCs w:val="28"/>
              </w:rPr>
              <w:t>%</w:t>
            </w:r>
          </w:p>
        </w:tc>
        <w:tc>
          <w:tcPr>
            <w:tcW w:w="1134" w:type="dxa"/>
            <w:tcBorders>
              <w:top w:val="nil"/>
              <w:left w:val="nil"/>
              <w:bottom w:val="single" w:sz="8" w:space="0" w:color="000000"/>
              <w:right w:val="single" w:sz="8" w:space="0" w:color="000000"/>
            </w:tcBorders>
            <w:shd w:val="clear" w:color="auto" w:fill="auto"/>
            <w:vAlign w:val="center"/>
          </w:tcPr>
          <w:p w14:paraId="61863E5E"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hint="eastAsia"/>
                <w:sz w:val="28"/>
                <w:szCs w:val="28"/>
              </w:rPr>
              <w:t>7</w:t>
            </w:r>
            <w:r>
              <w:rPr>
                <w:rFonts w:asciiTheme="minorHAnsi" w:eastAsia="方正仿宋_GBK" w:hAnsiTheme="minorHAnsi" w:cstheme="minorHAnsi"/>
                <w:sz w:val="28"/>
                <w:szCs w:val="28"/>
              </w:rPr>
              <w:t>.</w:t>
            </w:r>
            <w:r w:rsidRPr="00D12752">
              <w:rPr>
                <w:rFonts w:ascii="Times New Roman" w:eastAsia="方正仿宋_GBK" w:hAnsi="Times New Roman" w:cstheme="minorHAnsi"/>
                <w:sz w:val="28"/>
                <w:szCs w:val="28"/>
              </w:rPr>
              <w:t>53</w:t>
            </w:r>
            <w:r w:rsidRPr="00D6766F">
              <w:rPr>
                <w:rFonts w:ascii="Times New Roman" w:eastAsia="方正仿宋_GBK" w:hAnsi="Times New Roman" w:cstheme="minorHAnsi" w:hint="eastAsia"/>
                <w:sz w:val="28"/>
                <w:szCs w:val="28"/>
              </w:rPr>
              <w:t>%</w:t>
            </w:r>
          </w:p>
        </w:tc>
        <w:tc>
          <w:tcPr>
            <w:tcW w:w="1134" w:type="dxa"/>
            <w:tcBorders>
              <w:top w:val="nil"/>
              <w:left w:val="nil"/>
              <w:bottom w:val="single" w:sz="8" w:space="0" w:color="000000"/>
              <w:right w:val="single" w:sz="8" w:space="0" w:color="000000"/>
            </w:tcBorders>
            <w:shd w:val="clear" w:color="auto" w:fill="auto"/>
            <w:vAlign w:val="center"/>
          </w:tcPr>
          <w:p w14:paraId="76138DBD"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hint="eastAsia"/>
                <w:sz w:val="28"/>
                <w:szCs w:val="28"/>
              </w:rPr>
              <w:t>3</w:t>
            </w:r>
            <w:r w:rsidRPr="00D12752">
              <w:rPr>
                <w:rFonts w:ascii="Times New Roman" w:eastAsia="方正仿宋_GBK" w:hAnsi="Times New Roman" w:cstheme="minorHAnsi"/>
                <w:sz w:val="28"/>
                <w:szCs w:val="28"/>
              </w:rPr>
              <w:t>6</w:t>
            </w:r>
            <w:r>
              <w:rPr>
                <w:rFonts w:asciiTheme="minorHAnsi" w:eastAsia="方正仿宋_GBK" w:hAnsiTheme="minorHAnsi" w:cstheme="minorHAnsi"/>
                <w:sz w:val="28"/>
                <w:szCs w:val="28"/>
              </w:rPr>
              <w:t>.</w:t>
            </w:r>
            <w:r w:rsidRPr="00D12752">
              <w:rPr>
                <w:rFonts w:ascii="Times New Roman" w:eastAsia="方正仿宋_GBK" w:hAnsi="Times New Roman" w:cstheme="minorHAnsi"/>
                <w:sz w:val="28"/>
                <w:szCs w:val="28"/>
              </w:rPr>
              <w:t>99</w:t>
            </w:r>
            <w:r w:rsidRPr="00D6766F">
              <w:rPr>
                <w:rFonts w:ascii="Times New Roman" w:eastAsia="方正仿宋_GBK" w:hAnsi="Times New Roman" w:cstheme="minorHAnsi" w:hint="eastAsia"/>
                <w:sz w:val="28"/>
                <w:szCs w:val="28"/>
              </w:rPr>
              <w:t>%</w:t>
            </w:r>
          </w:p>
        </w:tc>
        <w:tc>
          <w:tcPr>
            <w:tcW w:w="1196" w:type="dxa"/>
            <w:tcBorders>
              <w:top w:val="nil"/>
              <w:left w:val="nil"/>
              <w:bottom w:val="single" w:sz="8" w:space="0" w:color="000000"/>
              <w:right w:val="single" w:sz="8" w:space="0" w:color="000000"/>
            </w:tcBorders>
            <w:shd w:val="clear" w:color="auto" w:fill="auto"/>
            <w:vAlign w:val="center"/>
          </w:tcPr>
          <w:p w14:paraId="67317395" w14:textId="77777777" w:rsidR="00B2747A" w:rsidRDefault="000C1C1F">
            <w:pPr>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hint="eastAsia"/>
                <w:sz w:val="28"/>
                <w:szCs w:val="28"/>
              </w:rPr>
              <w:t>3</w:t>
            </w:r>
            <w:r w:rsidRPr="00D12752">
              <w:rPr>
                <w:rFonts w:ascii="Times New Roman" w:eastAsia="方正仿宋_GBK" w:hAnsi="Times New Roman" w:cstheme="minorHAnsi"/>
                <w:sz w:val="28"/>
                <w:szCs w:val="28"/>
              </w:rPr>
              <w:t>4</w:t>
            </w:r>
            <w:r>
              <w:rPr>
                <w:rFonts w:asciiTheme="minorHAnsi" w:eastAsia="方正仿宋_GBK" w:hAnsiTheme="minorHAnsi" w:cstheme="minorHAnsi"/>
                <w:sz w:val="28"/>
                <w:szCs w:val="28"/>
              </w:rPr>
              <w:t>.</w:t>
            </w:r>
            <w:r w:rsidRPr="00D12752">
              <w:rPr>
                <w:rFonts w:ascii="Times New Roman" w:eastAsia="方正仿宋_GBK" w:hAnsi="Times New Roman" w:cstheme="minorHAnsi"/>
                <w:sz w:val="28"/>
                <w:szCs w:val="28"/>
              </w:rPr>
              <w:t>93</w:t>
            </w:r>
            <w:r w:rsidRPr="00D6766F">
              <w:rPr>
                <w:rFonts w:ascii="Times New Roman" w:eastAsia="方正仿宋_GBK" w:hAnsi="Times New Roman" w:cstheme="minorHAnsi" w:hint="eastAsia"/>
                <w:sz w:val="28"/>
                <w:szCs w:val="28"/>
              </w:rPr>
              <w:t>%</w:t>
            </w:r>
          </w:p>
        </w:tc>
        <w:tc>
          <w:tcPr>
            <w:tcW w:w="1399" w:type="dxa"/>
            <w:tcBorders>
              <w:top w:val="nil"/>
              <w:left w:val="nil"/>
              <w:bottom w:val="single" w:sz="8" w:space="0" w:color="000000"/>
              <w:right w:val="single" w:sz="8" w:space="0" w:color="000000"/>
            </w:tcBorders>
            <w:shd w:val="clear" w:color="auto" w:fill="auto"/>
            <w:vAlign w:val="center"/>
          </w:tcPr>
          <w:p w14:paraId="6F2C18EE" w14:textId="77777777" w:rsidR="00B2747A" w:rsidRDefault="000C1C1F">
            <w:pPr>
              <w:widowControl/>
              <w:snapToGrid w:val="0"/>
              <w:jc w:val="center"/>
              <w:rPr>
                <w:rFonts w:asciiTheme="minorHAnsi" w:eastAsia="方正仿宋_GBK" w:hAnsiTheme="minorHAnsi" w:cstheme="minorHAnsi"/>
                <w:sz w:val="28"/>
                <w:szCs w:val="28"/>
              </w:rPr>
            </w:pPr>
            <w:r w:rsidRPr="00D12752">
              <w:rPr>
                <w:rFonts w:ascii="Times New Roman" w:eastAsia="方正仿宋_GBK" w:hAnsi="Times New Roman" w:cstheme="minorHAnsi" w:hint="eastAsia"/>
                <w:sz w:val="28"/>
                <w:szCs w:val="28"/>
              </w:rPr>
              <w:t>1</w:t>
            </w:r>
            <w:r w:rsidRPr="00D12752">
              <w:rPr>
                <w:rFonts w:ascii="Times New Roman" w:eastAsia="方正仿宋_GBK" w:hAnsi="Times New Roman" w:cstheme="minorHAnsi"/>
                <w:sz w:val="28"/>
                <w:szCs w:val="28"/>
              </w:rPr>
              <w:t>6</w:t>
            </w:r>
            <w:r>
              <w:rPr>
                <w:rFonts w:asciiTheme="minorHAnsi" w:eastAsia="方正仿宋_GBK" w:hAnsiTheme="minorHAnsi" w:cstheme="minorHAnsi"/>
                <w:sz w:val="28"/>
                <w:szCs w:val="28"/>
              </w:rPr>
              <w:t>.</w:t>
            </w:r>
            <w:r w:rsidRPr="00D12752">
              <w:rPr>
                <w:rFonts w:ascii="Times New Roman" w:eastAsia="方正仿宋_GBK" w:hAnsi="Times New Roman" w:cstheme="minorHAnsi"/>
                <w:sz w:val="28"/>
                <w:szCs w:val="28"/>
              </w:rPr>
              <w:t>44</w:t>
            </w:r>
            <w:r w:rsidRPr="00D6766F">
              <w:rPr>
                <w:rFonts w:ascii="Times New Roman" w:eastAsia="方正仿宋_GBK" w:hAnsi="Times New Roman" w:cstheme="minorHAnsi" w:hint="eastAsia"/>
                <w:sz w:val="28"/>
                <w:szCs w:val="28"/>
              </w:rPr>
              <w:t>%</w:t>
            </w:r>
          </w:p>
        </w:tc>
      </w:tr>
      <w:bookmarkEnd w:id="6"/>
    </w:tbl>
    <w:p w14:paraId="74418742" w14:textId="77777777" w:rsidR="00B2747A" w:rsidRDefault="00B2747A">
      <w:pPr>
        <w:snapToGrid w:val="0"/>
        <w:spacing w:line="360" w:lineRule="auto"/>
        <w:rPr>
          <w:rFonts w:ascii="方正仿宋_GBK" w:eastAsia="方正仿宋_GBK" w:hAnsi="仿宋"/>
          <w:b/>
          <w:sz w:val="32"/>
          <w:szCs w:val="32"/>
        </w:rPr>
      </w:pPr>
    </w:p>
    <w:p w14:paraId="10EEE584"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7" w:name="_Toc63424763"/>
      <w:r>
        <w:rPr>
          <w:rFonts w:ascii="方正楷体_GBK" w:eastAsia="方正楷体_GBK" w:hAnsi="仿宋" w:hint="eastAsia"/>
          <w:bCs/>
          <w:sz w:val="32"/>
          <w:szCs w:val="32"/>
          <w:lang w:eastAsia="zh-Hans"/>
        </w:rPr>
        <w:t>（二）文化旅游产业初具规模</w:t>
      </w:r>
      <w:bookmarkEnd w:id="7"/>
    </w:p>
    <w:p w14:paraId="37E7BA37" w14:textId="77777777" w:rsidR="00B2747A" w:rsidRPr="00933B9F"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lastRenderedPageBreak/>
        <w:t>“十三五”期间，五华区文化产业呈现良好发展态势，产业规模持续扩大，在国民经济和社会发展中的作用不断凸显（见图</w:t>
      </w:r>
      <w:r w:rsidRPr="00D12752">
        <w:rPr>
          <w:rFonts w:ascii="Times New Roman" w:eastAsia="方正仿宋_GBK" w:hAnsi="Times New Roman" w:hint="eastAsia"/>
          <w:sz w:val="32"/>
          <w:szCs w:val="32"/>
        </w:rPr>
        <w:t>1</w:t>
      </w:r>
      <w:r>
        <w:rPr>
          <w:rFonts w:ascii="方正仿宋_GBK" w:eastAsia="方正仿宋_GBK" w:hAnsi="仿宋" w:hint="eastAsia"/>
          <w:sz w:val="32"/>
          <w:szCs w:val="32"/>
        </w:rPr>
        <w:t>）。根据全国第四次经济普查数据显示</w:t>
      </w:r>
      <w:r w:rsidRPr="00933B9F">
        <w:rPr>
          <w:rFonts w:ascii="方正仿宋_GBK" w:eastAsia="方正仿宋_GBK" w:hAnsi="仿宋" w:hint="eastAsia"/>
          <w:sz w:val="32"/>
          <w:szCs w:val="32"/>
        </w:rPr>
        <w:t>，</w:t>
      </w:r>
      <w:r w:rsidRPr="00D12752">
        <w:rPr>
          <w:rFonts w:ascii="Times New Roman" w:eastAsia="方正仿宋_GBK" w:hAnsi="Times New Roman" w:hint="eastAsia"/>
          <w:sz w:val="32"/>
          <w:szCs w:val="32"/>
        </w:rPr>
        <w:t>2018</w:t>
      </w:r>
      <w:r w:rsidRPr="00933B9F">
        <w:rPr>
          <w:rFonts w:ascii="方正仿宋_GBK" w:eastAsia="方正仿宋_GBK" w:hAnsi="仿宋" w:hint="eastAsia"/>
          <w:sz w:val="32"/>
          <w:szCs w:val="32"/>
        </w:rPr>
        <w:t>年五华区文化产业增加值为</w:t>
      </w:r>
      <w:r w:rsidRPr="00D12752">
        <w:rPr>
          <w:rFonts w:ascii="Times New Roman" w:eastAsia="方正仿宋_GBK" w:hAnsi="Times New Roman" w:hint="eastAsia"/>
          <w:sz w:val="32"/>
          <w:szCs w:val="32"/>
        </w:rPr>
        <w:t>61</w:t>
      </w:r>
      <w:r w:rsidRPr="00933B9F">
        <w:rPr>
          <w:rFonts w:ascii="方正仿宋_GBK" w:eastAsia="方正仿宋_GBK" w:hAnsi="仿宋" w:hint="eastAsia"/>
          <w:sz w:val="32"/>
          <w:szCs w:val="32"/>
        </w:rPr>
        <w:t>.</w:t>
      </w:r>
      <w:r w:rsidRPr="00D12752">
        <w:rPr>
          <w:rFonts w:ascii="Times New Roman" w:eastAsia="方正仿宋_GBK" w:hAnsi="Times New Roman" w:hint="eastAsia"/>
          <w:sz w:val="32"/>
          <w:szCs w:val="32"/>
        </w:rPr>
        <w:t>47</w:t>
      </w:r>
      <w:r w:rsidRPr="00933B9F">
        <w:rPr>
          <w:rFonts w:ascii="方正仿宋_GBK" w:eastAsia="方正仿宋_GBK" w:hAnsi="仿宋" w:hint="eastAsia"/>
          <w:sz w:val="32"/>
          <w:szCs w:val="32"/>
        </w:rPr>
        <w:t>亿元，连续多年排名云南全省第一，文化产业增加值占地区生产总值（</w:t>
      </w:r>
      <w:r w:rsidRPr="00D6766F">
        <w:rPr>
          <w:rFonts w:ascii="Times New Roman" w:eastAsia="方正仿宋_GBK" w:hAnsi="Times New Roman" w:hint="eastAsia"/>
          <w:sz w:val="32"/>
          <w:szCs w:val="32"/>
        </w:rPr>
        <w:t>GDP</w:t>
      </w:r>
      <w:r w:rsidRPr="00933B9F">
        <w:rPr>
          <w:rFonts w:ascii="方正仿宋_GBK" w:eastAsia="方正仿宋_GBK" w:hAnsi="仿宋" w:hint="eastAsia"/>
          <w:sz w:val="32"/>
          <w:szCs w:val="32"/>
        </w:rPr>
        <w:t>）比重为</w:t>
      </w:r>
      <w:r w:rsidRPr="00D12752">
        <w:rPr>
          <w:rFonts w:ascii="Times New Roman" w:eastAsia="方正仿宋_GBK" w:hAnsi="Times New Roman" w:hint="eastAsia"/>
          <w:sz w:val="32"/>
          <w:szCs w:val="32"/>
        </w:rPr>
        <w:t>5</w:t>
      </w:r>
      <w:r w:rsidRPr="00933B9F">
        <w:rPr>
          <w:rFonts w:ascii="方正仿宋_GBK" w:eastAsia="方正仿宋_GBK" w:hAnsi="仿宋" w:hint="eastAsia"/>
          <w:sz w:val="32"/>
          <w:szCs w:val="32"/>
        </w:rPr>
        <w:t>.</w:t>
      </w:r>
      <w:r w:rsidRPr="00D12752">
        <w:rPr>
          <w:rFonts w:ascii="Times New Roman" w:eastAsia="方正仿宋_GBK" w:hAnsi="Times New Roman" w:hint="eastAsia"/>
          <w:sz w:val="32"/>
          <w:szCs w:val="32"/>
        </w:rPr>
        <w:t>51</w:t>
      </w:r>
      <w:r w:rsidRPr="00D6766F">
        <w:rPr>
          <w:rFonts w:ascii="Times New Roman" w:eastAsia="方正仿宋_GBK" w:hAnsi="Times New Roman" w:hint="eastAsia"/>
          <w:sz w:val="32"/>
          <w:szCs w:val="32"/>
        </w:rPr>
        <w:t>%</w:t>
      </w:r>
      <w:r w:rsidRPr="00933B9F">
        <w:rPr>
          <w:rFonts w:ascii="方正仿宋_GBK" w:eastAsia="方正仿宋_GBK" w:hAnsi="仿宋" w:hint="eastAsia"/>
          <w:sz w:val="32"/>
          <w:szCs w:val="32"/>
        </w:rPr>
        <w:t>，是五华区重要支柱性产业；五华区文产</w:t>
      </w:r>
      <w:proofErr w:type="gramStart"/>
      <w:r w:rsidRPr="00933B9F">
        <w:rPr>
          <w:rFonts w:ascii="方正仿宋_GBK" w:eastAsia="方正仿宋_GBK" w:hAnsi="仿宋" w:hint="eastAsia"/>
          <w:sz w:val="32"/>
          <w:szCs w:val="32"/>
        </w:rPr>
        <w:t>规</w:t>
      </w:r>
      <w:proofErr w:type="gramEnd"/>
      <w:r w:rsidRPr="00933B9F">
        <w:rPr>
          <w:rFonts w:ascii="方正仿宋_GBK" w:eastAsia="方正仿宋_GBK" w:hAnsi="仿宋" w:hint="eastAsia"/>
          <w:sz w:val="32"/>
          <w:szCs w:val="32"/>
        </w:rPr>
        <w:t>下企业（不含高新）近</w:t>
      </w:r>
      <w:r w:rsidRPr="00D12752">
        <w:rPr>
          <w:rFonts w:ascii="Times New Roman" w:eastAsia="方正仿宋_GBK" w:hAnsi="Times New Roman" w:hint="eastAsia"/>
          <w:sz w:val="32"/>
          <w:szCs w:val="32"/>
        </w:rPr>
        <w:t>4000</w:t>
      </w:r>
      <w:r w:rsidRPr="00933B9F">
        <w:rPr>
          <w:rFonts w:ascii="方正仿宋_GBK" w:eastAsia="方正仿宋_GBK" w:hAnsi="仿宋" w:hint="eastAsia"/>
          <w:sz w:val="32"/>
          <w:szCs w:val="32"/>
        </w:rPr>
        <w:t>户，占全市</w:t>
      </w:r>
      <w:proofErr w:type="gramStart"/>
      <w:r w:rsidRPr="00933B9F">
        <w:rPr>
          <w:rFonts w:ascii="方正仿宋_GBK" w:eastAsia="方正仿宋_GBK" w:hAnsi="仿宋" w:hint="eastAsia"/>
          <w:sz w:val="32"/>
          <w:szCs w:val="32"/>
        </w:rPr>
        <w:t>规</w:t>
      </w:r>
      <w:proofErr w:type="gramEnd"/>
      <w:r w:rsidRPr="00933B9F">
        <w:rPr>
          <w:rFonts w:ascii="方正仿宋_GBK" w:eastAsia="方正仿宋_GBK" w:hAnsi="仿宋" w:hint="eastAsia"/>
          <w:sz w:val="32"/>
          <w:szCs w:val="32"/>
        </w:rPr>
        <w:t>下文产企业比重第一。</w:t>
      </w:r>
      <w:r w:rsidRPr="00D12752">
        <w:rPr>
          <w:rFonts w:ascii="Times New Roman" w:eastAsia="方正仿宋_GBK" w:hAnsi="Times New Roman" w:hint="eastAsia"/>
          <w:sz w:val="32"/>
          <w:szCs w:val="32"/>
        </w:rPr>
        <w:t>2019</w:t>
      </w:r>
      <w:r w:rsidRPr="00933B9F">
        <w:rPr>
          <w:rFonts w:ascii="方正仿宋_GBK" w:eastAsia="方正仿宋_GBK" w:hAnsi="仿宋" w:hint="eastAsia"/>
          <w:sz w:val="32"/>
          <w:szCs w:val="32"/>
        </w:rPr>
        <w:t>年</w:t>
      </w:r>
      <w:r w:rsidRPr="00933B9F">
        <w:rPr>
          <w:rFonts w:ascii="方正仿宋_GBK" w:eastAsia="方正仿宋_GBK" w:hAnsi="仿宋" w:hint="eastAsia"/>
          <w:sz w:val="32"/>
          <w:szCs w:val="32"/>
          <w:lang w:eastAsia="zh-Hans"/>
        </w:rPr>
        <w:t>，</w:t>
      </w:r>
      <w:r w:rsidRPr="00933B9F">
        <w:rPr>
          <w:rFonts w:ascii="方正仿宋_GBK" w:eastAsia="方正仿宋_GBK" w:hAnsi="仿宋" w:hint="eastAsia"/>
          <w:sz w:val="32"/>
          <w:szCs w:val="32"/>
        </w:rPr>
        <w:t>五华区规模以上文产企业</w:t>
      </w:r>
      <w:r w:rsidRPr="00D12752">
        <w:rPr>
          <w:rFonts w:ascii="Times New Roman" w:eastAsia="方正仿宋_GBK" w:hAnsi="Times New Roman" w:hint="eastAsia"/>
          <w:sz w:val="32"/>
          <w:szCs w:val="32"/>
        </w:rPr>
        <w:t>64</w:t>
      </w:r>
      <w:r w:rsidRPr="00933B9F">
        <w:rPr>
          <w:rFonts w:ascii="方正仿宋_GBK" w:eastAsia="方正仿宋_GBK" w:hAnsi="仿宋" w:hint="eastAsia"/>
          <w:sz w:val="32"/>
          <w:szCs w:val="32"/>
        </w:rPr>
        <w:t>户，占全省规模以上文化企业总数的</w:t>
      </w:r>
      <w:r w:rsidRPr="00D12752">
        <w:rPr>
          <w:rFonts w:ascii="Times New Roman" w:eastAsia="方正仿宋_GBK" w:hAnsi="Times New Roman" w:hint="eastAsia"/>
          <w:sz w:val="32"/>
          <w:szCs w:val="32"/>
        </w:rPr>
        <w:t>9</w:t>
      </w:r>
      <w:r w:rsidRPr="00933B9F">
        <w:rPr>
          <w:rFonts w:ascii="方正仿宋_GBK" w:eastAsia="方正仿宋_GBK" w:hAnsi="仿宋" w:hint="eastAsia"/>
          <w:sz w:val="32"/>
          <w:szCs w:val="32"/>
        </w:rPr>
        <w:t>.</w:t>
      </w:r>
      <w:r w:rsidRPr="00D12752">
        <w:rPr>
          <w:rFonts w:ascii="Times New Roman" w:eastAsia="方正仿宋_GBK" w:hAnsi="Times New Roman" w:hint="eastAsia"/>
          <w:sz w:val="32"/>
          <w:szCs w:val="32"/>
        </w:rPr>
        <w:t>1</w:t>
      </w:r>
      <w:r w:rsidRPr="00D6766F">
        <w:rPr>
          <w:rFonts w:ascii="Times New Roman" w:eastAsia="方正仿宋_GBK" w:hAnsi="Times New Roman" w:hint="eastAsia"/>
          <w:sz w:val="32"/>
          <w:szCs w:val="32"/>
        </w:rPr>
        <w:t>%</w:t>
      </w:r>
      <w:r w:rsidRPr="00933B9F">
        <w:rPr>
          <w:rFonts w:ascii="方正仿宋_GBK" w:eastAsia="方正仿宋_GBK" w:hAnsi="仿宋" w:hint="eastAsia"/>
          <w:sz w:val="32"/>
          <w:szCs w:val="32"/>
        </w:rPr>
        <w:t>，在全省县区中排名第一</w:t>
      </w:r>
      <w:r w:rsidRPr="00D12752">
        <w:rPr>
          <w:rFonts w:ascii="Times New Roman" w:eastAsia="方正仿宋_GBK" w:hAnsi="Times New Roman" w:hint="eastAsia"/>
          <w:sz w:val="32"/>
          <w:szCs w:val="32"/>
        </w:rPr>
        <w:t>2</w:t>
      </w:r>
      <w:r w:rsidRPr="00D12752">
        <w:rPr>
          <w:rFonts w:ascii="Times New Roman" w:eastAsia="方正仿宋_GBK" w:hAnsi="Times New Roman"/>
          <w:sz w:val="32"/>
          <w:szCs w:val="32"/>
        </w:rPr>
        <w:t>019</w:t>
      </w:r>
      <w:r w:rsidRPr="00933B9F">
        <w:rPr>
          <w:rFonts w:ascii="方正仿宋_GBK" w:eastAsia="方正仿宋_GBK" w:hAnsi="仿宋" w:hint="eastAsia"/>
          <w:sz w:val="32"/>
          <w:szCs w:val="32"/>
        </w:rPr>
        <w:t>年文化产业增加值达到</w:t>
      </w:r>
      <w:r w:rsidRPr="00D12752">
        <w:rPr>
          <w:rFonts w:ascii="Times New Roman" w:eastAsia="方正仿宋_GBK" w:hAnsi="Times New Roman" w:hint="eastAsia"/>
          <w:sz w:val="32"/>
          <w:szCs w:val="32"/>
        </w:rPr>
        <w:t>6</w:t>
      </w:r>
      <w:r w:rsidRPr="00D12752">
        <w:rPr>
          <w:rFonts w:ascii="Times New Roman" w:eastAsia="方正仿宋_GBK" w:hAnsi="Times New Roman"/>
          <w:sz w:val="32"/>
          <w:szCs w:val="32"/>
        </w:rPr>
        <w:t>5</w:t>
      </w:r>
      <w:r w:rsidRPr="00933B9F">
        <w:rPr>
          <w:rFonts w:ascii="方正仿宋_GBK" w:eastAsia="方正仿宋_GBK" w:hAnsi="仿宋" w:hint="eastAsia"/>
          <w:sz w:val="32"/>
          <w:szCs w:val="32"/>
        </w:rPr>
        <w:t>亿元，占</w:t>
      </w:r>
      <w:r w:rsidRPr="00D6766F">
        <w:rPr>
          <w:rFonts w:ascii="Times New Roman" w:eastAsia="方正仿宋_GBK" w:hAnsi="Times New Roman" w:hint="eastAsia"/>
          <w:sz w:val="32"/>
          <w:szCs w:val="32"/>
        </w:rPr>
        <w:t>GDP</w:t>
      </w:r>
      <w:r w:rsidRPr="00933B9F">
        <w:rPr>
          <w:rFonts w:ascii="方正仿宋_GBK" w:eastAsia="方正仿宋_GBK" w:hAnsi="仿宋" w:hint="eastAsia"/>
          <w:sz w:val="32"/>
          <w:szCs w:val="32"/>
        </w:rPr>
        <w:t>比重为</w:t>
      </w:r>
      <w:r w:rsidRPr="00D12752">
        <w:rPr>
          <w:rFonts w:ascii="Times New Roman" w:eastAsia="方正仿宋_GBK" w:hAnsi="Times New Roman" w:hint="eastAsia"/>
          <w:sz w:val="32"/>
          <w:szCs w:val="32"/>
        </w:rPr>
        <w:t>5</w:t>
      </w:r>
      <w:r w:rsidRPr="00933B9F">
        <w:rPr>
          <w:rFonts w:ascii="方正仿宋_GBK" w:eastAsia="方正仿宋_GBK" w:hAnsi="仿宋"/>
          <w:sz w:val="32"/>
          <w:szCs w:val="32"/>
        </w:rPr>
        <w:t>.</w:t>
      </w:r>
      <w:r w:rsidRPr="00D12752">
        <w:rPr>
          <w:rFonts w:ascii="Times New Roman" w:eastAsia="方正仿宋_GBK" w:hAnsi="Times New Roman"/>
          <w:sz w:val="32"/>
          <w:szCs w:val="32"/>
        </w:rPr>
        <w:t>44</w:t>
      </w:r>
      <w:r w:rsidRPr="00D6766F">
        <w:rPr>
          <w:rFonts w:ascii="Times New Roman" w:eastAsia="方正仿宋_GBK" w:hAnsi="Times New Roman" w:hint="eastAsia"/>
          <w:sz w:val="32"/>
          <w:szCs w:val="32"/>
        </w:rPr>
        <w:t>%</w:t>
      </w:r>
      <w:r w:rsidRPr="00933B9F">
        <w:rPr>
          <w:rFonts w:ascii="方正仿宋_GBK" w:eastAsia="方正仿宋_GBK" w:hAnsi="仿宋" w:hint="eastAsia"/>
          <w:sz w:val="32"/>
          <w:szCs w:val="32"/>
        </w:rPr>
        <w:t>。</w:t>
      </w:r>
    </w:p>
    <w:p w14:paraId="4FDFB1D6"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截至目前，全区已建成</w:t>
      </w:r>
      <w:r w:rsidRPr="00D12752">
        <w:rPr>
          <w:rFonts w:ascii="Times New Roman" w:eastAsia="方正仿宋_GBK" w:hAnsi="Times New Roman" w:hint="eastAsia"/>
          <w:sz w:val="32"/>
          <w:szCs w:val="32"/>
        </w:rPr>
        <w:t>4</w:t>
      </w:r>
      <w:r>
        <w:rPr>
          <w:rFonts w:ascii="方正仿宋_GBK" w:eastAsia="方正仿宋_GBK" w:hAnsi="仿宋" w:hint="eastAsia"/>
          <w:sz w:val="32"/>
          <w:szCs w:val="32"/>
        </w:rPr>
        <w:t>个省级文化创意产业园区，</w:t>
      </w:r>
      <w:r w:rsidRPr="00D12752">
        <w:rPr>
          <w:rFonts w:ascii="Times New Roman" w:eastAsia="方正仿宋_GBK" w:hAnsi="Times New Roman" w:hint="eastAsia"/>
          <w:sz w:val="32"/>
          <w:szCs w:val="32"/>
        </w:rPr>
        <w:t>5</w:t>
      </w:r>
      <w:r>
        <w:rPr>
          <w:rFonts w:ascii="方正仿宋_GBK" w:eastAsia="方正仿宋_GBK" w:hAnsi="仿宋" w:hint="eastAsia"/>
          <w:sz w:val="32"/>
          <w:szCs w:val="32"/>
        </w:rPr>
        <w:t>个市级文化创意产业园区，其中金鼎文化创意产业园、秘境</w:t>
      </w:r>
      <w:r w:rsidRPr="00D6766F">
        <w:rPr>
          <w:rFonts w:ascii="Times New Roman" w:eastAsia="方正仿宋_GBK" w:hAnsi="Times New Roman" w:hint="eastAsia"/>
          <w:sz w:val="32"/>
          <w:szCs w:val="32"/>
        </w:rPr>
        <w:t>M</w:t>
      </w:r>
      <w:r w:rsidRPr="00D12752">
        <w:rPr>
          <w:rFonts w:ascii="Times New Roman" w:eastAsia="方正仿宋_GBK" w:hAnsi="Times New Roman" w:hint="eastAsia"/>
          <w:sz w:val="32"/>
          <w:szCs w:val="32"/>
        </w:rPr>
        <w:t>60</w:t>
      </w:r>
      <w:r>
        <w:rPr>
          <w:rFonts w:ascii="方正仿宋_GBK" w:eastAsia="方正仿宋_GBK" w:hAnsi="仿宋" w:hint="eastAsia"/>
          <w:sz w:val="32"/>
          <w:szCs w:val="32"/>
        </w:rPr>
        <w:t>文化创意园、拾翠·国际民艺园区、昆明</w:t>
      </w:r>
      <w:proofErr w:type="gramStart"/>
      <w:r>
        <w:rPr>
          <w:rFonts w:ascii="方正仿宋_GBK" w:eastAsia="方正仿宋_GBK" w:hAnsi="仿宋" w:hint="eastAsia"/>
          <w:sz w:val="32"/>
          <w:szCs w:val="32"/>
        </w:rPr>
        <w:t>老街文</w:t>
      </w:r>
      <w:proofErr w:type="gramEnd"/>
      <w:r>
        <w:rPr>
          <w:rFonts w:ascii="方正仿宋_GBK" w:eastAsia="方正仿宋_GBK" w:hAnsi="仿宋" w:hint="eastAsia"/>
          <w:sz w:val="32"/>
          <w:szCs w:val="32"/>
        </w:rPr>
        <w:t>创园区、</w:t>
      </w:r>
      <w:proofErr w:type="gramStart"/>
      <w:r>
        <w:rPr>
          <w:rFonts w:ascii="方正仿宋_GBK" w:eastAsia="方正仿宋_GBK" w:hAnsi="仿宋" w:hint="eastAsia"/>
          <w:sz w:val="32"/>
          <w:szCs w:val="32"/>
        </w:rPr>
        <w:t>同景</w:t>
      </w:r>
      <w:r w:rsidRPr="00D12752">
        <w:rPr>
          <w:rFonts w:ascii="Times New Roman" w:eastAsia="方正仿宋_GBK" w:hAnsi="Times New Roman" w:hint="eastAsia"/>
          <w:sz w:val="32"/>
          <w:szCs w:val="32"/>
        </w:rPr>
        <w:t>108</w:t>
      </w:r>
      <w:r>
        <w:rPr>
          <w:rFonts w:ascii="方正仿宋_GBK" w:eastAsia="方正仿宋_GBK" w:hAnsi="仿宋" w:hint="eastAsia"/>
          <w:sz w:val="32"/>
          <w:szCs w:val="32"/>
        </w:rPr>
        <w:t>智库空间</w:t>
      </w:r>
      <w:proofErr w:type="gramEnd"/>
      <w:r>
        <w:rPr>
          <w:rFonts w:ascii="方正仿宋_GBK" w:eastAsia="方正仿宋_GBK" w:hAnsi="仿宋" w:hint="eastAsia"/>
          <w:sz w:val="32"/>
          <w:szCs w:val="32"/>
        </w:rPr>
        <w:t>等园区建设成效初显。</w:t>
      </w:r>
    </w:p>
    <w:p w14:paraId="53B6411F" w14:textId="77777777" w:rsidR="00B2747A" w:rsidRDefault="000C1C1F" w:rsidP="00D12752">
      <w:pPr>
        <w:snapToGrid w:val="0"/>
        <w:spacing w:line="360" w:lineRule="auto"/>
        <w:jc w:val="center"/>
        <w:rPr>
          <w:rFonts w:ascii="方正仿宋_GBK" w:eastAsia="方正仿宋_GBK" w:hAnsi="仿宋"/>
          <w:sz w:val="32"/>
          <w:szCs w:val="32"/>
        </w:rPr>
      </w:pPr>
      <w:bookmarkStart w:id="8" w:name="_Hlk57272168"/>
      <w:r>
        <w:rPr>
          <w:rFonts w:ascii="方正仿宋_GBK" w:eastAsia="方正仿宋_GBK" w:hint="eastAsia"/>
          <w:noProof/>
          <w:sz w:val="32"/>
          <w:szCs w:val="32"/>
        </w:rPr>
        <w:lastRenderedPageBreak/>
        <w:drawing>
          <wp:inline distT="0" distB="0" distL="0" distR="0" wp14:anchorId="5294A4D3" wp14:editId="2B841FF9">
            <wp:extent cx="5236845" cy="3282950"/>
            <wp:effectExtent l="0" t="0" r="1905"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ED2F10" w14:textId="77777777" w:rsidR="00B2747A" w:rsidRDefault="000C1C1F">
      <w:pPr>
        <w:snapToGrid w:val="0"/>
        <w:spacing w:beforeLines="50" w:before="120" w:afterLines="50" w:after="120" w:line="360" w:lineRule="auto"/>
        <w:jc w:val="center"/>
        <w:rPr>
          <w:rFonts w:ascii="方正仿宋_GBK" w:eastAsia="方正仿宋_GBK" w:hAnsi="仿宋"/>
          <w:b/>
          <w:sz w:val="28"/>
          <w:szCs w:val="28"/>
        </w:rPr>
      </w:pPr>
      <w:r>
        <w:rPr>
          <w:rFonts w:ascii="方正仿宋_GBK" w:eastAsia="方正仿宋_GBK" w:hAnsi="仿宋" w:hint="eastAsia"/>
          <w:b/>
          <w:sz w:val="28"/>
          <w:szCs w:val="28"/>
        </w:rPr>
        <w:t>图</w:t>
      </w:r>
      <w:r w:rsidRPr="00D12752">
        <w:rPr>
          <w:rFonts w:ascii="Times New Roman" w:eastAsia="方正仿宋_GBK" w:hAnsi="Times New Roman" w:hint="eastAsia"/>
          <w:b/>
          <w:sz w:val="28"/>
          <w:szCs w:val="28"/>
        </w:rPr>
        <w:t>1</w:t>
      </w:r>
      <w:r>
        <w:rPr>
          <w:rFonts w:ascii="方正仿宋_GBK" w:eastAsia="方正仿宋_GBK" w:hAnsi="仿宋" w:hint="eastAsia"/>
          <w:b/>
          <w:sz w:val="28"/>
          <w:szCs w:val="28"/>
        </w:rPr>
        <w:t>：</w:t>
      </w:r>
      <w:r w:rsidRPr="00D12752">
        <w:rPr>
          <w:rFonts w:ascii="Times New Roman" w:eastAsia="方正仿宋_GBK" w:hAnsi="Times New Roman" w:hint="eastAsia"/>
          <w:b/>
          <w:sz w:val="28"/>
          <w:szCs w:val="28"/>
        </w:rPr>
        <w:t>2016</w:t>
      </w:r>
      <w:r>
        <w:rPr>
          <w:rFonts w:ascii="方正仿宋_GBK" w:eastAsia="方正仿宋_GBK" w:hAnsi="仿宋" w:hint="eastAsia"/>
          <w:b/>
          <w:sz w:val="28"/>
          <w:szCs w:val="28"/>
        </w:rPr>
        <w:t>～</w:t>
      </w:r>
      <w:r w:rsidRPr="00D12752">
        <w:rPr>
          <w:rFonts w:ascii="Times New Roman" w:eastAsia="方正仿宋_GBK" w:hAnsi="Times New Roman" w:hint="eastAsia"/>
          <w:b/>
          <w:sz w:val="28"/>
          <w:szCs w:val="28"/>
        </w:rPr>
        <w:t>2019</w:t>
      </w:r>
      <w:r>
        <w:rPr>
          <w:rFonts w:ascii="方正仿宋_GBK" w:eastAsia="方正仿宋_GBK" w:hAnsi="仿宋" w:hint="eastAsia"/>
          <w:b/>
          <w:sz w:val="28"/>
          <w:szCs w:val="28"/>
        </w:rPr>
        <w:t>年五华区文化产业发展情况</w:t>
      </w:r>
      <w:bookmarkEnd w:id="8"/>
    </w:p>
    <w:p w14:paraId="53332266" w14:textId="77777777" w:rsidR="00B2747A" w:rsidRDefault="000C1C1F">
      <w:pPr>
        <w:snapToGrid w:val="0"/>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“十三五”期间，五华区积极推进文旅融合不断深入，五</w:t>
      </w:r>
      <w:r>
        <w:rPr>
          <w:rFonts w:ascii="方正仿宋_GBK" w:eastAsia="方正仿宋_GBK" w:hAnsi="仿宋" w:hint="eastAsia"/>
          <w:sz w:val="32"/>
          <w:szCs w:val="32"/>
        </w:rPr>
        <w:t>华</w:t>
      </w:r>
      <w:r>
        <w:rPr>
          <w:rFonts w:ascii="方正仿宋_GBK" w:eastAsia="方正仿宋_GBK" w:hAnsi="仿宋" w:hint="eastAsia"/>
          <w:sz w:val="32"/>
          <w:szCs w:val="32"/>
          <w:lang w:eastAsia="zh-Hans"/>
        </w:rPr>
        <w:t>区旅游产业稳步提升，旅游人次、旅游收入实现快速增长（见图</w:t>
      </w:r>
      <w:r w:rsidRPr="00D12752">
        <w:rPr>
          <w:rFonts w:ascii="Times New Roman" w:eastAsia="方正仿宋_GBK" w:hAnsi="Times New Roman" w:hint="eastAsia"/>
          <w:sz w:val="32"/>
          <w:szCs w:val="32"/>
          <w:lang w:eastAsia="zh-Hans"/>
        </w:rPr>
        <w:t>2</w:t>
      </w:r>
      <w:r>
        <w:rPr>
          <w:rFonts w:ascii="方正仿宋_GBK" w:eastAsia="方正仿宋_GBK" w:hAnsi="仿宋" w:hint="eastAsia"/>
          <w:sz w:val="32"/>
          <w:szCs w:val="32"/>
          <w:lang w:eastAsia="zh-Hans"/>
        </w:rPr>
        <w:t>）。</w:t>
      </w:r>
      <w:bookmarkStart w:id="9" w:name="_Hlk60699039"/>
      <w:r>
        <w:rPr>
          <w:rFonts w:ascii="方正仿宋_GBK" w:eastAsia="方正仿宋_GBK" w:hAnsi="仿宋" w:hint="eastAsia"/>
          <w:sz w:val="32"/>
          <w:szCs w:val="32"/>
        </w:rPr>
        <w:t>五华区以建设省级全域旅游示范区为目标，突出构建“中国春城的核心品质区、历史文化名城的重要承载区”，逐步</w:t>
      </w:r>
      <w:proofErr w:type="gramStart"/>
      <w:r>
        <w:rPr>
          <w:rFonts w:ascii="方正仿宋_GBK" w:eastAsia="方正仿宋_GBK" w:hAnsi="仿宋" w:hint="eastAsia"/>
          <w:sz w:val="32"/>
          <w:szCs w:val="32"/>
        </w:rPr>
        <w:t>构建起翠湖</w:t>
      </w:r>
      <w:proofErr w:type="gramEnd"/>
      <w:r>
        <w:rPr>
          <w:rFonts w:ascii="方正仿宋_GBK" w:eastAsia="方正仿宋_GBK" w:hAnsi="仿宋" w:hint="eastAsia"/>
          <w:sz w:val="32"/>
          <w:szCs w:val="32"/>
        </w:rPr>
        <w:t>·讲武堂</w:t>
      </w:r>
      <w:r w:rsidRPr="00D12752">
        <w:rPr>
          <w:rFonts w:ascii="Times New Roman" w:eastAsia="方正仿宋_GBK" w:hAnsi="Times New Roman" w:hint="eastAsia"/>
          <w:sz w:val="32"/>
          <w:szCs w:val="32"/>
        </w:rPr>
        <w:t>4</w:t>
      </w:r>
      <w:r w:rsidRPr="00D6766F">
        <w:rPr>
          <w:rFonts w:ascii="Times New Roman" w:eastAsia="方正仿宋_GBK" w:hAnsi="Times New Roman" w:hint="eastAsia"/>
          <w:sz w:val="32"/>
          <w:szCs w:val="32"/>
        </w:rPr>
        <w:t>A</w:t>
      </w:r>
      <w:r>
        <w:rPr>
          <w:rFonts w:ascii="方正仿宋_GBK" w:eastAsia="方正仿宋_GBK" w:hAnsi="仿宋" w:hint="eastAsia"/>
          <w:sz w:val="32"/>
          <w:szCs w:val="32"/>
        </w:rPr>
        <w:t>级景区，昆明老街</w:t>
      </w:r>
      <w:r>
        <w:rPr>
          <w:rFonts w:ascii="Times New Roman" w:eastAsia="方正仿宋_GBK" w:hAnsi="Times New Roman" w:hint="eastAsia"/>
          <w:sz w:val="32"/>
          <w:szCs w:val="32"/>
        </w:rPr>
        <w:t>、</w:t>
      </w:r>
      <w:r>
        <w:rPr>
          <w:rFonts w:ascii="方正仿宋_GBK" w:eastAsia="方正仿宋_GBK" w:hAnsi="仿宋" w:hint="eastAsia"/>
          <w:sz w:val="32"/>
          <w:szCs w:val="32"/>
        </w:rPr>
        <w:t>圆通山动物园、昆明西游洞景区、长虫</w:t>
      </w:r>
      <w:proofErr w:type="gramStart"/>
      <w:r>
        <w:rPr>
          <w:rFonts w:ascii="方正仿宋_GBK" w:eastAsia="方正仿宋_GBK" w:hAnsi="仿宋" w:hint="eastAsia"/>
          <w:sz w:val="32"/>
          <w:szCs w:val="32"/>
        </w:rPr>
        <w:t>山虚宁</w:t>
      </w:r>
      <w:proofErr w:type="gramEnd"/>
      <w:r>
        <w:rPr>
          <w:rFonts w:ascii="方正仿宋_GBK" w:eastAsia="方正仿宋_GBK" w:hAnsi="仿宋" w:hint="eastAsia"/>
          <w:sz w:val="32"/>
          <w:szCs w:val="32"/>
        </w:rPr>
        <w:t>寺景区、</w:t>
      </w:r>
      <w:proofErr w:type="gramStart"/>
      <w:r>
        <w:rPr>
          <w:rFonts w:ascii="方正仿宋_GBK" w:eastAsia="方正仿宋_GBK" w:hAnsi="仿宋" w:hint="eastAsia"/>
          <w:sz w:val="32"/>
          <w:szCs w:val="32"/>
        </w:rPr>
        <w:t>云花谷乡村</w:t>
      </w:r>
      <w:proofErr w:type="gramEnd"/>
      <w:r>
        <w:rPr>
          <w:rFonts w:ascii="方正仿宋_GBK" w:eastAsia="方正仿宋_GBK" w:hAnsi="仿宋" w:hint="eastAsia"/>
          <w:sz w:val="32"/>
          <w:szCs w:val="32"/>
        </w:rPr>
        <w:t>旅游景点等多个景区（点）的综合性旅游产品体系。</w:t>
      </w:r>
      <w:r w:rsidRPr="00D12752">
        <w:rPr>
          <w:rFonts w:ascii="Times New Roman" w:eastAsia="方正仿宋_GBK" w:hAnsi="Times New Roman" w:hint="eastAsia"/>
          <w:sz w:val="32"/>
          <w:szCs w:val="32"/>
          <w:lang w:eastAsia="zh-Hans"/>
        </w:rPr>
        <w:t>2019</w:t>
      </w:r>
      <w:r>
        <w:rPr>
          <w:rFonts w:ascii="方正仿宋_GBK" w:eastAsia="方正仿宋_GBK" w:hAnsi="仿宋" w:hint="eastAsia"/>
          <w:sz w:val="32"/>
          <w:szCs w:val="32"/>
          <w:lang w:eastAsia="zh-Hans"/>
        </w:rPr>
        <w:t>年全区接待海内外游客</w:t>
      </w:r>
      <w:r w:rsidRPr="00D12752">
        <w:rPr>
          <w:rFonts w:ascii="Times New Roman" w:eastAsia="方正仿宋_GBK" w:hAnsi="Times New Roman" w:hint="eastAsia"/>
          <w:sz w:val="32"/>
          <w:szCs w:val="32"/>
          <w:lang w:eastAsia="zh-Hans"/>
        </w:rPr>
        <w:t>3254</w:t>
      </w:r>
      <w:r>
        <w:rPr>
          <w:rFonts w:ascii="方正仿宋_GBK" w:eastAsia="方正仿宋_GBK" w:hAnsi="仿宋" w:hint="eastAsia"/>
          <w:sz w:val="32"/>
          <w:szCs w:val="32"/>
          <w:lang w:eastAsia="zh-Hans"/>
        </w:rPr>
        <w:t>.</w:t>
      </w:r>
      <w:r w:rsidRPr="00D12752">
        <w:rPr>
          <w:rFonts w:ascii="Times New Roman" w:eastAsia="方正仿宋_GBK" w:hAnsi="Times New Roman" w:hint="eastAsia"/>
          <w:sz w:val="32"/>
          <w:szCs w:val="32"/>
          <w:lang w:eastAsia="zh-Hans"/>
        </w:rPr>
        <w:t>3</w:t>
      </w:r>
      <w:r>
        <w:rPr>
          <w:rFonts w:ascii="方正仿宋_GBK" w:eastAsia="方正仿宋_GBK" w:hAnsi="仿宋" w:hint="eastAsia"/>
          <w:sz w:val="32"/>
          <w:szCs w:val="32"/>
          <w:lang w:eastAsia="zh-Hans"/>
        </w:rPr>
        <w:t>万人次，实现旅游总收入</w:t>
      </w:r>
      <w:r w:rsidRPr="00D12752">
        <w:rPr>
          <w:rFonts w:ascii="Times New Roman" w:eastAsia="方正仿宋_GBK" w:hAnsi="Times New Roman" w:hint="eastAsia"/>
          <w:sz w:val="32"/>
          <w:szCs w:val="32"/>
          <w:lang w:eastAsia="zh-Hans"/>
        </w:rPr>
        <w:t>509</w:t>
      </w:r>
      <w:r>
        <w:rPr>
          <w:rFonts w:ascii="方正仿宋_GBK" w:eastAsia="方正仿宋_GBK" w:hAnsi="仿宋" w:hint="eastAsia"/>
          <w:sz w:val="32"/>
          <w:szCs w:val="32"/>
          <w:lang w:eastAsia="zh-Hans"/>
        </w:rPr>
        <w:t>亿元。</w:t>
      </w:r>
      <w:bookmarkEnd w:id="9"/>
    </w:p>
    <w:p w14:paraId="6BBB75A0" w14:textId="77777777" w:rsidR="00B2747A" w:rsidRDefault="000C1C1F" w:rsidP="00D12752">
      <w:pPr>
        <w:snapToGrid w:val="0"/>
        <w:spacing w:line="360" w:lineRule="auto"/>
        <w:jc w:val="center"/>
        <w:rPr>
          <w:rFonts w:ascii="方正仿宋_GBK" w:eastAsia="方正仿宋_GBK" w:hAnsi="仿宋"/>
          <w:b/>
          <w:sz w:val="32"/>
          <w:szCs w:val="32"/>
        </w:rPr>
      </w:pPr>
      <w:bookmarkStart w:id="10" w:name="_Hlk57272175"/>
      <w:r>
        <w:rPr>
          <w:rFonts w:ascii="方正仿宋_GBK" w:eastAsia="方正仿宋_GBK" w:hint="eastAsia"/>
          <w:noProof/>
          <w:sz w:val="32"/>
          <w:szCs w:val="32"/>
        </w:rPr>
        <w:lastRenderedPageBreak/>
        <w:drawing>
          <wp:inline distT="0" distB="0" distL="0" distR="0" wp14:anchorId="06CB6DD3" wp14:editId="4540ED60">
            <wp:extent cx="5403215" cy="331089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9C5B69" w14:textId="77777777" w:rsidR="00B2747A" w:rsidRDefault="000C1C1F">
      <w:pPr>
        <w:snapToGrid w:val="0"/>
        <w:spacing w:beforeLines="50" w:before="120" w:afterLines="50" w:after="120" w:line="360" w:lineRule="auto"/>
        <w:jc w:val="center"/>
        <w:rPr>
          <w:rFonts w:ascii="方正仿宋_GBK" w:eastAsia="方正仿宋_GBK" w:hAnsi="仿宋"/>
          <w:b/>
          <w:sz w:val="28"/>
          <w:szCs w:val="28"/>
        </w:rPr>
      </w:pPr>
      <w:r>
        <w:rPr>
          <w:rFonts w:ascii="方正仿宋_GBK" w:eastAsia="方正仿宋_GBK" w:hAnsi="仿宋" w:hint="eastAsia"/>
          <w:b/>
          <w:sz w:val="28"/>
          <w:szCs w:val="28"/>
        </w:rPr>
        <w:t>图</w:t>
      </w:r>
      <w:r w:rsidRPr="00D12752">
        <w:rPr>
          <w:rFonts w:ascii="Times New Roman" w:eastAsia="方正仿宋_GBK" w:hAnsi="Times New Roman" w:hint="eastAsia"/>
          <w:b/>
          <w:sz w:val="28"/>
          <w:szCs w:val="28"/>
        </w:rPr>
        <w:t>2</w:t>
      </w:r>
      <w:r>
        <w:rPr>
          <w:rFonts w:ascii="方正仿宋_GBK" w:eastAsia="方正仿宋_GBK" w:hAnsi="仿宋" w:hint="eastAsia"/>
          <w:b/>
          <w:sz w:val="28"/>
          <w:szCs w:val="28"/>
        </w:rPr>
        <w:t>：</w:t>
      </w:r>
      <w:r w:rsidRPr="00D12752">
        <w:rPr>
          <w:rFonts w:ascii="Times New Roman" w:eastAsia="方正仿宋_GBK" w:hAnsi="Times New Roman" w:hint="eastAsia"/>
          <w:b/>
          <w:sz w:val="28"/>
          <w:szCs w:val="28"/>
        </w:rPr>
        <w:t>2016</w:t>
      </w:r>
      <w:r>
        <w:rPr>
          <w:rFonts w:ascii="方正仿宋_GBK" w:eastAsia="方正仿宋_GBK" w:hAnsi="仿宋" w:hint="eastAsia"/>
          <w:b/>
          <w:sz w:val="28"/>
          <w:szCs w:val="28"/>
        </w:rPr>
        <w:t>～</w:t>
      </w:r>
      <w:r w:rsidRPr="00D12752">
        <w:rPr>
          <w:rFonts w:ascii="Times New Roman" w:eastAsia="方正仿宋_GBK" w:hAnsi="Times New Roman" w:hint="eastAsia"/>
          <w:b/>
          <w:sz w:val="28"/>
          <w:szCs w:val="28"/>
        </w:rPr>
        <w:t>2019</w:t>
      </w:r>
      <w:r>
        <w:rPr>
          <w:rFonts w:ascii="方正仿宋_GBK" w:eastAsia="方正仿宋_GBK" w:hAnsi="仿宋" w:hint="eastAsia"/>
          <w:b/>
          <w:sz w:val="28"/>
          <w:szCs w:val="28"/>
        </w:rPr>
        <w:t>年五华区旅游产业发展情况</w:t>
      </w:r>
      <w:bookmarkEnd w:id="10"/>
    </w:p>
    <w:p w14:paraId="366B8E5B"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11" w:name="_Toc63424764"/>
      <w:r>
        <w:rPr>
          <w:rFonts w:ascii="方正楷体_GBK" w:eastAsia="方正楷体_GBK" w:hAnsi="仿宋" w:hint="eastAsia"/>
          <w:bCs/>
          <w:sz w:val="32"/>
          <w:szCs w:val="32"/>
          <w:lang w:eastAsia="zh-Hans"/>
        </w:rPr>
        <w:t>（三）文化旅游融合发展快速推进</w:t>
      </w:r>
      <w:bookmarkEnd w:id="11"/>
    </w:p>
    <w:p w14:paraId="57411046" w14:textId="77777777" w:rsidR="00B2747A" w:rsidRDefault="000C1C1F">
      <w:pPr>
        <w:snapToGrid w:val="0"/>
        <w:spacing w:line="360" w:lineRule="auto"/>
        <w:ind w:firstLineChars="200" w:firstLine="640"/>
        <w:rPr>
          <w:rFonts w:ascii="方正仿宋_GBK" w:eastAsia="方正仿宋_GBK" w:hAnsi="仿宋"/>
          <w:sz w:val="32"/>
          <w:szCs w:val="32"/>
        </w:rPr>
      </w:pPr>
      <w:bookmarkStart w:id="12" w:name="_Hlk60699072"/>
      <w:r>
        <w:rPr>
          <w:rFonts w:ascii="方正仿宋_GBK" w:eastAsia="方正仿宋_GBK" w:hAnsi="仿宋" w:hint="eastAsia"/>
          <w:sz w:val="32"/>
          <w:szCs w:val="32"/>
        </w:rPr>
        <w:t>“十三五”期间，五华区坚持“</w:t>
      </w:r>
      <w:r>
        <w:rPr>
          <w:rFonts w:ascii="方正仿宋_GBK" w:eastAsia="方正仿宋_GBK" w:hAnsi="仿宋" w:hint="eastAsia"/>
          <w:sz w:val="32"/>
          <w:szCs w:val="32"/>
          <w:lang w:eastAsia="zh-Hans"/>
        </w:rPr>
        <w:t>以</w:t>
      </w:r>
      <w:r>
        <w:rPr>
          <w:rFonts w:ascii="方正仿宋_GBK" w:eastAsia="方正仿宋_GBK" w:hAnsi="仿宋" w:hint="eastAsia"/>
          <w:sz w:val="32"/>
          <w:szCs w:val="32"/>
        </w:rPr>
        <w:t>文化为内涵，以旅游为载体，</w:t>
      </w:r>
      <w:r>
        <w:rPr>
          <w:rFonts w:ascii="方正仿宋_GBK" w:eastAsia="方正仿宋_GBK" w:hAnsi="仿宋" w:hint="eastAsia"/>
          <w:color w:val="000000" w:themeColor="text1"/>
          <w:sz w:val="32"/>
          <w:szCs w:val="32"/>
        </w:rPr>
        <w:t>以产业发展为带动</w:t>
      </w:r>
      <w:r>
        <w:rPr>
          <w:rFonts w:ascii="方正仿宋_GBK" w:eastAsia="方正仿宋_GBK" w:hAnsi="仿宋" w:hint="eastAsia"/>
          <w:sz w:val="32"/>
          <w:szCs w:val="32"/>
        </w:rPr>
        <w:t>”的发展战略，通过整合文化旅游资源、依托</w:t>
      </w:r>
      <w:proofErr w:type="gramStart"/>
      <w:r>
        <w:rPr>
          <w:rFonts w:ascii="方正仿宋_GBK" w:eastAsia="方正仿宋_GBK" w:hAnsi="仿宋" w:hint="eastAsia"/>
          <w:sz w:val="32"/>
          <w:szCs w:val="32"/>
        </w:rPr>
        <w:t>重大文旅项目</w:t>
      </w:r>
      <w:proofErr w:type="gramEnd"/>
      <w:r>
        <w:rPr>
          <w:rFonts w:ascii="方正仿宋_GBK" w:eastAsia="方正仿宋_GBK" w:hAnsi="仿宋" w:hint="eastAsia"/>
          <w:sz w:val="32"/>
          <w:szCs w:val="32"/>
        </w:rPr>
        <w:t>、规划旅游发展空间布局、强化文化和旅游产业发展支撑体系建设，从整体上加快文化和旅游产业发展的步伐。</w:t>
      </w:r>
    </w:p>
    <w:p w14:paraId="761A37C0" w14:textId="77777777" w:rsidR="00B2747A" w:rsidRDefault="000C1C1F">
      <w:pPr>
        <w:snapToGrid w:val="0"/>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五华区文化旅游机构改革顺利完成，</w:t>
      </w:r>
      <w:proofErr w:type="gramStart"/>
      <w:r>
        <w:rPr>
          <w:rFonts w:ascii="方正仿宋_GBK" w:eastAsia="方正仿宋_GBK" w:hAnsi="仿宋" w:hint="eastAsia"/>
          <w:sz w:val="32"/>
          <w:szCs w:val="32"/>
        </w:rPr>
        <w:t>文旅融合</w:t>
      </w:r>
      <w:proofErr w:type="gramEnd"/>
      <w:r>
        <w:rPr>
          <w:rFonts w:ascii="方正仿宋_GBK" w:eastAsia="方正仿宋_GBK" w:hAnsi="仿宋" w:hint="eastAsia"/>
          <w:sz w:val="32"/>
          <w:szCs w:val="32"/>
        </w:rPr>
        <w:t>起步平稳，遵循“能容则融，宜融尽融”的原则，牢固树立“以文促旅、以旅彰文、文旅融合”的发展理念，加快推动文化旅游融合发展</w:t>
      </w:r>
      <w:r>
        <w:rPr>
          <w:rFonts w:ascii="方正仿宋_GBK" w:eastAsia="方正仿宋_GBK" w:hAnsi="仿宋" w:hint="eastAsia"/>
          <w:sz w:val="32"/>
          <w:szCs w:val="32"/>
          <w:lang w:eastAsia="zh-Hans"/>
        </w:rPr>
        <w:t>。</w:t>
      </w:r>
      <w:r>
        <w:rPr>
          <w:rFonts w:ascii="方正仿宋_GBK" w:eastAsia="方正仿宋_GBK" w:hAnsi="仿宋" w:hint="eastAsia"/>
          <w:sz w:val="32"/>
          <w:szCs w:val="32"/>
        </w:rPr>
        <w:t>近年来以打造</w:t>
      </w:r>
      <w:r w:rsidRPr="00D12752">
        <w:rPr>
          <w:rFonts w:ascii="Times New Roman" w:eastAsia="方正仿宋_GBK" w:hAnsi="Times New Roman" w:hint="eastAsia"/>
          <w:sz w:val="32"/>
          <w:szCs w:val="32"/>
        </w:rPr>
        <w:t>5</w:t>
      </w:r>
      <w:r w:rsidRPr="00D6766F">
        <w:rPr>
          <w:rFonts w:ascii="Times New Roman" w:eastAsia="方正仿宋_GBK" w:hAnsi="Times New Roman" w:hint="eastAsia"/>
          <w:sz w:val="32"/>
          <w:szCs w:val="32"/>
        </w:rPr>
        <w:t>A</w:t>
      </w:r>
      <w:r>
        <w:rPr>
          <w:rFonts w:ascii="方正仿宋_GBK" w:eastAsia="方正仿宋_GBK" w:hAnsi="仿宋" w:hint="eastAsia"/>
          <w:sz w:val="32"/>
          <w:szCs w:val="32"/>
        </w:rPr>
        <w:t>级景区为目标，积极挖掘翠湖周边人文历史资源，推进</w:t>
      </w:r>
      <w:r>
        <w:rPr>
          <w:rFonts w:ascii="方正仿宋_GBK" w:eastAsia="方正仿宋_GBK" w:hAnsi="仿宋" w:hint="eastAsia"/>
          <w:sz w:val="32"/>
          <w:szCs w:val="32"/>
        </w:rPr>
        <w:lastRenderedPageBreak/>
        <w:t>翠湖博物馆群落建设，推动翠湖片区文化内涵的提升、旅游品质的提高、整体环境的优化，促进文化和旅游、商贸的融合发展，引领昆明市乃至云南省文化和旅游融合发展。同时，积极推动昆明老街、南强街巷传统文化街区改造提升，着力培育打造云南文化旅游特色街区。推动金鼎科技园、</w:t>
      </w:r>
      <w:r w:rsidRPr="00D6766F">
        <w:rPr>
          <w:rFonts w:ascii="Times New Roman" w:eastAsia="方正仿宋_GBK" w:hAnsi="Times New Roman" w:hint="eastAsia"/>
          <w:sz w:val="32"/>
          <w:szCs w:val="32"/>
        </w:rPr>
        <w:t>M</w:t>
      </w:r>
      <w:r w:rsidRPr="00D12752">
        <w:rPr>
          <w:rFonts w:ascii="Times New Roman" w:eastAsia="方正仿宋_GBK" w:hAnsi="Times New Roman" w:hint="eastAsia"/>
          <w:sz w:val="32"/>
          <w:szCs w:val="32"/>
        </w:rPr>
        <w:t>60</w:t>
      </w:r>
      <w:r>
        <w:rPr>
          <w:rFonts w:ascii="方正仿宋_GBK" w:eastAsia="方正仿宋_GBK" w:hAnsi="仿宋" w:hint="eastAsia"/>
          <w:sz w:val="32"/>
          <w:szCs w:val="32"/>
        </w:rPr>
        <w:t>文化创意园、</w:t>
      </w:r>
      <w:proofErr w:type="gramStart"/>
      <w:r>
        <w:rPr>
          <w:rFonts w:ascii="方正仿宋_GBK" w:eastAsia="方正仿宋_GBK" w:hAnsi="仿宋" w:hint="eastAsia"/>
          <w:sz w:val="32"/>
          <w:szCs w:val="32"/>
        </w:rPr>
        <w:t>同景</w:t>
      </w:r>
      <w:proofErr w:type="gramEnd"/>
      <w:r w:rsidRPr="00D12752">
        <w:rPr>
          <w:rFonts w:ascii="Times New Roman" w:eastAsia="方正仿宋_GBK" w:hAnsi="Times New Roman" w:hint="eastAsia"/>
          <w:sz w:val="32"/>
          <w:szCs w:val="32"/>
        </w:rPr>
        <w:t>108</w:t>
      </w:r>
      <w:r>
        <w:rPr>
          <w:rFonts w:ascii="方正仿宋_GBK" w:eastAsia="方正仿宋_GBK" w:hAnsi="仿宋" w:hint="eastAsia"/>
          <w:sz w:val="32"/>
          <w:szCs w:val="32"/>
        </w:rPr>
        <w:t>、拾翠国际民艺园区等文化创意产业园与旅游深度融合，积极探索“文化+旅游+科技+创意”的发展模式。</w:t>
      </w:r>
      <w:bookmarkEnd w:id="12"/>
    </w:p>
    <w:p w14:paraId="66D9B749" w14:textId="77777777" w:rsidR="00B2747A" w:rsidRDefault="000C1C1F">
      <w:pPr>
        <w:snapToGrid w:val="0"/>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五华区积极</w:t>
      </w:r>
      <w:proofErr w:type="gramStart"/>
      <w:r>
        <w:rPr>
          <w:rFonts w:ascii="方正仿宋_GBK" w:eastAsia="方正仿宋_GBK" w:hAnsi="仿宋" w:hint="eastAsia"/>
          <w:sz w:val="32"/>
          <w:szCs w:val="32"/>
        </w:rPr>
        <w:t>打造文旅融合</w:t>
      </w:r>
      <w:proofErr w:type="gramEnd"/>
      <w:r>
        <w:rPr>
          <w:rFonts w:ascii="方正仿宋_GBK" w:eastAsia="方正仿宋_GBK" w:hAnsi="仿宋" w:hint="eastAsia"/>
          <w:sz w:val="32"/>
          <w:szCs w:val="32"/>
        </w:rPr>
        <w:t>发展特色品牌，借助“乐享五华”“一部手机游云南”等平台对文化和旅游活动进行宣传营销，利用国庆、中秋、元旦等节日开展的“悦跑五华”“海鸥文化节”“奥跑中国昆明站”等活动，取得良好的社会效益和经济效益，被大众广泛认可，逐步成为五华区文化和旅游发展的特有品牌文化活动。同时，五华区立足深厚的历史文化底蕴，全面发展“文博游”“都市游”“红色旅游”“乡村旅游”“研学旅游”等业态，持续加大旅游品牌宣传力度，全方位展现五华文旅特色。</w:t>
      </w:r>
    </w:p>
    <w:p w14:paraId="49595325"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13" w:name="_Toc63424765"/>
      <w:r>
        <w:rPr>
          <w:rFonts w:ascii="方正楷体_GBK" w:eastAsia="方正楷体_GBK" w:hAnsi="仿宋" w:hint="eastAsia"/>
          <w:bCs/>
          <w:sz w:val="32"/>
          <w:szCs w:val="32"/>
          <w:lang w:eastAsia="zh-Hans"/>
        </w:rPr>
        <w:t>（四）重点文化旅游项目有序推进</w:t>
      </w:r>
      <w:bookmarkEnd w:id="13"/>
    </w:p>
    <w:p w14:paraId="02D7944D" w14:textId="77777777" w:rsidR="00B2747A" w:rsidRDefault="000C1C1F">
      <w:pPr>
        <w:adjustRightInd w:val="0"/>
        <w:snapToGrid w:val="0"/>
        <w:spacing w:line="360" w:lineRule="auto"/>
        <w:ind w:firstLineChars="200" w:firstLine="640"/>
        <w:rPr>
          <w:rFonts w:ascii="方正仿宋_GBK" w:eastAsia="方正仿宋_GBK" w:hAnsi="仿宋" w:cs="仿宋"/>
          <w:sz w:val="32"/>
          <w:szCs w:val="32"/>
        </w:rPr>
      </w:pPr>
      <w:r>
        <w:rPr>
          <w:rFonts w:ascii="方正仿宋_GBK" w:eastAsia="方正仿宋_GBK" w:hAnsi="仿宋" w:cs="仿宋" w:hint="eastAsia"/>
          <w:sz w:val="32"/>
          <w:szCs w:val="32"/>
        </w:rPr>
        <w:lastRenderedPageBreak/>
        <w:t>“十三五”期间，五华区重点文化和旅游项目有序推进，多项重点项目完成建设（见表</w:t>
      </w:r>
      <w:r w:rsidRPr="00D12752">
        <w:rPr>
          <w:rFonts w:ascii="Times New Roman" w:eastAsia="方正仿宋_GBK" w:hAnsi="Times New Roman" w:cs="仿宋" w:hint="eastAsia"/>
          <w:sz w:val="32"/>
          <w:szCs w:val="32"/>
        </w:rPr>
        <w:t>3</w:t>
      </w:r>
      <w:r>
        <w:rPr>
          <w:rFonts w:ascii="方正仿宋_GBK" w:eastAsia="方正仿宋_GBK" w:hAnsi="仿宋" w:cs="仿宋" w:hint="eastAsia"/>
          <w:sz w:val="32"/>
          <w:szCs w:val="32"/>
        </w:rPr>
        <w:t>），成为推动五华区文化和旅游融合发展的重要支撑。</w:t>
      </w:r>
    </w:p>
    <w:p w14:paraId="236109FE" w14:textId="77777777" w:rsidR="00B2747A" w:rsidRDefault="000C1C1F">
      <w:pPr>
        <w:snapToGrid w:val="0"/>
        <w:spacing w:beforeLines="50" w:before="120" w:afterLines="50" w:after="120" w:line="360" w:lineRule="auto"/>
        <w:jc w:val="center"/>
        <w:rPr>
          <w:rFonts w:ascii="方正仿宋_GBK" w:eastAsia="方正仿宋_GBK" w:hAnsi="仿宋"/>
          <w:b/>
          <w:bCs/>
          <w:sz w:val="28"/>
          <w:szCs w:val="28"/>
          <w:lang w:eastAsia="zh-Hans"/>
        </w:rPr>
      </w:pPr>
      <w:bookmarkStart w:id="14" w:name="_Hlk57272195"/>
      <w:r>
        <w:rPr>
          <w:rFonts w:ascii="方正仿宋_GBK" w:eastAsia="方正仿宋_GBK" w:hAnsi="仿宋" w:hint="eastAsia"/>
          <w:b/>
          <w:bCs/>
          <w:sz w:val="28"/>
          <w:szCs w:val="28"/>
          <w:lang w:eastAsia="zh-Hans"/>
        </w:rPr>
        <w:t>表</w:t>
      </w:r>
      <w:r w:rsidRPr="00D12752">
        <w:rPr>
          <w:rFonts w:ascii="Times New Roman" w:eastAsia="方正仿宋_GBK" w:hAnsi="Times New Roman" w:hint="eastAsia"/>
          <w:b/>
          <w:bCs/>
          <w:sz w:val="28"/>
          <w:szCs w:val="28"/>
          <w:lang w:eastAsia="zh-Hans"/>
        </w:rPr>
        <w:t>3</w:t>
      </w:r>
      <w:r>
        <w:rPr>
          <w:rFonts w:ascii="方正仿宋_GBK" w:eastAsia="方正仿宋_GBK" w:hAnsi="仿宋" w:hint="eastAsia"/>
          <w:b/>
          <w:bCs/>
          <w:sz w:val="28"/>
          <w:szCs w:val="28"/>
          <w:lang w:eastAsia="zh-Hans"/>
        </w:rPr>
        <w:t>：五华区“十三五”期间文化旅游产业重点项目实施情况</w:t>
      </w:r>
    </w:p>
    <w:tbl>
      <w:tblPr>
        <w:tblStyle w:val="af"/>
        <w:tblW w:w="9640" w:type="dxa"/>
        <w:jc w:val="center"/>
        <w:tblLayout w:type="fixed"/>
        <w:tblLook w:val="04A0" w:firstRow="1" w:lastRow="0" w:firstColumn="1" w:lastColumn="0" w:noHBand="0" w:noVBand="1"/>
      </w:tblPr>
      <w:tblGrid>
        <w:gridCol w:w="2211"/>
        <w:gridCol w:w="5445"/>
        <w:gridCol w:w="1984"/>
      </w:tblGrid>
      <w:tr w:rsidR="00B2747A" w14:paraId="6C0CA715" w14:textId="77777777" w:rsidTr="0099339D">
        <w:trPr>
          <w:trHeight w:val="533"/>
          <w:tblHeader/>
          <w:jc w:val="center"/>
        </w:trPr>
        <w:tc>
          <w:tcPr>
            <w:tcW w:w="2211" w:type="dxa"/>
            <w:vAlign w:val="center"/>
          </w:tcPr>
          <w:p w14:paraId="5CC91BB5" w14:textId="77777777" w:rsidR="00B2747A" w:rsidRDefault="000C1C1F">
            <w:pPr>
              <w:snapToGrid w:val="0"/>
              <w:jc w:val="center"/>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项目名称</w:t>
            </w:r>
          </w:p>
        </w:tc>
        <w:tc>
          <w:tcPr>
            <w:tcW w:w="5445" w:type="dxa"/>
            <w:vAlign w:val="center"/>
          </w:tcPr>
          <w:p w14:paraId="2A38D5B5" w14:textId="77777777" w:rsidR="00B2747A" w:rsidRDefault="000C1C1F">
            <w:pPr>
              <w:snapToGrid w:val="0"/>
              <w:jc w:val="center"/>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项目简况</w:t>
            </w:r>
          </w:p>
        </w:tc>
        <w:tc>
          <w:tcPr>
            <w:tcW w:w="1984" w:type="dxa"/>
            <w:vAlign w:val="center"/>
          </w:tcPr>
          <w:p w14:paraId="616B4A42" w14:textId="77777777" w:rsidR="00B2747A" w:rsidRDefault="000C1C1F">
            <w:pPr>
              <w:snapToGrid w:val="0"/>
              <w:jc w:val="center"/>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项目建设情况</w:t>
            </w:r>
          </w:p>
        </w:tc>
      </w:tr>
      <w:tr w:rsidR="00B2747A" w14:paraId="56C7E402" w14:textId="77777777" w:rsidTr="0099339D">
        <w:trPr>
          <w:trHeight w:val="1321"/>
          <w:jc w:val="center"/>
        </w:trPr>
        <w:tc>
          <w:tcPr>
            <w:tcW w:w="2211" w:type="dxa"/>
            <w:vAlign w:val="center"/>
          </w:tcPr>
          <w:p w14:paraId="3C72BA0E"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rPr>
              <w:t>金鼎文化创意产业园</w:t>
            </w:r>
          </w:p>
        </w:tc>
        <w:tc>
          <w:tcPr>
            <w:tcW w:w="5445" w:type="dxa"/>
          </w:tcPr>
          <w:p w14:paraId="18587472"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rPr>
              <w:t>集国家广告产业园、国家级文化与科技融合示范基地、国家文化创意产业基地三位一体的文化创意产业聚集区、先行先试示范区。</w:t>
            </w:r>
          </w:p>
        </w:tc>
        <w:tc>
          <w:tcPr>
            <w:tcW w:w="1984" w:type="dxa"/>
            <w:vAlign w:val="center"/>
          </w:tcPr>
          <w:p w14:paraId="1477E639"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已经具有较大规模和全国影响力，持续推进</w:t>
            </w:r>
          </w:p>
        </w:tc>
      </w:tr>
      <w:tr w:rsidR="00B2747A" w14:paraId="1DC47169" w14:textId="77777777" w:rsidTr="0099339D">
        <w:trPr>
          <w:jc w:val="center"/>
        </w:trPr>
        <w:tc>
          <w:tcPr>
            <w:tcW w:w="2211" w:type="dxa"/>
            <w:vAlign w:val="center"/>
          </w:tcPr>
          <w:p w14:paraId="4D830F9F"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rPr>
              <w:t>拾翠滇文化文</w:t>
            </w:r>
            <w:proofErr w:type="gramStart"/>
            <w:r w:rsidRPr="00933B9F">
              <w:rPr>
                <w:rFonts w:ascii="方正仿宋_GBK" w:eastAsia="方正仿宋_GBK" w:hAnsi="仿宋" w:hint="eastAsia"/>
                <w:b/>
                <w:bCs/>
                <w:sz w:val="28"/>
                <w:szCs w:val="28"/>
              </w:rPr>
              <w:t>创产业</w:t>
            </w:r>
            <w:proofErr w:type="gramEnd"/>
            <w:r w:rsidRPr="00933B9F">
              <w:rPr>
                <w:rFonts w:ascii="方正仿宋_GBK" w:eastAsia="方正仿宋_GBK" w:hAnsi="仿宋" w:hint="eastAsia"/>
                <w:b/>
                <w:bCs/>
                <w:sz w:val="28"/>
                <w:szCs w:val="28"/>
              </w:rPr>
              <w:t>集群</w:t>
            </w:r>
          </w:p>
        </w:tc>
        <w:tc>
          <w:tcPr>
            <w:tcW w:w="5445" w:type="dxa"/>
          </w:tcPr>
          <w:p w14:paraId="37FB1A02"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rPr>
              <w:t>园区由云南拾翠旅游文化开发有限公司开发运营，占地</w:t>
            </w:r>
            <w:r w:rsidRPr="00D12752">
              <w:rPr>
                <w:rFonts w:ascii="Times New Roman" w:eastAsia="方正仿宋_GBK" w:hAnsi="Times New Roman" w:hint="eastAsia"/>
                <w:sz w:val="28"/>
                <w:szCs w:val="28"/>
              </w:rPr>
              <w:t>31</w:t>
            </w:r>
            <w:r w:rsidRPr="00933B9F">
              <w:rPr>
                <w:rFonts w:ascii="方正仿宋_GBK" w:eastAsia="方正仿宋_GBK" w:hAnsi="仿宋" w:hint="eastAsia"/>
                <w:sz w:val="28"/>
                <w:szCs w:val="28"/>
              </w:rPr>
              <w:t>亩，建筑面积约</w:t>
            </w:r>
            <w:r w:rsidRPr="00D12752">
              <w:rPr>
                <w:rFonts w:ascii="Times New Roman" w:eastAsia="方正仿宋_GBK" w:hAnsi="Times New Roman" w:hint="eastAsia"/>
                <w:sz w:val="28"/>
                <w:szCs w:val="28"/>
              </w:rPr>
              <w:t>1</w:t>
            </w:r>
            <w:r w:rsidRPr="00933B9F">
              <w:rPr>
                <w:rFonts w:ascii="方正仿宋_GBK" w:eastAsia="方正仿宋_GBK" w:hAnsi="仿宋" w:hint="eastAsia"/>
                <w:sz w:val="28"/>
                <w:szCs w:val="28"/>
              </w:rPr>
              <w:t>.</w:t>
            </w:r>
            <w:r w:rsidRPr="00D12752">
              <w:rPr>
                <w:rFonts w:ascii="Times New Roman" w:eastAsia="方正仿宋_GBK" w:hAnsi="Times New Roman" w:hint="eastAsia"/>
                <w:sz w:val="28"/>
                <w:szCs w:val="28"/>
              </w:rPr>
              <w:t>5</w:t>
            </w:r>
            <w:r w:rsidRPr="00933B9F">
              <w:rPr>
                <w:rFonts w:ascii="方正仿宋_GBK" w:eastAsia="方正仿宋_GBK" w:hAnsi="仿宋" w:hint="eastAsia"/>
                <w:sz w:val="28"/>
                <w:szCs w:val="28"/>
              </w:rPr>
              <w:t>万平方米，以云南民族工艺+国际设计、云南特色文化产业+大数据、云南非遗+互联网、云南文化产品+旅游为主题打造。</w:t>
            </w:r>
          </w:p>
        </w:tc>
        <w:tc>
          <w:tcPr>
            <w:tcW w:w="1984" w:type="dxa"/>
            <w:vAlign w:val="center"/>
          </w:tcPr>
          <w:p w14:paraId="37219100"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完成并持续推进</w:t>
            </w:r>
          </w:p>
        </w:tc>
      </w:tr>
      <w:tr w:rsidR="00B2747A" w14:paraId="06B649B2" w14:textId="77777777" w:rsidTr="0099339D">
        <w:trPr>
          <w:trHeight w:val="863"/>
          <w:jc w:val="center"/>
        </w:trPr>
        <w:tc>
          <w:tcPr>
            <w:tcW w:w="2211" w:type="dxa"/>
            <w:vAlign w:val="center"/>
          </w:tcPr>
          <w:p w14:paraId="143F9CC4"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rPr>
              <w:t>秘境</w:t>
            </w:r>
            <w:r w:rsidRPr="00D6766F">
              <w:rPr>
                <w:rFonts w:ascii="Times New Roman" w:eastAsia="方正仿宋_GBK" w:hAnsi="Times New Roman" w:hint="eastAsia"/>
                <w:b/>
                <w:bCs/>
                <w:sz w:val="28"/>
                <w:szCs w:val="28"/>
              </w:rPr>
              <w:t>M</w:t>
            </w:r>
            <w:r w:rsidRPr="00D12752">
              <w:rPr>
                <w:rFonts w:ascii="Times New Roman" w:eastAsia="方正仿宋_GBK" w:hAnsi="Times New Roman" w:hint="eastAsia"/>
                <w:b/>
                <w:bCs/>
                <w:sz w:val="28"/>
                <w:szCs w:val="28"/>
              </w:rPr>
              <w:t>60</w:t>
            </w:r>
            <w:r w:rsidRPr="00933B9F">
              <w:rPr>
                <w:rFonts w:ascii="方正仿宋_GBK" w:eastAsia="方正仿宋_GBK" w:hAnsi="仿宋" w:hint="eastAsia"/>
                <w:b/>
                <w:bCs/>
                <w:sz w:val="28"/>
                <w:szCs w:val="28"/>
              </w:rPr>
              <w:t>文化</w:t>
            </w:r>
            <w:proofErr w:type="gramStart"/>
            <w:r w:rsidRPr="00933B9F">
              <w:rPr>
                <w:rFonts w:ascii="方正仿宋_GBK" w:eastAsia="方正仿宋_GBK" w:hAnsi="仿宋" w:hint="eastAsia"/>
                <w:b/>
                <w:bCs/>
                <w:sz w:val="28"/>
                <w:szCs w:val="28"/>
              </w:rPr>
              <w:t>创意园</w:t>
            </w:r>
            <w:proofErr w:type="gramEnd"/>
          </w:p>
        </w:tc>
        <w:tc>
          <w:tcPr>
            <w:tcW w:w="5445" w:type="dxa"/>
          </w:tcPr>
          <w:p w14:paraId="676DD9F3" w14:textId="77777777" w:rsidR="00B2747A" w:rsidRPr="00933B9F" w:rsidRDefault="000C1C1F">
            <w:pPr>
              <w:snapToGrid w:val="0"/>
              <w:rPr>
                <w:rFonts w:ascii="方正仿宋_GBK" w:eastAsia="方正仿宋_GBK" w:hAnsi="仿宋"/>
                <w:sz w:val="28"/>
                <w:szCs w:val="28"/>
              </w:rPr>
            </w:pPr>
            <w:r w:rsidRPr="00933B9F">
              <w:rPr>
                <w:rFonts w:ascii="方正仿宋_GBK" w:eastAsia="方正仿宋_GBK" w:hAnsi="仿宋" w:hint="eastAsia"/>
                <w:sz w:val="28"/>
                <w:szCs w:val="28"/>
              </w:rPr>
              <w:t>省级文化产业园区，今年计划投资</w:t>
            </w:r>
            <w:r w:rsidRPr="00D12752">
              <w:rPr>
                <w:rFonts w:ascii="Times New Roman" w:eastAsia="方正仿宋_GBK" w:hAnsi="Times New Roman" w:hint="eastAsia"/>
                <w:sz w:val="28"/>
                <w:szCs w:val="28"/>
              </w:rPr>
              <w:t>20</w:t>
            </w:r>
            <w:r w:rsidRPr="00D12752">
              <w:rPr>
                <w:rFonts w:ascii="Times New Roman" w:eastAsia="方正仿宋_GBK" w:hAnsi="Times New Roman"/>
                <w:sz w:val="28"/>
                <w:szCs w:val="28"/>
              </w:rPr>
              <w:t>0</w:t>
            </w:r>
            <w:r w:rsidRPr="00933B9F">
              <w:rPr>
                <w:rFonts w:ascii="方正仿宋_GBK" w:eastAsia="方正仿宋_GBK" w:hAnsi="仿宋" w:hint="eastAsia"/>
                <w:sz w:val="28"/>
                <w:szCs w:val="28"/>
              </w:rPr>
              <w:t>万元，目前已投入</w:t>
            </w:r>
            <w:r w:rsidRPr="00D12752">
              <w:rPr>
                <w:rFonts w:ascii="Times New Roman" w:eastAsia="方正仿宋_GBK" w:hAnsi="Times New Roman" w:hint="eastAsia"/>
                <w:sz w:val="28"/>
                <w:szCs w:val="28"/>
              </w:rPr>
              <w:t>10</w:t>
            </w:r>
            <w:r w:rsidRPr="00D12752">
              <w:rPr>
                <w:rFonts w:ascii="Times New Roman" w:eastAsia="方正仿宋_GBK" w:hAnsi="Times New Roman"/>
                <w:sz w:val="28"/>
                <w:szCs w:val="28"/>
              </w:rPr>
              <w:t>0</w:t>
            </w:r>
            <w:r w:rsidRPr="00933B9F">
              <w:rPr>
                <w:rFonts w:ascii="方正仿宋_GBK" w:eastAsia="方正仿宋_GBK" w:hAnsi="仿宋" w:hint="eastAsia"/>
                <w:sz w:val="28"/>
                <w:szCs w:val="28"/>
              </w:rPr>
              <w:t>万元。</w:t>
            </w:r>
          </w:p>
        </w:tc>
        <w:tc>
          <w:tcPr>
            <w:tcW w:w="1984" w:type="dxa"/>
            <w:vAlign w:val="center"/>
          </w:tcPr>
          <w:p w14:paraId="7C4F3BCE"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完成并持续推进</w:t>
            </w:r>
          </w:p>
        </w:tc>
      </w:tr>
      <w:tr w:rsidR="00B2747A" w14:paraId="2DAB8FAA" w14:textId="77777777" w:rsidTr="0099339D">
        <w:trPr>
          <w:jc w:val="center"/>
        </w:trPr>
        <w:tc>
          <w:tcPr>
            <w:tcW w:w="2211" w:type="dxa"/>
            <w:vAlign w:val="center"/>
          </w:tcPr>
          <w:p w14:paraId="1A35EEE2" w14:textId="77777777" w:rsidR="00B2747A" w:rsidRPr="00933B9F" w:rsidRDefault="000C1C1F" w:rsidP="00933B9F">
            <w:pPr>
              <w:snapToGrid w:val="0"/>
              <w:jc w:val="center"/>
              <w:rPr>
                <w:rFonts w:ascii="方正仿宋_GBK" w:eastAsia="方正仿宋_GBK" w:hAnsi="仿宋"/>
                <w:b/>
                <w:bCs/>
                <w:sz w:val="28"/>
                <w:szCs w:val="28"/>
              </w:rPr>
            </w:pPr>
            <w:r w:rsidRPr="00933B9F">
              <w:rPr>
                <w:rFonts w:ascii="方正仿宋_GBK" w:eastAsia="方正仿宋_GBK" w:hAnsi="仿宋" w:hint="eastAsia"/>
                <w:b/>
                <w:bCs/>
                <w:sz w:val="28"/>
                <w:szCs w:val="28"/>
              </w:rPr>
              <w:t>翠湖提升改造</w:t>
            </w:r>
          </w:p>
        </w:tc>
        <w:tc>
          <w:tcPr>
            <w:tcW w:w="5445" w:type="dxa"/>
          </w:tcPr>
          <w:p w14:paraId="221A16F1" w14:textId="77777777" w:rsidR="00B2747A" w:rsidRPr="00933B9F" w:rsidRDefault="000C1C1F">
            <w:pPr>
              <w:snapToGrid w:val="0"/>
              <w:rPr>
                <w:rFonts w:ascii="方正仿宋_GBK" w:eastAsia="方正仿宋_GBK" w:hAnsi="仿宋"/>
                <w:sz w:val="28"/>
                <w:szCs w:val="28"/>
              </w:rPr>
            </w:pPr>
            <w:r w:rsidRPr="00D12752">
              <w:rPr>
                <w:rFonts w:ascii="Times New Roman" w:eastAsia="方正仿宋_GBK" w:hAnsi="Times New Roman" w:hint="eastAsia"/>
                <w:sz w:val="28"/>
                <w:szCs w:val="28"/>
              </w:rPr>
              <w:t>1</w:t>
            </w:r>
            <w:r w:rsidRPr="00933B9F">
              <w:rPr>
                <w:rFonts w:ascii="方正仿宋_GBK" w:eastAsia="方正仿宋_GBK" w:hAnsi="仿宋" w:hint="eastAsia"/>
                <w:sz w:val="28"/>
                <w:szCs w:val="28"/>
              </w:rPr>
              <w:t xml:space="preserve">.水质净化与治理 </w:t>
            </w:r>
            <w:r w:rsidRPr="00D12752">
              <w:rPr>
                <w:rFonts w:ascii="Times New Roman" w:eastAsia="方正仿宋_GBK" w:hAnsi="Times New Roman" w:hint="eastAsia"/>
                <w:sz w:val="28"/>
                <w:szCs w:val="28"/>
              </w:rPr>
              <w:t>2</w:t>
            </w:r>
            <w:r w:rsidRPr="00933B9F">
              <w:rPr>
                <w:rFonts w:ascii="方正仿宋_GBK" w:eastAsia="方正仿宋_GBK" w:hAnsi="仿宋" w:hint="eastAsia"/>
                <w:sz w:val="28"/>
                <w:szCs w:val="28"/>
              </w:rPr>
              <w:t xml:space="preserve">.绿化景观改造提升 </w:t>
            </w:r>
            <w:r w:rsidRPr="00D12752">
              <w:rPr>
                <w:rFonts w:ascii="Times New Roman" w:eastAsia="方正仿宋_GBK" w:hAnsi="Times New Roman" w:hint="eastAsia"/>
                <w:sz w:val="28"/>
                <w:szCs w:val="28"/>
              </w:rPr>
              <w:t>3</w:t>
            </w:r>
            <w:r w:rsidRPr="00933B9F">
              <w:rPr>
                <w:rFonts w:ascii="方正仿宋_GBK" w:eastAsia="方正仿宋_GBK" w:hAnsi="仿宋" w:hint="eastAsia"/>
                <w:sz w:val="28"/>
                <w:szCs w:val="28"/>
              </w:rPr>
              <w:t>.架空线入地及综合整治</w:t>
            </w:r>
            <w:r w:rsidRPr="00D12752">
              <w:rPr>
                <w:rFonts w:ascii="Times New Roman" w:eastAsia="方正仿宋_GBK" w:hAnsi="Times New Roman" w:hint="eastAsia"/>
                <w:sz w:val="28"/>
                <w:szCs w:val="28"/>
              </w:rPr>
              <w:t>4</w:t>
            </w:r>
            <w:r w:rsidRPr="00933B9F">
              <w:rPr>
                <w:rFonts w:ascii="方正仿宋_GBK" w:eastAsia="方正仿宋_GBK" w:hAnsi="仿宋" w:hint="eastAsia"/>
                <w:sz w:val="28"/>
                <w:szCs w:val="28"/>
              </w:rPr>
              <w:t>.</w:t>
            </w:r>
            <w:proofErr w:type="gramStart"/>
            <w:r w:rsidRPr="00933B9F">
              <w:rPr>
                <w:rFonts w:ascii="方正仿宋_GBK" w:eastAsia="方正仿宋_GBK" w:hAnsi="仿宋" w:hint="eastAsia"/>
                <w:sz w:val="28"/>
                <w:szCs w:val="28"/>
              </w:rPr>
              <w:t>翠</w:t>
            </w:r>
            <w:proofErr w:type="gramEnd"/>
            <w:r w:rsidRPr="00933B9F">
              <w:rPr>
                <w:rFonts w:ascii="方正仿宋_GBK" w:eastAsia="方正仿宋_GBK" w:hAnsi="仿宋" w:hint="eastAsia"/>
                <w:sz w:val="28"/>
                <w:szCs w:val="28"/>
              </w:rPr>
              <w:t>湖北门</w:t>
            </w:r>
            <w:proofErr w:type="gramStart"/>
            <w:r w:rsidRPr="00933B9F">
              <w:rPr>
                <w:rFonts w:ascii="方正仿宋_GBK" w:eastAsia="方正仿宋_GBK" w:hAnsi="仿宋" w:hint="eastAsia"/>
                <w:sz w:val="28"/>
                <w:szCs w:val="28"/>
              </w:rPr>
              <w:t>广场征拆</w:t>
            </w:r>
            <w:proofErr w:type="gramEnd"/>
            <w:r w:rsidRPr="00933B9F">
              <w:rPr>
                <w:rFonts w:ascii="方正仿宋_GBK" w:eastAsia="方正仿宋_GBK" w:hAnsi="仿宋" w:hint="eastAsia"/>
                <w:sz w:val="28"/>
                <w:szCs w:val="28"/>
              </w:rPr>
              <w:t xml:space="preserve"> </w:t>
            </w:r>
            <w:r w:rsidRPr="00D12752">
              <w:rPr>
                <w:rFonts w:ascii="Times New Roman" w:eastAsia="方正仿宋_GBK" w:hAnsi="Times New Roman" w:hint="eastAsia"/>
                <w:sz w:val="28"/>
                <w:szCs w:val="28"/>
              </w:rPr>
              <w:t>5</w:t>
            </w:r>
            <w:r w:rsidRPr="00933B9F">
              <w:rPr>
                <w:rFonts w:ascii="方正仿宋_GBK" w:eastAsia="方正仿宋_GBK" w:hAnsi="仿宋" w:hint="eastAsia"/>
                <w:sz w:val="28"/>
                <w:szCs w:val="28"/>
              </w:rPr>
              <w:t xml:space="preserve">.“两坡一街、老房子”改造提升 </w:t>
            </w:r>
            <w:r w:rsidRPr="00D12752">
              <w:rPr>
                <w:rFonts w:ascii="Times New Roman" w:eastAsia="方正仿宋_GBK" w:hAnsi="Times New Roman" w:hint="eastAsia"/>
                <w:sz w:val="28"/>
                <w:szCs w:val="28"/>
              </w:rPr>
              <w:t>6</w:t>
            </w:r>
            <w:r w:rsidRPr="00933B9F">
              <w:rPr>
                <w:rFonts w:ascii="方正仿宋_GBK" w:eastAsia="方正仿宋_GBK" w:hAnsi="仿宋" w:hint="eastAsia"/>
                <w:sz w:val="28"/>
                <w:szCs w:val="28"/>
              </w:rPr>
              <w:t>.洗马河水</w:t>
            </w:r>
            <w:proofErr w:type="gramStart"/>
            <w:r w:rsidRPr="00933B9F">
              <w:rPr>
                <w:rFonts w:ascii="方正仿宋_GBK" w:eastAsia="方正仿宋_GBK" w:hAnsi="仿宋" w:hint="eastAsia"/>
                <w:sz w:val="28"/>
                <w:szCs w:val="28"/>
              </w:rPr>
              <w:t>系恢复</w:t>
            </w:r>
            <w:proofErr w:type="gramEnd"/>
            <w:r w:rsidRPr="00933B9F">
              <w:rPr>
                <w:rFonts w:ascii="方正仿宋_GBK" w:eastAsia="方正仿宋_GBK" w:hAnsi="仿宋" w:hint="eastAsia"/>
                <w:sz w:val="28"/>
                <w:szCs w:val="28"/>
              </w:rPr>
              <w:t xml:space="preserve">及带状公园建设 </w:t>
            </w:r>
            <w:r w:rsidRPr="00D12752">
              <w:rPr>
                <w:rFonts w:ascii="Times New Roman" w:eastAsia="方正仿宋_GBK" w:hAnsi="Times New Roman" w:hint="eastAsia"/>
                <w:sz w:val="28"/>
                <w:szCs w:val="28"/>
              </w:rPr>
              <w:t>7</w:t>
            </w:r>
            <w:r w:rsidRPr="00933B9F">
              <w:rPr>
                <w:rFonts w:ascii="方正仿宋_GBK" w:eastAsia="方正仿宋_GBK" w:hAnsi="仿宋" w:hint="eastAsia"/>
                <w:sz w:val="28"/>
                <w:szCs w:val="28"/>
              </w:rPr>
              <w:t xml:space="preserve">.环翠湖灯光亮化 </w:t>
            </w:r>
            <w:r w:rsidRPr="00D12752">
              <w:rPr>
                <w:rFonts w:ascii="Times New Roman" w:eastAsia="方正仿宋_GBK" w:hAnsi="Times New Roman" w:hint="eastAsia"/>
                <w:sz w:val="28"/>
                <w:szCs w:val="28"/>
              </w:rPr>
              <w:t>8</w:t>
            </w:r>
            <w:r w:rsidRPr="00933B9F">
              <w:rPr>
                <w:rFonts w:ascii="方正仿宋_GBK" w:eastAsia="方正仿宋_GBK" w:hAnsi="仿宋" w:hint="eastAsia"/>
                <w:sz w:val="28"/>
                <w:szCs w:val="28"/>
              </w:rPr>
              <w:t>.翠</w:t>
            </w:r>
            <w:proofErr w:type="gramStart"/>
            <w:r w:rsidRPr="00933B9F">
              <w:rPr>
                <w:rFonts w:ascii="方正仿宋_GBK" w:eastAsia="方正仿宋_GBK" w:hAnsi="仿宋" w:hint="eastAsia"/>
                <w:sz w:val="28"/>
                <w:szCs w:val="28"/>
              </w:rPr>
              <w:t>湖内部</w:t>
            </w:r>
            <w:proofErr w:type="gramEnd"/>
            <w:r w:rsidRPr="00933B9F">
              <w:rPr>
                <w:rFonts w:ascii="方正仿宋_GBK" w:eastAsia="方正仿宋_GBK" w:hAnsi="仿宋" w:hint="eastAsia"/>
                <w:sz w:val="28"/>
                <w:szCs w:val="28"/>
              </w:rPr>
              <w:t>环境提升</w:t>
            </w:r>
          </w:p>
        </w:tc>
        <w:tc>
          <w:tcPr>
            <w:tcW w:w="1984" w:type="dxa"/>
            <w:vAlign w:val="center"/>
          </w:tcPr>
          <w:p w14:paraId="5DEECFED" w14:textId="77777777" w:rsidR="00B2747A" w:rsidRPr="00933B9F" w:rsidRDefault="000C1C1F">
            <w:pPr>
              <w:snapToGrid w:val="0"/>
              <w:rPr>
                <w:rFonts w:ascii="方正仿宋_GBK" w:eastAsia="方正仿宋_GBK" w:hAnsi="仿宋"/>
                <w:sz w:val="28"/>
                <w:szCs w:val="28"/>
                <w:lang w:eastAsia="zh-Hans"/>
              </w:rPr>
            </w:pPr>
            <w:r w:rsidRPr="00D12752">
              <w:rPr>
                <w:rFonts w:ascii="Times New Roman" w:eastAsia="方正仿宋_GBK" w:hAnsi="Times New Roman"/>
                <w:sz w:val="28"/>
                <w:szCs w:val="28"/>
                <w:lang w:eastAsia="zh-Hans"/>
              </w:rPr>
              <w:t>2017</w:t>
            </w:r>
            <w:r w:rsidRPr="00933B9F">
              <w:rPr>
                <w:rFonts w:ascii="方正仿宋_GBK" w:eastAsia="方正仿宋_GBK" w:hAnsi="仿宋" w:hint="eastAsia"/>
                <w:sz w:val="28"/>
                <w:szCs w:val="28"/>
                <w:lang w:eastAsia="zh-Hans"/>
              </w:rPr>
              <w:t>年开始建设，前期基本完成并继续推进</w:t>
            </w:r>
          </w:p>
        </w:tc>
      </w:tr>
      <w:tr w:rsidR="00B2747A" w14:paraId="1607E55E" w14:textId="77777777" w:rsidTr="0099339D">
        <w:trPr>
          <w:jc w:val="center"/>
        </w:trPr>
        <w:tc>
          <w:tcPr>
            <w:tcW w:w="2211" w:type="dxa"/>
            <w:vAlign w:val="center"/>
          </w:tcPr>
          <w:p w14:paraId="29B33B0F" w14:textId="77777777" w:rsidR="00B2747A" w:rsidRPr="00933B9F" w:rsidRDefault="000C1C1F" w:rsidP="00933B9F">
            <w:pPr>
              <w:snapToGrid w:val="0"/>
              <w:jc w:val="center"/>
              <w:rPr>
                <w:rFonts w:ascii="方正仿宋_GBK" w:eastAsia="方正仿宋_GBK" w:hAnsi="仿宋"/>
                <w:b/>
                <w:bCs/>
                <w:sz w:val="28"/>
                <w:szCs w:val="28"/>
              </w:rPr>
            </w:pPr>
            <w:r w:rsidRPr="00933B9F">
              <w:rPr>
                <w:rFonts w:ascii="方正仿宋_GBK" w:eastAsia="方正仿宋_GBK" w:hAnsi="仿宋" w:hint="eastAsia"/>
                <w:b/>
                <w:bCs/>
                <w:sz w:val="28"/>
                <w:szCs w:val="28"/>
              </w:rPr>
              <w:t>石</w:t>
            </w:r>
            <w:proofErr w:type="gramStart"/>
            <w:r w:rsidRPr="00933B9F">
              <w:rPr>
                <w:rFonts w:ascii="方正仿宋_GBK" w:eastAsia="方正仿宋_GBK" w:hAnsi="仿宋" w:hint="eastAsia"/>
                <w:b/>
                <w:bCs/>
                <w:sz w:val="28"/>
                <w:szCs w:val="28"/>
              </w:rPr>
              <w:t>盆寺足球</w:t>
            </w:r>
            <w:proofErr w:type="gramEnd"/>
            <w:r w:rsidRPr="00933B9F">
              <w:rPr>
                <w:rFonts w:ascii="方正仿宋_GBK" w:eastAsia="方正仿宋_GBK" w:hAnsi="仿宋" w:hint="eastAsia"/>
                <w:b/>
                <w:bCs/>
                <w:sz w:val="28"/>
                <w:szCs w:val="28"/>
              </w:rPr>
              <w:t>运动公园</w:t>
            </w:r>
          </w:p>
        </w:tc>
        <w:tc>
          <w:tcPr>
            <w:tcW w:w="5445" w:type="dxa"/>
          </w:tcPr>
          <w:p w14:paraId="5BED812B" w14:textId="77777777" w:rsidR="00B2747A" w:rsidRPr="00933B9F" w:rsidRDefault="000C1C1F">
            <w:pPr>
              <w:snapToGrid w:val="0"/>
              <w:rPr>
                <w:rFonts w:ascii="方正仿宋_GBK" w:eastAsia="方正仿宋_GBK" w:hAnsi="仿宋"/>
                <w:sz w:val="28"/>
                <w:szCs w:val="28"/>
              </w:rPr>
            </w:pPr>
            <w:r w:rsidRPr="00933B9F">
              <w:rPr>
                <w:rFonts w:ascii="方正仿宋_GBK" w:eastAsia="方正仿宋_GBK" w:hAnsi="仿宋" w:hint="eastAsia"/>
                <w:sz w:val="28"/>
                <w:szCs w:val="28"/>
              </w:rPr>
              <w:t>云南科化足球训练基地有限公司计划在</w:t>
            </w:r>
            <w:r w:rsidRPr="00D12752">
              <w:rPr>
                <w:rFonts w:ascii="Times New Roman" w:eastAsia="方正仿宋_GBK" w:hAnsi="Times New Roman" w:hint="eastAsia"/>
                <w:sz w:val="28"/>
                <w:szCs w:val="28"/>
              </w:rPr>
              <w:t>2017</w:t>
            </w:r>
            <w:r w:rsidRPr="00933B9F">
              <w:rPr>
                <w:rFonts w:ascii="方正仿宋_GBK" w:eastAsia="方正仿宋_GBK" w:hAnsi="仿宋" w:hint="eastAsia"/>
                <w:sz w:val="28"/>
                <w:szCs w:val="28"/>
              </w:rPr>
              <w:t>年内在五华区</w:t>
            </w:r>
            <w:proofErr w:type="gramStart"/>
            <w:r w:rsidRPr="00933B9F">
              <w:rPr>
                <w:rFonts w:ascii="方正仿宋_GBK" w:eastAsia="方正仿宋_GBK" w:hAnsi="仿宋" w:hint="eastAsia"/>
                <w:sz w:val="28"/>
                <w:szCs w:val="28"/>
              </w:rPr>
              <w:t>石盆寺郊野</w:t>
            </w:r>
            <w:proofErr w:type="gramEnd"/>
            <w:r w:rsidRPr="00933B9F">
              <w:rPr>
                <w:rFonts w:ascii="方正仿宋_GBK" w:eastAsia="方正仿宋_GBK" w:hAnsi="仿宋" w:hint="eastAsia"/>
                <w:sz w:val="28"/>
                <w:szCs w:val="28"/>
              </w:rPr>
              <w:t>公园内修建一个世界一流、亚洲顶级的足球训练基地；基地完成建成后将成为亚洲最顶级的足球</w:t>
            </w:r>
            <w:r w:rsidRPr="00933B9F">
              <w:rPr>
                <w:rFonts w:ascii="方正仿宋_GBK" w:eastAsia="方正仿宋_GBK" w:hAnsi="仿宋" w:hint="eastAsia"/>
                <w:sz w:val="28"/>
                <w:szCs w:val="28"/>
              </w:rPr>
              <w:lastRenderedPageBreak/>
              <w:t>训练基地，同时本公司计划申请中国国家足球南方训练基地，届时可接待国际豪门球队、中国国家足球队、中超联赛球队、</w:t>
            </w:r>
            <w:proofErr w:type="gramStart"/>
            <w:r w:rsidRPr="00933B9F">
              <w:rPr>
                <w:rFonts w:ascii="方正仿宋_GBK" w:eastAsia="方正仿宋_GBK" w:hAnsi="仿宋" w:hint="eastAsia"/>
                <w:sz w:val="28"/>
                <w:szCs w:val="28"/>
              </w:rPr>
              <w:t>亚冠球队</w:t>
            </w:r>
            <w:proofErr w:type="gramEnd"/>
            <w:r w:rsidRPr="00933B9F">
              <w:rPr>
                <w:rFonts w:ascii="方正仿宋_GBK" w:eastAsia="方正仿宋_GBK" w:hAnsi="仿宋" w:hint="eastAsia"/>
                <w:sz w:val="28"/>
                <w:szCs w:val="28"/>
              </w:rPr>
              <w:t>等职业球队对高原训练的要求，提供最优质的训练环境和体验；</w:t>
            </w:r>
          </w:p>
        </w:tc>
        <w:tc>
          <w:tcPr>
            <w:tcW w:w="1984" w:type="dxa"/>
            <w:vAlign w:val="center"/>
          </w:tcPr>
          <w:p w14:paraId="41813CD7" w14:textId="77777777" w:rsidR="00B2747A" w:rsidRPr="00933B9F" w:rsidRDefault="000C1C1F">
            <w:pPr>
              <w:snapToGrid w:val="0"/>
              <w:rPr>
                <w:rFonts w:ascii="方正仿宋_GBK" w:eastAsia="方正仿宋_GBK" w:hAnsi="仿宋"/>
                <w:sz w:val="28"/>
                <w:szCs w:val="28"/>
                <w:lang w:eastAsia="zh-Hans"/>
              </w:rPr>
            </w:pPr>
            <w:r w:rsidRPr="00D12752">
              <w:rPr>
                <w:rFonts w:ascii="Times New Roman" w:eastAsia="方正仿宋_GBK" w:hAnsi="Times New Roman"/>
                <w:sz w:val="28"/>
                <w:szCs w:val="28"/>
                <w:lang w:eastAsia="zh-Hans"/>
              </w:rPr>
              <w:lastRenderedPageBreak/>
              <w:t>2016</w:t>
            </w:r>
            <w:r w:rsidRPr="00933B9F">
              <w:rPr>
                <w:rFonts w:ascii="方正仿宋_GBK" w:eastAsia="方正仿宋_GBK" w:hAnsi="仿宋" w:hint="eastAsia"/>
                <w:sz w:val="28"/>
                <w:szCs w:val="28"/>
                <w:lang w:eastAsia="zh-Hans"/>
              </w:rPr>
              <w:t>年开始建设</w:t>
            </w:r>
          </w:p>
        </w:tc>
      </w:tr>
      <w:tr w:rsidR="00B2747A" w14:paraId="3E8028CD" w14:textId="77777777" w:rsidTr="0099339D">
        <w:trPr>
          <w:jc w:val="center"/>
        </w:trPr>
        <w:tc>
          <w:tcPr>
            <w:tcW w:w="2211" w:type="dxa"/>
            <w:vAlign w:val="center"/>
          </w:tcPr>
          <w:p w14:paraId="47F6F1C8"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rPr>
              <w:t>新知图文国际华文书局“走出去”</w:t>
            </w:r>
          </w:p>
        </w:tc>
        <w:tc>
          <w:tcPr>
            <w:tcW w:w="5445" w:type="dxa"/>
          </w:tcPr>
          <w:p w14:paraId="67A66D0E" w14:textId="77777777" w:rsidR="00B2747A" w:rsidRPr="00933B9F" w:rsidRDefault="000C1C1F">
            <w:pPr>
              <w:snapToGrid w:val="0"/>
              <w:rPr>
                <w:rFonts w:ascii="方正仿宋_GBK" w:eastAsia="方正仿宋_GBK" w:hAnsi="仿宋"/>
                <w:sz w:val="28"/>
                <w:szCs w:val="28"/>
              </w:rPr>
            </w:pPr>
            <w:r w:rsidRPr="00933B9F">
              <w:rPr>
                <w:rFonts w:ascii="方正仿宋_GBK" w:eastAsia="方正仿宋_GBK" w:hAnsi="仿宋" w:hint="eastAsia"/>
                <w:sz w:val="28"/>
                <w:szCs w:val="28"/>
              </w:rPr>
              <w:t>国际华文书局走出去的国家有柬埔寨（金边）、马来西亚（吉隆坡）、斯里兰卡（科伦坡）、尼泊尔（加德满都），为了扩大影响力，走出去更多国家。</w:t>
            </w:r>
          </w:p>
        </w:tc>
        <w:tc>
          <w:tcPr>
            <w:tcW w:w="1984" w:type="dxa"/>
            <w:vAlign w:val="center"/>
          </w:tcPr>
          <w:p w14:paraId="76B2A566"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完成部分、持续推进</w:t>
            </w:r>
          </w:p>
        </w:tc>
      </w:tr>
      <w:tr w:rsidR="00B2747A" w14:paraId="55E90816" w14:textId="77777777" w:rsidTr="0099339D">
        <w:trPr>
          <w:jc w:val="center"/>
        </w:trPr>
        <w:tc>
          <w:tcPr>
            <w:tcW w:w="2211" w:type="dxa"/>
            <w:vAlign w:val="center"/>
          </w:tcPr>
          <w:p w14:paraId="55AA05EE"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rPr>
              <w:t>昆明老街</w:t>
            </w:r>
          </w:p>
        </w:tc>
        <w:tc>
          <w:tcPr>
            <w:tcW w:w="5445" w:type="dxa"/>
          </w:tcPr>
          <w:p w14:paraId="76B263E8"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rPr>
              <w:t>保护历史街区风貌，完善主城功能，恢复传统特色民居建筑，深入挖掘街区历史价值、文化价值，复兴传统文化商业品牌，提升文化品位，推动文化旅游深度融合，打造成为昆明城市文化名片。</w:t>
            </w:r>
            <w:r w:rsidRPr="00D12752">
              <w:rPr>
                <w:rFonts w:ascii="Times New Roman" w:eastAsia="方正仿宋_GBK" w:hAnsi="Times New Roman" w:hint="eastAsia"/>
                <w:sz w:val="28"/>
                <w:szCs w:val="28"/>
              </w:rPr>
              <w:t>2</w:t>
            </w:r>
            <w:r w:rsidRPr="00D12752">
              <w:rPr>
                <w:rFonts w:ascii="Times New Roman" w:eastAsia="方正仿宋_GBK" w:hAnsi="Times New Roman"/>
                <w:sz w:val="28"/>
                <w:szCs w:val="28"/>
              </w:rPr>
              <w:t>020</w:t>
            </w:r>
            <w:r w:rsidRPr="00933B9F">
              <w:rPr>
                <w:rFonts w:ascii="方正仿宋_GBK" w:eastAsia="方正仿宋_GBK" w:hAnsi="仿宋" w:hint="eastAsia"/>
                <w:sz w:val="28"/>
                <w:szCs w:val="28"/>
              </w:rPr>
              <w:t>年</w:t>
            </w:r>
            <w:r w:rsidRPr="00D12752">
              <w:rPr>
                <w:rFonts w:ascii="Times New Roman" w:eastAsia="方正仿宋_GBK" w:hAnsi="Times New Roman" w:hint="eastAsia"/>
                <w:sz w:val="28"/>
                <w:szCs w:val="28"/>
              </w:rPr>
              <w:t>2</w:t>
            </w:r>
            <w:r w:rsidRPr="00933B9F">
              <w:rPr>
                <w:rFonts w:ascii="方正仿宋_GBK" w:eastAsia="方正仿宋_GBK" w:hAnsi="仿宋" w:hint="eastAsia"/>
                <w:sz w:val="28"/>
                <w:szCs w:val="28"/>
              </w:rPr>
              <w:t>月份已申报省级文创园区，待批复。今年计划投资</w:t>
            </w:r>
            <w:r w:rsidRPr="00D12752">
              <w:rPr>
                <w:rFonts w:ascii="Times New Roman" w:eastAsia="方正仿宋_GBK" w:hAnsi="Times New Roman" w:hint="eastAsia"/>
                <w:sz w:val="28"/>
                <w:szCs w:val="28"/>
              </w:rPr>
              <w:t>50</w:t>
            </w:r>
            <w:r w:rsidRPr="00D12752">
              <w:rPr>
                <w:rFonts w:ascii="Times New Roman" w:eastAsia="方正仿宋_GBK" w:hAnsi="Times New Roman"/>
                <w:sz w:val="28"/>
                <w:szCs w:val="28"/>
              </w:rPr>
              <w:t>00</w:t>
            </w:r>
            <w:r w:rsidRPr="00933B9F">
              <w:rPr>
                <w:rFonts w:ascii="方正仿宋_GBK" w:eastAsia="方正仿宋_GBK" w:hAnsi="仿宋" w:hint="eastAsia"/>
                <w:sz w:val="28"/>
                <w:szCs w:val="28"/>
              </w:rPr>
              <w:t>万元，目前已投入</w:t>
            </w:r>
            <w:r w:rsidRPr="00D12752">
              <w:rPr>
                <w:rFonts w:ascii="Times New Roman" w:eastAsia="方正仿宋_GBK" w:hAnsi="Times New Roman" w:hint="eastAsia"/>
                <w:sz w:val="28"/>
                <w:szCs w:val="28"/>
              </w:rPr>
              <w:t>20</w:t>
            </w:r>
            <w:r w:rsidRPr="00D12752">
              <w:rPr>
                <w:rFonts w:ascii="Times New Roman" w:eastAsia="方正仿宋_GBK" w:hAnsi="Times New Roman"/>
                <w:sz w:val="28"/>
                <w:szCs w:val="28"/>
              </w:rPr>
              <w:t>00</w:t>
            </w:r>
            <w:r w:rsidRPr="00933B9F">
              <w:rPr>
                <w:rFonts w:ascii="方正仿宋_GBK" w:eastAsia="方正仿宋_GBK" w:hAnsi="仿宋" w:hint="eastAsia"/>
                <w:sz w:val="28"/>
                <w:szCs w:val="28"/>
              </w:rPr>
              <w:t>万元</w:t>
            </w:r>
            <w:r w:rsidRPr="00933B9F">
              <w:rPr>
                <w:rFonts w:ascii="方正仿宋_GBK" w:eastAsia="方正仿宋_GBK" w:hAnsi="仿宋" w:hint="eastAsia"/>
                <w:sz w:val="28"/>
                <w:szCs w:val="28"/>
                <w:lang w:eastAsia="zh-Hans"/>
              </w:rPr>
              <w:t>。</w:t>
            </w:r>
          </w:p>
        </w:tc>
        <w:tc>
          <w:tcPr>
            <w:tcW w:w="1984" w:type="dxa"/>
            <w:vAlign w:val="center"/>
          </w:tcPr>
          <w:p w14:paraId="34AFC36D" w14:textId="77777777" w:rsidR="00B2747A" w:rsidRPr="00933B9F" w:rsidRDefault="000C1C1F">
            <w:pPr>
              <w:snapToGrid w:val="0"/>
              <w:rPr>
                <w:rFonts w:ascii="方正仿宋_GBK" w:eastAsia="方正仿宋_GBK" w:hAnsi="仿宋"/>
                <w:sz w:val="28"/>
                <w:szCs w:val="28"/>
              </w:rPr>
            </w:pPr>
            <w:r w:rsidRPr="00933B9F">
              <w:rPr>
                <w:rFonts w:ascii="方正仿宋_GBK" w:eastAsia="方正仿宋_GBK" w:hAnsi="仿宋" w:hint="eastAsia"/>
                <w:sz w:val="28"/>
                <w:szCs w:val="28"/>
                <w:lang w:eastAsia="zh-Hans"/>
              </w:rPr>
              <w:t>完成并</w:t>
            </w:r>
            <w:r w:rsidRPr="00933B9F">
              <w:rPr>
                <w:rFonts w:ascii="方正仿宋_GBK" w:eastAsia="方正仿宋_GBK" w:hAnsi="仿宋" w:hint="eastAsia"/>
                <w:sz w:val="28"/>
                <w:szCs w:val="28"/>
              </w:rPr>
              <w:t>继续推进</w:t>
            </w:r>
          </w:p>
        </w:tc>
      </w:tr>
      <w:tr w:rsidR="00B2747A" w14:paraId="1CFC2241" w14:textId="77777777" w:rsidTr="0099339D">
        <w:trPr>
          <w:trHeight w:val="2552"/>
          <w:jc w:val="center"/>
        </w:trPr>
        <w:tc>
          <w:tcPr>
            <w:tcW w:w="2211" w:type="dxa"/>
            <w:vAlign w:val="center"/>
          </w:tcPr>
          <w:p w14:paraId="67E80583"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rPr>
              <w:t>南强街历史文化街区</w:t>
            </w:r>
          </w:p>
        </w:tc>
        <w:tc>
          <w:tcPr>
            <w:tcW w:w="5445" w:type="dxa"/>
          </w:tcPr>
          <w:p w14:paraId="4B286468"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rPr>
              <w:t>围绕挖掘“老昆明城市街区”文化底蕴，将当代文化创意和商业创新结合，把街区建成具有休闲体验、文化消费、商业展演、城市时尚汇聚的“昆明玩场”，营造具有艺术文化氛围的特色历史文化街区。今年计划投资</w:t>
            </w:r>
            <w:r w:rsidRPr="00D12752">
              <w:rPr>
                <w:rFonts w:ascii="Times New Roman" w:eastAsia="方正仿宋_GBK" w:hAnsi="Times New Roman" w:hint="eastAsia"/>
                <w:sz w:val="28"/>
                <w:szCs w:val="28"/>
              </w:rPr>
              <w:t>50</w:t>
            </w:r>
            <w:r w:rsidRPr="00D12752">
              <w:rPr>
                <w:rFonts w:ascii="Times New Roman" w:eastAsia="方正仿宋_GBK" w:hAnsi="Times New Roman"/>
                <w:sz w:val="28"/>
                <w:szCs w:val="28"/>
              </w:rPr>
              <w:t>00</w:t>
            </w:r>
            <w:r w:rsidRPr="00933B9F">
              <w:rPr>
                <w:rFonts w:ascii="方正仿宋_GBK" w:eastAsia="方正仿宋_GBK" w:hAnsi="仿宋" w:hint="eastAsia"/>
                <w:sz w:val="28"/>
                <w:szCs w:val="28"/>
              </w:rPr>
              <w:t>万元，目前已投入</w:t>
            </w:r>
            <w:r w:rsidRPr="00D12752">
              <w:rPr>
                <w:rFonts w:ascii="Times New Roman" w:eastAsia="方正仿宋_GBK" w:hAnsi="Times New Roman" w:hint="eastAsia"/>
                <w:sz w:val="28"/>
                <w:szCs w:val="28"/>
              </w:rPr>
              <w:t>20</w:t>
            </w:r>
            <w:r w:rsidRPr="00D12752">
              <w:rPr>
                <w:rFonts w:ascii="Times New Roman" w:eastAsia="方正仿宋_GBK" w:hAnsi="Times New Roman"/>
                <w:sz w:val="28"/>
                <w:szCs w:val="28"/>
              </w:rPr>
              <w:t>00</w:t>
            </w:r>
            <w:r w:rsidRPr="00933B9F">
              <w:rPr>
                <w:rFonts w:ascii="方正仿宋_GBK" w:eastAsia="方正仿宋_GBK" w:hAnsi="仿宋" w:hint="eastAsia"/>
                <w:sz w:val="28"/>
                <w:szCs w:val="28"/>
              </w:rPr>
              <w:t>万元。</w:t>
            </w:r>
          </w:p>
        </w:tc>
        <w:tc>
          <w:tcPr>
            <w:tcW w:w="1984" w:type="dxa"/>
            <w:vAlign w:val="center"/>
          </w:tcPr>
          <w:p w14:paraId="67A0C03F" w14:textId="77777777" w:rsidR="00B2747A" w:rsidRPr="00933B9F" w:rsidRDefault="000C1C1F">
            <w:pPr>
              <w:snapToGrid w:val="0"/>
              <w:rPr>
                <w:rFonts w:ascii="方正仿宋_GBK" w:eastAsia="方正仿宋_GBK" w:hAnsi="仿宋"/>
                <w:sz w:val="28"/>
                <w:szCs w:val="28"/>
              </w:rPr>
            </w:pPr>
            <w:r w:rsidRPr="00933B9F">
              <w:rPr>
                <w:rFonts w:ascii="方正仿宋_GBK" w:eastAsia="方正仿宋_GBK" w:hAnsi="仿宋" w:hint="eastAsia"/>
                <w:sz w:val="28"/>
                <w:szCs w:val="28"/>
                <w:lang w:eastAsia="zh-Hans"/>
              </w:rPr>
              <w:t>完成并</w:t>
            </w:r>
            <w:r w:rsidRPr="00933B9F">
              <w:rPr>
                <w:rFonts w:ascii="方正仿宋_GBK" w:eastAsia="方正仿宋_GBK" w:hAnsi="仿宋" w:hint="eastAsia"/>
                <w:sz w:val="28"/>
                <w:szCs w:val="28"/>
              </w:rPr>
              <w:t>继续推进</w:t>
            </w:r>
          </w:p>
        </w:tc>
      </w:tr>
      <w:tr w:rsidR="00B2747A" w14:paraId="77F21069" w14:textId="77777777" w:rsidTr="0099339D">
        <w:trPr>
          <w:trHeight w:val="774"/>
          <w:jc w:val="center"/>
        </w:trPr>
        <w:tc>
          <w:tcPr>
            <w:tcW w:w="2211" w:type="dxa"/>
            <w:vAlign w:val="center"/>
          </w:tcPr>
          <w:p w14:paraId="0FBAEAA3" w14:textId="77777777" w:rsidR="00B2747A" w:rsidRPr="00933B9F" w:rsidRDefault="000C1C1F" w:rsidP="00933B9F">
            <w:pPr>
              <w:snapToGrid w:val="0"/>
              <w:jc w:val="center"/>
              <w:rPr>
                <w:rFonts w:ascii="方正仿宋_GBK" w:eastAsia="方正仿宋_GBK" w:hAnsi="仿宋"/>
                <w:b/>
                <w:bCs/>
                <w:sz w:val="28"/>
                <w:szCs w:val="28"/>
                <w:lang w:eastAsia="zh-Hans"/>
              </w:rPr>
            </w:pPr>
            <w:proofErr w:type="gramStart"/>
            <w:r w:rsidRPr="00933B9F">
              <w:rPr>
                <w:rFonts w:ascii="方正仿宋_GBK" w:eastAsia="方正仿宋_GBK" w:hAnsi="仿宋" w:hint="eastAsia"/>
                <w:b/>
                <w:bCs/>
                <w:sz w:val="28"/>
                <w:szCs w:val="28"/>
              </w:rPr>
              <w:t>云花谷</w:t>
            </w:r>
            <w:r w:rsidRPr="00933B9F">
              <w:rPr>
                <w:rFonts w:ascii="方正仿宋_GBK" w:eastAsia="方正仿宋_GBK" w:hAnsi="仿宋" w:hint="eastAsia"/>
                <w:b/>
                <w:bCs/>
                <w:sz w:val="28"/>
                <w:szCs w:val="28"/>
                <w:lang w:eastAsia="zh-Hans"/>
              </w:rPr>
              <w:t>四季</w:t>
            </w:r>
            <w:proofErr w:type="gramEnd"/>
            <w:r w:rsidRPr="00933B9F">
              <w:rPr>
                <w:rFonts w:ascii="方正仿宋_GBK" w:eastAsia="方正仿宋_GBK" w:hAnsi="仿宋" w:hint="eastAsia"/>
                <w:b/>
                <w:bCs/>
                <w:sz w:val="28"/>
                <w:szCs w:val="28"/>
                <w:lang w:eastAsia="zh-Hans"/>
              </w:rPr>
              <w:t>立体花园</w:t>
            </w:r>
          </w:p>
        </w:tc>
        <w:tc>
          <w:tcPr>
            <w:tcW w:w="5445" w:type="dxa"/>
            <w:vAlign w:val="center"/>
          </w:tcPr>
          <w:p w14:paraId="10C82C96"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rPr>
              <w:t>项目以昆明地区和经过昆明前往云南其它地区休闲度假游群体为主要目标客户，昆明市民重复郊游为辅助，让人们暂离城市的喧嚣，回归</w:t>
            </w:r>
            <w:proofErr w:type="gramStart"/>
            <w:r w:rsidRPr="00933B9F">
              <w:rPr>
                <w:rFonts w:ascii="方正仿宋_GBK" w:eastAsia="方正仿宋_GBK" w:hAnsi="仿宋" w:hint="eastAsia"/>
                <w:sz w:val="28"/>
                <w:szCs w:val="28"/>
              </w:rPr>
              <w:t>淳</w:t>
            </w:r>
            <w:proofErr w:type="gramEnd"/>
            <w:r w:rsidRPr="00933B9F">
              <w:rPr>
                <w:rFonts w:ascii="方正仿宋_GBK" w:eastAsia="方正仿宋_GBK" w:hAnsi="仿宋" w:hint="eastAsia"/>
                <w:sz w:val="28"/>
                <w:szCs w:val="28"/>
              </w:rPr>
              <w:t>璞自然，享受高原蓝天花海的风采，使本项目建成为带动五华区和昆明市郊</w:t>
            </w:r>
            <w:proofErr w:type="gramStart"/>
            <w:r w:rsidRPr="00933B9F">
              <w:rPr>
                <w:rFonts w:ascii="方正仿宋_GBK" w:eastAsia="方正仿宋_GBK" w:hAnsi="仿宋" w:hint="eastAsia"/>
                <w:sz w:val="28"/>
                <w:szCs w:val="28"/>
              </w:rPr>
              <w:lastRenderedPageBreak/>
              <w:t>区特色</w:t>
            </w:r>
            <w:proofErr w:type="gramEnd"/>
            <w:r w:rsidRPr="00933B9F">
              <w:rPr>
                <w:rFonts w:ascii="方正仿宋_GBK" w:eastAsia="方正仿宋_GBK" w:hAnsi="仿宋" w:hint="eastAsia"/>
                <w:sz w:val="28"/>
                <w:szCs w:val="28"/>
              </w:rPr>
              <w:t>休闲旅游的龙头景区，成为花卉旅游开发的新样板，中国旅游文化创意产业的新经典。花卉种植观光休闲体验园项目自</w:t>
            </w:r>
            <w:r w:rsidRPr="00D12752">
              <w:rPr>
                <w:rFonts w:ascii="Times New Roman" w:eastAsia="方正仿宋_GBK" w:hAnsi="Times New Roman" w:hint="eastAsia"/>
                <w:sz w:val="28"/>
                <w:szCs w:val="28"/>
              </w:rPr>
              <w:t>2017</w:t>
            </w:r>
            <w:r w:rsidRPr="00933B9F">
              <w:rPr>
                <w:rFonts w:ascii="方正仿宋_GBK" w:eastAsia="方正仿宋_GBK" w:hAnsi="仿宋" w:hint="eastAsia"/>
                <w:sz w:val="28"/>
                <w:szCs w:val="28"/>
              </w:rPr>
              <w:t>年启动，于</w:t>
            </w:r>
            <w:r w:rsidRPr="00D12752">
              <w:rPr>
                <w:rFonts w:ascii="Times New Roman" w:eastAsia="方正仿宋_GBK" w:hAnsi="Times New Roman" w:hint="eastAsia"/>
                <w:sz w:val="28"/>
                <w:szCs w:val="28"/>
              </w:rPr>
              <w:t>2019</w:t>
            </w:r>
            <w:r w:rsidRPr="00933B9F">
              <w:rPr>
                <w:rFonts w:ascii="方正仿宋_GBK" w:eastAsia="方正仿宋_GBK" w:hAnsi="仿宋" w:hint="eastAsia"/>
                <w:sz w:val="28"/>
                <w:szCs w:val="28"/>
              </w:rPr>
              <w:t>年</w:t>
            </w:r>
            <w:r w:rsidRPr="00D12752">
              <w:rPr>
                <w:rFonts w:ascii="Times New Roman" w:eastAsia="方正仿宋_GBK" w:hAnsi="Times New Roman" w:hint="eastAsia"/>
                <w:sz w:val="28"/>
                <w:szCs w:val="28"/>
              </w:rPr>
              <w:t>9</w:t>
            </w:r>
            <w:r w:rsidRPr="00933B9F">
              <w:rPr>
                <w:rFonts w:ascii="方正仿宋_GBK" w:eastAsia="方正仿宋_GBK" w:hAnsi="仿宋" w:hint="eastAsia"/>
                <w:sz w:val="28"/>
                <w:szCs w:val="28"/>
              </w:rPr>
              <w:t>月</w:t>
            </w:r>
            <w:r w:rsidRPr="00D12752">
              <w:rPr>
                <w:rFonts w:ascii="Times New Roman" w:eastAsia="方正仿宋_GBK" w:hAnsi="Times New Roman" w:hint="eastAsia"/>
                <w:sz w:val="28"/>
                <w:szCs w:val="28"/>
              </w:rPr>
              <w:t>21</w:t>
            </w:r>
            <w:r w:rsidRPr="00933B9F">
              <w:rPr>
                <w:rFonts w:ascii="方正仿宋_GBK" w:eastAsia="方正仿宋_GBK" w:hAnsi="仿宋" w:hint="eastAsia"/>
                <w:sz w:val="28"/>
                <w:szCs w:val="28"/>
              </w:rPr>
              <w:t>日正式开业，截至目前已投资</w:t>
            </w:r>
            <w:r w:rsidRPr="00D12752">
              <w:rPr>
                <w:rFonts w:ascii="Times New Roman" w:eastAsia="方正仿宋_GBK" w:hAnsi="Times New Roman" w:hint="eastAsia"/>
                <w:sz w:val="28"/>
                <w:szCs w:val="28"/>
              </w:rPr>
              <w:t>1</w:t>
            </w:r>
            <w:r w:rsidRPr="00933B9F">
              <w:rPr>
                <w:rFonts w:ascii="方正仿宋_GBK" w:eastAsia="方正仿宋_GBK" w:hAnsi="仿宋" w:hint="eastAsia"/>
                <w:sz w:val="28"/>
                <w:szCs w:val="28"/>
              </w:rPr>
              <w:t>.</w:t>
            </w:r>
            <w:r w:rsidRPr="00D12752">
              <w:rPr>
                <w:rFonts w:ascii="Times New Roman" w:eastAsia="方正仿宋_GBK" w:hAnsi="Times New Roman" w:hint="eastAsia"/>
                <w:sz w:val="28"/>
                <w:szCs w:val="28"/>
              </w:rPr>
              <w:t>4</w:t>
            </w:r>
            <w:r w:rsidRPr="00933B9F">
              <w:rPr>
                <w:rFonts w:ascii="方正仿宋_GBK" w:eastAsia="方正仿宋_GBK" w:hAnsi="仿宋" w:hint="eastAsia"/>
                <w:sz w:val="28"/>
                <w:szCs w:val="28"/>
              </w:rPr>
              <w:t>亿元。</w:t>
            </w:r>
            <w:r w:rsidRPr="00933B9F">
              <w:rPr>
                <w:rFonts w:ascii="方正仿宋_GBK" w:eastAsia="方正仿宋_GBK" w:hAnsi="仿宋" w:hint="eastAsia"/>
                <w:sz w:val="28"/>
                <w:szCs w:val="28"/>
                <w:lang w:eastAsia="zh-Hans"/>
              </w:rPr>
              <w:t>第一期投入运营，第二期正在建设。截止</w:t>
            </w:r>
            <w:r w:rsidRPr="00D12752">
              <w:rPr>
                <w:rFonts w:ascii="Times New Roman" w:eastAsia="方正仿宋_GBK" w:hAnsi="Times New Roman"/>
                <w:sz w:val="28"/>
                <w:szCs w:val="28"/>
                <w:lang w:eastAsia="zh-Hans"/>
              </w:rPr>
              <w:t>2020</w:t>
            </w:r>
            <w:r w:rsidRPr="00933B9F">
              <w:rPr>
                <w:rFonts w:ascii="方正仿宋_GBK" w:eastAsia="方正仿宋_GBK" w:hAnsi="仿宋" w:hint="eastAsia"/>
                <w:sz w:val="28"/>
                <w:szCs w:val="28"/>
                <w:lang w:eastAsia="zh-Hans"/>
              </w:rPr>
              <w:t>年</w:t>
            </w:r>
            <w:r w:rsidRPr="00D12752">
              <w:rPr>
                <w:rFonts w:ascii="Times New Roman" w:eastAsia="方正仿宋_GBK" w:hAnsi="Times New Roman"/>
                <w:sz w:val="28"/>
                <w:szCs w:val="28"/>
                <w:lang w:eastAsia="zh-Hans"/>
              </w:rPr>
              <w:t>5</w:t>
            </w:r>
            <w:r w:rsidRPr="00933B9F">
              <w:rPr>
                <w:rFonts w:ascii="方正仿宋_GBK" w:eastAsia="方正仿宋_GBK" w:hAnsi="仿宋" w:hint="eastAsia"/>
                <w:sz w:val="28"/>
                <w:szCs w:val="28"/>
                <w:lang w:eastAsia="zh-Hans"/>
              </w:rPr>
              <w:t>月，</w:t>
            </w:r>
            <w:r w:rsidRPr="00933B9F">
              <w:rPr>
                <w:rFonts w:ascii="方正仿宋_GBK" w:eastAsia="方正仿宋_GBK" w:hAnsi="仿宋" w:hint="eastAsia"/>
                <w:sz w:val="28"/>
                <w:szCs w:val="28"/>
              </w:rPr>
              <w:t>累计接待入园游客约</w:t>
            </w:r>
            <w:r w:rsidRPr="00D12752">
              <w:rPr>
                <w:rFonts w:ascii="Times New Roman" w:eastAsia="方正仿宋_GBK" w:hAnsi="Times New Roman" w:hint="eastAsia"/>
                <w:sz w:val="28"/>
                <w:szCs w:val="28"/>
              </w:rPr>
              <w:t>10</w:t>
            </w:r>
            <w:r w:rsidRPr="00933B9F">
              <w:rPr>
                <w:rFonts w:ascii="方正仿宋_GBK" w:eastAsia="方正仿宋_GBK" w:hAnsi="仿宋" w:hint="eastAsia"/>
                <w:sz w:val="28"/>
                <w:szCs w:val="28"/>
              </w:rPr>
              <w:t>万人次，高峰期单日入园游客超过</w:t>
            </w:r>
            <w:r w:rsidRPr="00D12752">
              <w:rPr>
                <w:rFonts w:ascii="Times New Roman" w:eastAsia="方正仿宋_GBK" w:hAnsi="Times New Roman" w:hint="eastAsia"/>
                <w:sz w:val="28"/>
                <w:szCs w:val="28"/>
              </w:rPr>
              <w:t>7000</w:t>
            </w:r>
            <w:r w:rsidRPr="00933B9F">
              <w:rPr>
                <w:rFonts w:ascii="方正仿宋_GBK" w:eastAsia="方正仿宋_GBK" w:hAnsi="仿宋" w:hint="eastAsia"/>
                <w:sz w:val="28"/>
                <w:szCs w:val="28"/>
              </w:rPr>
              <w:t>人次。</w:t>
            </w:r>
          </w:p>
        </w:tc>
        <w:tc>
          <w:tcPr>
            <w:tcW w:w="1984" w:type="dxa"/>
            <w:vAlign w:val="center"/>
          </w:tcPr>
          <w:p w14:paraId="6A6320E6" w14:textId="77777777" w:rsidR="00B2747A" w:rsidRPr="00933B9F" w:rsidRDefault="000C1C1F">
            <w:pPr>
              <w:snapToGrid w:val="0"/>
              <w:rPr>
                <w:rFonts w:ascii="方正仿宋_GBK" w:eastAsia="方正仿宋_GBK" w:hAnsi="仿宋"/>
                <w:sz w:val="28"/>
                <w:szCs w:val="28"/>
                <w:lang w:eastAsia="zh-Hans"/>
              </w:rPr>
            </w:pPr>
            <w:r w:rsidRPr="00D12752">
              <w:rPr>
                <w:rFonts w:ascii="Times New Roman" w:eastAsia="方正仿宋_GBK" w:hAnsi="Times New Roman"/>
                <w:sz w:val="28"/>
                <w:szCs w:val="28"/>
                <w:lang w:eastAsia="zh-Hans"/>
              </w:rPr>
              <w:lastRenderedPageBreak/>
              <w:t>2019</w:t>
            </w:r>
            <w:r w:rsidRPr="00933B9F">
              <w:rPr>
                <w:rFonts w:ascii="方正仿宋_GBK" w:eastAsia="方正仿宋_GBK" w:hAnsi="仿宋" w:hint="eastAsia"/>
                <w:sz w:val="28"/>
                <w:szCs w:val="28"/>
                <w:lang w:eastAsia="zh-Hans"/>
              </w:rPr>
              <w:t>已经投入运营</w:t>
            </w:r>
          </w:p>
        </w:tc>
      </w:tr>
      <w:tr w:rsidR="00B2747A" w14:paraId="74364FEB" w14:textId="77777777" w:rsidTr="0099339D">
        <w:trPr>
          <w:trHeight w:val="2145"/>
          <w:jc w:val="center"/>
        </w:trPr>
        <w:tc>
          <w:tcPr>
            <w:tcW w:w="2211" w:type="dxa"/>
            <w:vAlign w:val="center"/>
          </w:tcPr>
          <w:p w14:paraId="1C6C8BD3"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rPr>
              <w:t>新城</w:t>
            </w:r>
            <w:proofErr w:type="gramStart"/>
            <w:r w:rsidRPr="00933B9F">
              <w:rPr>
                <w:rFonts w:ascii="方正仿宋_GBK" w:eastAsia="方正仿宋_GBK" w:hAnsi="仿宋" w:hint="eastAsia"/>
                <w:b/>
                <w:bCs/>
                <w:sz w:val="28"/>
                <w:szCs w:val="28"/>
              </w:rPr>
              <w:t>吾悦广场</w:t>
            </w:r>
            <w:proofErr w:type="gramEnd"/>
          </w:p>
        </w:tc>
        <w:tc>
          <w:tcPr>
            <w:tcW w:w="5445" w:type="dxa"/>
            <w:vAlign w:val="center"/>
          </w:tcPr>
          <w:p w14:paraId="0B3CE4EA"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rPr>
              <w:t>新城控股集团旗下的城市综合体</w:t>
            </w:r>
            <w:r w:rsidRPr="00933B9F">
              <w:rPr>
                <w:rFonts w:ascii="方正仿宋_GBK" w:eastAsia="方正仿宋_GBK" w:hAnsi="仿宋" w:hint="eastAsia"/>
                <w:sz w:val="28"/>
                <w:szCs w:val="28"/>
                <w:lang w:eastAsia="zh-Hans"/>
              </w:rPr>
              <w:t>，</w:t>
            </w:r>
            <w:r w:rsidRPr="00933B9F">
              <w:rPr>
                <w:rFonts w:ascii="方正仿宋_GBK" w:eastAsia="方正仿宋_GBK" w:hAnsi="仿宋" w:hint="eastAsia"/>
                <w:sz w:val="28"/>
                <w:szCs w:val="28"/>
              </w:rPr>
              <w:t>从中国家庭的情感需求出发，致力于将“吾悦广场”打造成有情怀、不复制、</w:t>
            </w:r>
            <w:r w:rsidRPr="00933B9F">
              <w:rPr>
                <w:rFonts w:ascii="方正仿宋_GBK" w:eastAsia="方正仿宋_GBK" w:hAnsi="仿宋" w:hint="eastAsia"/>
                <w:color w:val="000000" w:themeColor="text1"/>
                <w:sz w:val="28"/>
                <w:szCs w:val="28"/>
              </w:rPr>
              <w:t>具规模</w:t>
            </w:r>
            <w:r w:rsidRPr="00933B9F">
              <w:rPr>
                <w:rFonts w:ascii="方正仿宋_GBK" w:eastAsia="方正仿宋_GBK" w:hAnsi="仿宋" w:hint="eastAsia"/>
                <w:sz w:val="28"/>
                <w:szCs w:val="28"/>
              </w:rPr>
              <w:t>的中国体验式商业品牌。</w:t>
            </w:r>
            <w:r w:rsidRPr="00933B9F">
              <w:rPr>
                <w:rFonts w:ascii="方正仿宋_GBK" w:eastAsia="方正仿宋_GBK" w:hAnsi="仿宋" w:hint="eastAsia"/>
                <w:sz w:val="28"/>
                <w:szCs w:val="28"/>
                <w:lang w:eastAsia="zh-Hans"/>
              </w:rPr>
              <w:t>位于五华区西城位置的“新城吾悦广场”</w:t>
            </w:r>
            <w:r w:rsidRPr="00933B9F">
              <w:rPr>
                <w:rFonts w:ascii="方正仿宋_GBK" w:eastAsia="方正仿宋_GBK" w:hAnsi="仿宋" w:hint="eastAsia"/>
                <w:sz w:val="28"/>
                <w:szCs w:val="28"/>
              </w:rPr>
              <w:t>项目投资</w:t>
            </w:r>
            <w:r w:rsidRPr="00D12752">
              <w:rPr>
                <w:rFonts w:ascii="Times New Roman" w:eastAsia="方正仿宋_GBK" w:hAnsi="Times New Roman" w:hint="eastAsia"/>
                <w:sz w:val="28"/>
                <w:szCs w:val="28"/>
              </w:rPr>
              <w:t>20</w:t>
            </w:r>
            <w:r w:rsidRPr="00933B9F">
              <w:rPr>
                <w:rFonts w:ascii="方正仿宋_GBK" w:eastAsia="方正仿宋_GBK" w:hAnsi="仿宋" w:hint="eastAsia"/>
                <w:sz w:val="28"/>
                <w:szCs w:val="28"/>
              </w:rPr>
              <w:t>亿</w:t>
            </w:r>
            <w:r w:rsidRPr="00933B9F">
              <w:rPr>
                <w:rFonts w:ascii="方正仿宋_GBK" w:eastAsia="方正仿宋_GBK" w:hAnsi="仿宋" w:hint="eastAsia"/>
                <w:sz w:val="28"/>
                <w:szCs w:val="28"/>
                <w:lang w:eastAsia="zh-Hans"/>
              </w:rPr>
              <w:t>。</w:t>
            </w:r>
          </w:p>
        </w:tc>
        <w:tc>
          <w:tcPr>
            <w:tcW w:w="1984" w:type="dxa"/>
            <w:vAlign w:val="center"/>
          </w:tcPr>
          <w:p w14:paraId="3A268E85"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已完成建设投入运营</w:t>
            </w:r>
          </w:p>
        </w:tc>
      </w:tr>
      <w:tr w:rsidR="00B2747A" w14:paraId="0E396D40" w14:textId="77777777" w:rsidTr="0099339D">
        <w:trPr>
          <w:trHeight w:val="2654"/>
          <w:jc w:val="center"/>
        </w:trPr>
        <w:tc>
          <w:tcPr>
            <w:tcW w:w="2211" w:type="dxa"/>
            <w:vAlign w:val="center"/>
          </w:tcPr>
          <w:p w14:paraId="62A4CEC6"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lang w:eastAsia="zh-Hans"/>
              </w:rPr>
              <w:t>五华区文化艺术中心</w:t>
            </w:r>
          </w:p>
        </w:tc>
        <w:tc>
          <w:tcPr>
            <w:tcW w:w="5445" w:type="dxa"/>
            <w:vAlign w:val="center"/>
          </w:tcPr>
          <w:p w14:paraId="679D6B0D"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集科技体验、视听体验、影视剧场、休闲娱乐、教育培训功能于一体的综合文化艺术中心。</w:t>
            </w:r>
            <w:r w:rsidRPr="00D12752">
              <w:rPr>
                <w:rFonts w:ascii="Times New Roman" w:eastAsia="方正仿宋_GBK" w:hAnsi="Times New Roman"/>
                <w:sz w:val="28"/>
                <w:szCs w:val="28"/>
                <w:lang w:eastAsia="zh-Hans"/>
              </w:rPr>
              <w:t>2018</w:t>
            </w:r>
            <w:r w:rsidRPr="00933B9F">
              <w:rPr>
                <w:rFonts w:ascii="方正仿宋_GBK" w:eastAsia="方正仿宋_GBK" w:hAnsi="仿宋" w:hint="eastAsia"/>
                <w:sz w:val="28"/>
                <w:szCs w:val="28"/>
                <w:lang w:eastAsia="zh-Hans"/>
              </w:rPr>
              <w:t>年开始建设，占地</w:t>
            </w:r>
            <w:r w:rsidRPr="00D12752">
              <w:rPr>
                <w:rFonts w:ascii="Times New Roman" w:eastAsia="方正仿宋_GBK" w:hAnsi="Times New Roman"/>
                <w:sz w:val="28"/>
                <w:szCs w:val="28"/>
                <w:lang w:eastAsia="zh-Hans"/>
              </w:rPr>
              <w:t>23</w:t>
            </w:r>
            <w:r w:rsidRPr="00933B9F">
              <w:rPr>
                <w:rFonts w:ascii="方正仿宋_GBK" w:eastAsia="方正仿宋_GBK" w:hAnsi="仿宋" w:hint="eastAsia"/>
                <w:sz w:val="28"/>
                <w:szCs w:val="28"/>
                <w:lang w:eastAsia="zh-Hans"/>
              </w:rPr>
              <w:t>亩，建筑面积</w:t>
            </w:r>
            <w:r w:rsidRPr="00D12752">
              <w:rPr>
                <w:rFonts w:ascii="Times New Roman" w:eastAsia="方正仿宋_GBK" w:hAnsi="Times New Roman"/>
                <w:sz w:val="28"/>
                <w:szCs w:val="28"/>
                <w:lang w:eastAsia="zh-Hans"/>
              </w:rPr>
              <w:t>27417</w:t>
            </w:r>
            <w:r w:rsidRPr="00933B9F">
              <w:rPr>
                <w:rFonts w:ascii="方正仿宋_GBK" w:eastAsia="方正仿宋_GBK" w:hAnsi="仿宋" w:hint="eastAsia"/>
                <w:sz w:val="28"/>
                <w:szCs w:val="28"/>
                <w:lang w:eastAsia="zh-Hans"/>
              </w:rPr>
              <w:t>平米，地上</w:t>
            </w:r>
            <w:r w:rsidRPr="00D12752">
              <w:rPr>
                <w:rFonts w:ascii="Times New Roman" w:eastAsia="方正仿宋_GBK" w:hAnsi="Times New Roman"/>
                <w:sz w:val="28"/>
                <w:szCs w:val="28"/>
                <w:lang w:eastAsia="zh-Hans"/>
              </w:rPr>
              <w:t>19000</w:t>
            </w:r>
            <w:r w:rsidRPr="00933B9F">
              <w:rPr>
                <w:rFonts w:ascii="方正仿宋_GBK" w:eastAsia="方正仿宋_GBK" w:hAnsi="仿宋" w:hint="eastAsia"/>
                <w:sz w:val="28"/>
                <w:szCs w:val="28"/>
                <w:lang w:eastAsia="zh-Hans"/>
              </w:rPr>
              <w:t>平米，地下</w:t>
            </w:r>
            <w:r w:rsidRPr="00D12752">
              <w:rPr>
                <w:rFonts w:ascii="Times New Roman" w:eastAsia="方正仿宋_GBK" w:hAnsi="Times New Roman"/>
                <w:sz w:val="28"/>
                <w:szCs w:val="28"/>
                <w:lang w:eastAsia="zh-Hans"/>
              </w:rPr>
              <w:t>4900</w:t>
            </w:r>
            <w:r w:rsidRPr="00933B9F">
              <w:rPr>
                <w:rFonts w:ascii="方正仿宋_GBK" w:eastAsia="方正仿宋_GBK" w:hAnsi="仿宋" w:hint="eastAsia"/>
                <w:sz w:val="28"/>
                <w:szCs w:val="28"/>
                <w:lang w:eastAsia="zh-Hans"/>
              </w:rPr>
              <w:t>平米，机动车位。目前同时服务公共文化需求和文化旅游产业发展空间载体需求。</w:t>
            </w:r>
          </w:p>
        </w:tc>
        <w:tc>
          <w:tcPr>
            <w:tcW w:w="1984" w:type="dxa"/>
            <w:vAlign w:val="center"/>
          </w:tcPr>
          <w:p w14:paraId="1D20CBDC"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主体工程完成，正在进行室内外装修。预计</w:t>
            </w:r>
            <w:r w:rsidRPr="00D12752">
              <w:rPr>
                <w:rFonts w:ascii="Times New Roman" w:eastAsia="方正仿宋_GBK" w:hAnsi="Times New Roman"/>
                <w:sz w:val="28"/>
                <w:szCs w:val="28"/>
                <w:lang w:eastAsia="zh-Hans"/>
              </w:rPr>
              <w:t>2021</w:t>
            </w:r>
            <w:r w:rsidRPr="00933B9F">
              <w:rPr>
                <w:rFonts w:ascii="方正仿宋_GBK" w:eastAsia="方正仿宋_GBK" w:hAnsi="仿宋" w:hint="eastAsia"/>
                <w:sz w:val="28"/>
                <w:szCs w:val="28"/>
                <w:lang w:eastAsia="zh-Hans"/>
              </w:rPr>
              <w:t>年投入运营</w:t>
            </w:r>
          </w:p>
        </w:tc>
      </w:tr>
      <w:tr w:rsidR="00B2747A" w14:paraId="62A32DFE" w14:textId="77777777" w:rsidTr="0099339D">
        <w:trPr>
          <w:trHeight w:val="2025"/>
          <w:jc w:val="center"/>
        </w:trPr>
        <w:tc>
          <w:tcPr>
            <w:tcW w:w="2211" w:type="dxa"/>
            <w:vAlign w:val="center"/>
          </w:tcPr>
          <w:p w14:paraId="4C20D7D0"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lang w:eastAsia="zh-Hans"/>
              </w:rPr>
              <w:t>首创奥特莱斯</w:t>
            </w:r>
          </w:p>
        </w:tc>
        <w:tc>
          <w:tcPr>
            <w:tcW w:w="5445" w:type="dxa"/>
            <w:vAlign w:val="center"/>
          </w:tcPr>
          <w:p w14:paraId="23041CCF"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土地约</w:t>
            </w:r>
            <w:r w:rsidRPr="00D12752">
              <w:rPr>
                <w:rFonts w:ascii="Times New Roman" w:eastAsia="方正仿宋_GBK" w:hAnsi="Times New Roman" w:hint="eastAsia"/>
                <w:sz w:val="28"/>
                <w:szCs w:val="28"/>
                <w:lang w:eastAsia="zh-Hans"/>
              </w:rPr>
              <w:t>102</w:t>
            </w:r>
            <w:r w:rsidRPr="00933B9F">
              <w:rPr>
                <w:rFonts w:ascii="方正仿宋_GBK" w:eastAsia="方正仿宋_GBK" w:hAnsi="仿宋" w:hint="eastAsia"/>
                <w:sz w:val="28"/>
                <w:szCs w:val="28"/>
                <w:lang w:eastAsia="zh-Hans"/>
              </w:rPr>
              <w:t>亩，于</w:t>
            </w:r>
            <w:r w:rsidRPr="00D12752">
              <w:rPr>
                <w:rFonts w:ascii="Times New Roman" w:eastAsia="方正仿宋_GBK" w:hAnsi="Times New Roman" w:hint="eastAsia"/>
                <w:sz w:val="28"/>
                <w:szCs w:val="28"/>
                <w:lang w:eastAsia="zh-Hans"/>
              </w:rPr>
              <w:t>2017</w:t>
            </w:r>
            <w:r w:rsidRPr="00933B9F">
              <w:rPr>
                <w:rFonts w:ascii="方正仿宋_GBK" w:eastAsia="方正仿宋_GBK" w:hAnsi="仿宋" w:hint="eastAsia"/>
                <w:sz w:val="28"/>
                <w:szCs w:val="28"/>
                <w:lang w:eastAsia="zh-Hans"/>
              </w:rPr>
              <w:t>年</w:t>
            </w:r>
            <w:r w:rsidRPr="00D12752">
              <w:rPr>
                <w:rFonts w:ascii="Times New Roman" w:eastAsia="方正仿宋_GBK" w:hAnsi="Times New Roman" w:hint="eastAsia"/>
                <w:sz w:val="28"/>
                <w:szCs w:val="28"/>
                <w:lang w:eastAsia="zh-Hans"/>
              </w:rPr>
              <w:t>6</w:t>
            </w:r>
            <w:r w:rsidRPr="00933B9F">
              <w:rPr>
                <w:rFonts w:ascii="方正仿宋_GBK" w:eastAsia="方正仿宋_GBK" w:hAnsi="仿宋" w:hint="eastAsia"/>
                <w:sz w:val="28"/>
                <w:szCs w:val="28"/>
                <w:lang w:eastAsia="zh-Hans"/>
              </w:rPr>
              <w:t>月经招拍挂方式成交。总面积约</w:t>
            </w:r>
            <w:r w:rsidRPr="00D12752">
              <w:rPr>
                <w:rFonts w:ascii="Times New Roman" w:eastAsia="方正仿宋_GBK" w:hAnsi="Times New Roman" w:hint="eastAsia"/>
                <w:sz w:val="28"/>
                <w:szCs w:val="28"/>
                <w:lang w:eastAsia="zh-Hans"/>
              </w:rPr>
              <w:t>13</w:t>
            </w:r>
            <w:r w:rsidRPr="00933B9F">
              <w:rPr>
                <w:rFonts w:ascii="方正仿宋_GBK" w:eastAsia="方正仿宋_GBK" w:hAnsi="仿宋" w:hint="eastAsia"/>
                <w:sz w:val="28"/>
                <w:szCs w:val="28"/>
                <w:lang w:eastAsia="zh-Hans"/>
              </w:rPr>
              <w:t>万㎡</w:t>
            </w:r>
            <w:r w:rsidR="00933B9F">
              <w:rPr>
                <w:rFonts w:ascii="方正仿宋_GBK" w:eastAsia="方正仿宋_GBK" w:hAnsi="仿宋" w:hint="eastAsia"/>
                <w:sz w:val="28"/>
                <w:szCs w:val="28"/>
                <w:lang w:eastAsia="zh-Hans"/>
              </w:rPr>
              <w:t>，</w:t>
            </w:r>
            <w:r w:rsidRPr="00933B9F">
              <w:rPr>
                <w:rFonts w:ascii="方正仿宋_GBK" w:eastAsia="方正仿宋_GBK" w:hAnsi="仿宋" w:hint="eastAsia"/>
                <w:sz w:val="28"/>
                <w:szCs w:val="28"/>
                <w:lang w:eastAsia="zh-Hans"/>
              </w:rPr>
              <w:t>建设成为意大利托斯卡纳风情小镇街区式风格，并在全国奥莱体系中建设一个最大的穹顶，项目总经营面积约</w:t>
            </w:r>
            <w:r w:rsidRPr="00D12752">
              <w:rPr>
                <w:rFonts w:ascii="Times New Roman" w:eastAsia="方正仿宋_GBK" w:hAnsi="Times New Roman" w:hint="eastAsia"/>
                <w:sz w:val="28"/>
                <w:szCs w:val="28"/>
                <w:lang w:eastAsia="zh-Hans"/>
              </w:rPr>
              <w:t>5400</w:t>
            </w:r>
            <w:r w:rsidRPr="00933B9F">
              <w:rPr>
                <w:rFonts w:ascii="方正仿宋_GBK" w:eastAsia="方正仿宋_GBK" w:hAnsi="仿宋" w:hint="eastAsia"/>
                <w:sz w:val="28"/>
                <w:szCs w:val="28"/>
                <w:lang w:eastAsia="zh-Hans"/>
              </w:rPr>
              <w:t>㎡</w:t>
            </w:r>
          </w:p>
        </w:tc>
        <w:tc>
          <w:tcPr>
            <w:tcW w:w="1984" w:type="dxa"/>
            <w:vAlign w:val="center"/>
          </w:tcPr>
          <w:p w14:paraId="6FD1E74B" w14:textId="77777777" w:rsidR="00B2747A" w:rsidRPr="00933B9F" w:rsidRDefault="000C1C1F">
            <w:pPr>
              <w:snapToGrid w:val="0"/>
              <w:rPr>
                <w:rFonts w:ascii="方正仿宋_GBK" w:eastAsia="方正仿宋_GBK" w:hAnsi="仿宋"/>
                <w:sz w:val="28"/>
                <w:szCs w:val="28"/>
                <w:lang w:eastAsia="zh-Hans"/>
              </w:rPr>
            </w:pPr>
            <w:r w:rsidRPr="00D12752">
              <w:rPr>
                <w:rFonts w:ascii="Times New Roman" w:eastAsia="方正仿宋_GBK" w:hAnsi="Times New Roman"/>
                <w:sz w:val="28"/>
                <w:szCs w:val="28"/>
                <w:lang w:eastAsia="zh-Hans"/>
              </w:rPr>
              <w:t>2017</w:t>
            </w:r>
            <w:r w:rsidRPr="00933B9F">
              <w:rPr>
                <w:rFonts w:ascii="方正仿宋_GBK" w:eastAsia="方正仿宋_GBK" w:hAnsi="仿宋" w:hint="eastAsia"/>
                <w:sz w:val="28"/>
                <w:szCs w:val="28"/>
                <w:lang w:eastAsia="zh-Hans"/>
              </w:rPr>
              <w:t>年开工建设，目前已投入运营</w:t>
            </w:r>
          </w:p>
        </w:tc>
      </w:tr>
      <w:tr w:rsidR="00B2747A" w14:paraId="4A792B18" w14:textId="77777777" w:rsidTr="0099339D">
        <w:trPr>
          <w:trHeight w:val="1414"/>
          <w:jc w:val="center"/>
        </w:trPr>
        <w:tc>
          <w:tcPr>
            <w:tcW w:w="2211" w:type="dxa"/>
            <w:vAlign w:val="center"/>
          </w:tcPr>
          <w:p w14:paraId="29284BF5"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lang w:eastAsia="zh-Hans"/>
              </w:rPr>
              <w:t>昆明宜家家居商场建设项目</w:t>
            </w:r>
          </w:p>
        </w:tc>
        <w:tc>
          <w:tcPr>
            <w:tcW w:w="5445" w:type="dxa"/>
            <w:vAlign w:val="center"/>
          </w:tcPr>
          <w:p w14:paraId="09F6B1F3"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建设商场、结算中心办公楼等内容，总建筑面积约</w:t>
            </w:r>
            <w:r w:rsidRPr="00D12752">
              <w:rPr>
                <w:rFonts w:ascii="Times New Roman" w:eastAsia="方正仿宋_GBK" w:hAnsi="Times New Roman" w:hint="eastAsia"/>
                <w:sz w:val="28"/>
                <w:szCs w:val="28"/>
                <w:lang w:eastAsia="zh-Hans"/>
              </w:rPr>
              <w:t>109300</w:t>
            </w:r>
            <w:r w:rsidRPr="00933B9F">
              <w:rPr>
                <w:rFonts w:ascii="方正仿宋_GBK" w:eastAsia="方正仿宋_GBK" w:hAnsi="仿宋" w:hint="eastAsia"/>
                <w:sz w:val="28"/>
                <w:szCs w:val="28"/>
                <w:lang w:eastAsia="zh-Hans"/>
              </w:rPr>
              <w:t>平方米</w:t>
            </w:r>
          </w:p>
        </w:tc>
        <w:tc>
          <w:tcPr>
            <w:tcW w:w="1984" w:type="dxa"/>
            <w:vAlign w:val="center"/>
          </w:tcPr>
          <w:p w14:paraId="581576BE" w14:textId="77777777" w:rsidR="00B2747A" w:rsidRPr="00933B9F" w:rsidRDefault="000C1C1F">
            <w:pPr>
              <w:snapToGrid w:val="0"/>
              <w:rPr>
                <w:rFonts w:ascii="方正仿宋_GBK" w:eastAsia="方正仿宋_GBK" w:hAnsi="仿宋"/>
                <w:sz w:val="28"/>
                <w:szCs w:val="28"/>
                <w:lang w:eastAsia="zh-Hans"/>
              </w:rPr>
            </w:pPr>
            <w:r w:rsidRPr="00D12752">
              <w:rPr>
                <w:rFonts w:ascii="Times New Roman" w:eastAsia="方正仿宋_GBK" w:hAnsi="Times New Roman"/>
                <w:sz w:val="28"/>
                <w:szCs w:val="28"/>
                <w:lang w:eastAsia="zh-Hans"/>
              </w:rPr>
              <w:t>2019</w:t>
            </w:r>
            <w:r w:rsidRPr="00933B9F">
              <w:rPr>
                <w:rFonts w:ascii="方正仿宋_GBK" w:eastAsia="方正仿宋_GBK" w:hAnsi="仿宋"/>
                <w:sz w:val="28"/>
                <w:szCs w:val="28"/>
                <w:lang w:eastAsia="zh-Hans"/>
              </w:rPr>
              <w:t>.</w:t>
            </w:r>
            <w:r w:rsidRPr="00D12752">
              <w:rPr>
                <w:rFonts w:ascii="Times New Roman" w:eastAsia="方正仿宋_GBK" w:hAnsi="Times New Roman"/>
                <w:sz w:val="28"/>
                <w:szCs w:val="28"/>
                <w:lang w:eastAsia="zh-Hans"/>
              </w:rPr>
              <w:t>07</w:t>
            </w:r>
            <w:r w:rsidRPr="00933B9F">
              <w:rPr>
                <w:rFonts w:ascii="方正仿宋_GBK" w:eastAsia="方正仿宋_GBK" w:hAnsi="仿宋" w:hint="eastAsia"/>
                <w:sz w:val="28"/>
                <w:szCs w:val="28"/>
                <w:lang w:eastAsia="zh-Hans"/>
              </w:rPr>
              <w:t>开工，预计“十四五”期间正式运营</w:t>
            </w:r>
          </w:p>
        </w:tc>
      </w:tr>
      <w:tr w:rsidR="00B2747A" w14:paraId="73AD56B5" w14:textId="77777777" w:rsidTr="0099339D">
        <w:trPr>
          <w:trHeight w:val="1584"/>
          <w:jc w:val="center"/>
        </w:trPr>
        <w:tc>
          <w:tcPr>
            <w:tcW w:w="2211" w:type="dxa"/>
            <w:vAlign w:val="center"/>
          </w:tcPr>
          <w:p w14:paraId="257709EB"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lang w:eastAsia="zh-Hans"/>
              </w:rPr>
              <w:lastRenderedPageBreak/>
              <w:t>中国保利昆明春湖国际生态休闲度假区项目（一期）</w:t>
            </w:r>
          </w:p>
        </w:tc>
        <w:tc>
          <w:tcPr>
            <w:tcW w:w="5445" w:type="dxa"/>
            <w:vAlign w:val="center"/>
          </w:tcPr>
          <w:p w14:paraId="62C439CF"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旅游地产项目。占地面积</w:t>
            </w:r>
            <w:r w:rsidRPr="00D12752">
              <w:rPr>
                <w:rFonts w:ascii="Times New Roman" w:eastAsia="方正仿宋_GBK" w:hAnsi="Times New Roman" w:hint="eastAsia"/>
                <w:sz w:val="28"/>
                <w:szCs w:val="28"/>
                <w:lang w:eastAsia="zh-Hans"/>
              </w:rPr>
              <w:t>372851</w:t>
            </w:r>
            <w:r w:rsidRPr="00933B9F">
              <w:rPr>
                <w:rFonts w:ascii="方正仿宋_GBK" w:eastAsia="方正仿宋_GBK" w:hAnsi="仿宋" w:hint="eastAsia"/>
                <w:sz w:val="28"/>
                <w:szCs w:val="28"/>
                <w:lang w:eastAsia="zh-Hans"/>
              </w:rPr>
              <w:t>.</w:t>
            </w:r>
            <w:r w:rsidRPr="00D12752">
              <w:rPr>
                <w:rFonts w:ascii="Times New Roman" w:eastAsia="方正仿宋_GBK" w:hAnsi="Times New Roman" w:hint="eastAsia"/>
                <w:sz w:val="28"/>
                <w:szCs w:val="28"/>
                <w:lang w:eastAsia="zh-Hans"/>
              </w:rPr>
              <w:t>94</w:t>
            </w:r>
            <w:r w:rsidRPr="00933B9F">
              <w:rPr>
                <w:rFonts w:ascii="方正仿宋_GBK" w:eastAsia="方正仿宋_GBK" w:hAnsi="仿宋" w:hint="eastAsia"/>
                <w:sz w:val="28"/>
                <w:szCs w:val="28"/>
                <w:lang w:eastAsia="zh-Hans"/>
              </w:rPr>
              <w:t>平方米，总建筑面积</w:t>
            </w:r>
            <w:r w:rsidRPr="00D12752">
              <w:rPr>
                <w:rFonts w:ascii="Times New Roman" w:eastAsia="方正仿宋_GBK" w:hAnsi="Times New Roman" w:hint="eastAsia"/>
                <w:sz w:val="28"/>
                <w:szCs w:val="28"/>
                <w:lang w:eastAsia="zh-Hans"/>
              </w:rPr>
              <w:t>672221</w:t>
            </w:r>
            <w:r w:rsidRPr="00933B9F">
              <w:rPr>
                <w:rFonts w:ascii="方正仿宋_GBK" w:eastAsia="方正仿宋_GBK" w:hAnsi="仿宋" w:hint="eastAsia"/>
                <w:sz w:val="28"/>
                <w:szCs w:val="28"/>
                <w:lang w:eastAsia="zh-Hans"/>
              </w:rPr>
              <w:t>.</w:t>
            </w:r>
            <w:r w:rsidRPr="00D12752">
              <w:rPr>
                <w:rFonts w:ascii="Times New Roman" w:eastAsia="方正仿宋_GBK" w:hAnsi="Times New Roman" w:hint="eastAsia"/>
                <w:sz w:val="28"/>
                <w:szCs w:val="28"/>
                <w:lang w:eastAsia="zh-Hans"/>
              </w:rPr>
              <w:t>59</w:t>
            </w:r>
            <w:r w:rsidRPr="00933B9F">
              <w:rPr>
                <w:rFonts w:ascii="方正仿宋_GBK" w:eastAsia="方正仿宋_GBK" w:hAnsi="仿宋" w:hint="eastAsia"/>
                <w:sz w:val="28"/>
                <w:szCs w:val="28"/>
                <w:lang w:eastAsia="zh-Hans"/>
              </w:rPr>
              <w:t>平方米</w:t>
            </w:r>
          </w:p>
        </w:tc>
        <w:tc>
          <w:tcPr>
            <w:tcW w:w="1984" w:type="dxa"/>
            <w:vAlign w:val="center"/>
          </w:tcPr>
          <w:p w14:paraId="1CEAB84E" w14:textId="77777777" w:rsidR="00B2747A" w:rsidRPr="00933B9F" w:rsidRDefault="000C1C1F">
            <w:pPr>
              <w:snapToGrid w:val="0"/>
              <w:rPr>
                <w:rFonts w:ascii="方正仿宋_GBK" w:eastAsia="方正仿宋_GBK" w:hAnsi="仿宋"/>
                <w:sz w:val="28"/>
                <w:szCs w:val="28"/>
                <w:lang w:eastAsia="zh-Hans"/>
              </w:rPr>
            </w:pPr>
            <w:r w:rsidRPr="00D12752">
              <w:rPr>
                <w:rFonts w:ascii="Times New Roman" w:eastAsia="方正仿宋_GBK" w:hAnsi="Times New Roman"/>
                <w:sz w:val="28"/>
                <w:szCs w:val="28"/>
                <w:lang w:eastAsia="zh-Hans"/>
              </w:rPr>
              <w:t>2019</w:t>
            </w:r>
            <w:r w:rsidRPr="00933B9F">
              <w:rPr>
                <w:rFonts w:ascii="方正仿宋_GBK" w:eastAsia="方正仿宋_GBK" w:hAnsi="仿宋" w:hint="eastAsia"/>
                <w:sz w:val="28"/>
                <w:szCs w:val="28"/>
                <w:lang w:eastAsia="zh-Hans"/>
              </w:rPr>
              <w:t>年投建，持续推进中</w:t>
            </w:r>
          </w:p>
        </w:tc>
      </w:tr>
      <w:tr w:rsidR="00B2747A" w14:paraId="5FA742DE" w14:textId="77777777" w:rsidTr="0099339D">
        <w:trPr>
          <w:trHeight w:val="1314"/>
          <w:jc w:val="center"/>
        </w:trPr>
        <w:tc>
          <w:tcPr>
            <w:tcW w:w="2211" w:type="dxa"/>
            <w:vAlign w:val="center"/>
          </w:tcPr>
          <w:p w14:paraId="5BE45DCE"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lang w:eastAsia="zh-Hans"/>
              </w:rPr>
              <w:t>昆明·栖翥梓乡</w:t>
            </w:r>
          </w:p>
        </w:tc>
        <w:tc>
          <w:tcPr>
            <w:tcW w:w="5445" w:type="dxa"/>
            <w:vAlign w:val="center"/>
          </w:tcPr>
          <w:p w14:paraId="62EF9202"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通过复原荒废耕地、建立共享生态农庄；打造白族风情街区，通过以养代疗的方式建立乡村康养圣地</w:t>
            </w:r>
          </w:p>
        </w:tc>
        <w:tc>
          <w:tcPr>
            <w:tcW w:w="1984" w:type="dxa"/>
            <w:vAlign w:val="center"/>
          </w:tcPr>
          <w:p w14:paraId="1BC13F54"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“十三五”期间计划建设，尚未实施</w:t>
            </w:r>
          </w:p>
        </w:tc>
      </w:tr>
      <w:tr w:rsidR="00B2747A" w14:paraId="791FE3CF" w14:textId="77777777" w:rsidTr="0099339D">
        <w:trPr>
          <w:trHeight w:val="1367"/>
          <w:jc w:val="center"/>
        </w:trPr>
        <w:tc>
          <w:tcPr>
            <w:tcW w:w="2211" w:type="dxa"/>
            <w:vAlign w:val="center"/>
          </w:tcPr>
          <w:p w14:paraId="2EBD382F"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lang w:eastAsia="zh-Hans"/>
              </w:rPr>
              <w:t>欧诺汽车营地</w:t>
            </w:r>
          </w:p>
        </w:tc>
        <w:tc>
          <w:tcPr>
            <w:tcW w:w="5445" w:type="dxa"/>
            <w:vAlign w:val="center"/>
          </w:tcPr>
          <w:p w14:paraId="2C212E61"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项目规划建设有汽车营地、温泉汤屋酒店、餐饮娱乐、儿童马场、研学营地等系列主题休闲旅游项目</w:t>
            </w:r>
          </w:p>
        </w:tc>
        <w:tc>
          <w:tcPr>
            <w:tcW w:w="1984" w:type="dxa"/>
            <w:vAlign w:val="center"/>
          </w:tcPr>
          <w:p w14:paraId="0FFD07C6"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“十三五”期间计划建设，尚未实施</w:t>
            </w:r>
          </w:p>
        </w:tc>
      </w:tr>
      <w:tr w:rsidR="00B2747A" w14:paraId="30F550EA" w14:textId="77777777" w:rsidTr="0099339D">
        <w:trPr>
          <w:trHeight w:val="1367"/>
          <w:jc w:val="center"/>
        </w:trPr>
        <w:tc>
          <w:tcPr>
            <w:tcW w:w="2211" w:type="dxa"/>
            <w:vAlign w:val="center"/>
          </w:tcPr>
          <w:p w14:paraId="577374D5" w14:textId="77777777" w:rsidR="00B2747A" w:rsidRPr="00933B9F" w:rsidRDefault="000C1C1F" w:rsidP="00933B9F">
            <w:pPr>
              <w:snapToGrid w:val="0"/>
              <w:jc w:val="center"/>
              <w:rPr>
                <w:rFonts w:ascii="方正仿宋_GBK" w:eastAsia="方正仿宋_GBK" w:hAnsi="仿宋"/>
                <w:b/>
                <w:bCs/>
                <w:sz w:val="28"/>
                <w:szCs w:val="28"/>
                <w:lang w:eastAsia="zh-Hans"/>
              </w:rPr>
            </w:pPr>
            <w:r w:rsidRPr="00933B9F">
              <w:rPr>
                <w:rFonts w:ascii="方正仿宋_GBK" w:eastAsia="方正仿宋_GBK" w:hAnsi="仿宋" w:hint="eastAsia"/>
                <w:b/>
                <w:bCs/>
                <w:sz w:val="28"/>
                <w:szCs w:val="28"/>
                <w:lang w:eastAsia="zh-Hans"/>
              </w:rPr>
              <w:t>中国昆明黑森林旅游康养度假区</w:t>
            </w:r>
          </w:p>
        </w:tc>
        <w:tc>
          <w:tcPr>
            <w:tcW w:w="5445" w:type="dxa"/>
            <w:vAlign w:val="center"/>
          </w:tcPr>
          <w:p w14:paraId="0355FA4E"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开展森林旅游、休闲娱乐、康养度假、养生医疗、户运动、青少年游乐活动、亲子游乐、民宿项目、博物馆、培训等活动</w:t>
            </w:r>
          </w:p>
        </w:tc>
        <w:tc>
          <w:tcPr>
            <w:tcW w:w="1984" w:type="dxa"/>
            <w:vAlign w:val="center"/>
          </w:tcPr>
          <w:p w14:paraId="14703D88" w14:textId="77777777" w:rsidR="00B2747A" w:rsidRPr="00933B9F" w:rsidRDefault="000C1C1F">
            <w:pPr>
              <w:snapToGrid w:val="0"/>
              <w:rPr>
                <w:rFonts w:ascii="方正仿宋_GBK" w:eastAsia="方正仿宋_GBK" w:hAnsi="仿宋"/>
                <w:sz w:val="28"/>
                <w:szCs w:val="28"/>
                <w:lang w:eastAsia="zh-Hans"/>
              </w:rPr>
            </w:pPr>
            <w:r w:rsidRPr="00933B9F">
              <w:rPr>
                <w:rFonts w:ascii="方正仿宋_GBK" w:eastAsia="方正仿宋_GBK" w:hAnsi="仿宋" w:hint="eastAsia"/>
                <w:sz w:val="28"/>
                <w:szCs w:val="28"/>
                <w:lang w:eastAsia="zh-Hans"/>
              </w:rPr>
              <w:t>“十三五”期间计划建设，尚未实施</w:t>
            </w:r>
          </w:p>
        </w:tc>
      </w:tr>
      <w:tr w:rsidR="00B2747A" w14:paraId="354771EE" w14:textId="77777777" w:rsidTr="0099339D">
        <w:trPr>
          <w:trHeight w:val="1214"/>
          <w:jc w:val="center"/>
        </w:trPr>
        <w:tc>
          <w:tcPr>
            <w:tcW w:w="2211" w:type="dxa"/>
            <w:vAlign w:val="center"/>
          </w:tcPr>
          <w:p w14:paraId="4E2DF7ED" w14:textId="77777777" w:rsidR="00B2747A" w:rsidRDefault="000C1C1F" w:rsidP="00933B9F">
            <w:pPr>
              <w:snapToGrid w:val="0"/>
              <w:jc w:val="center"/>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翠云里观翠公园建设项目</w:t>
            </w:r>
          </w:p>
        </w:tc>
        <w:tc>
          <w:tcPr>
            <w:tcW w:w="5445" w:type="dxa"/>
            <w:vAlign w:val="center"/>
          </w:tcPr>
          <w:p w14:paraId="548D0D8C" w14:textId="77777777" w:rsidR="00B2747A" w:rsidRDefault="000C1C1F">
            <w:pPr>
              <w:snapToGrid w:val="0"/>
              <w:rPr>
                <w:rFonts w:ascii="方正仿宋_GBK" w:eastAsia="方正仿宋_GBK" w:hAnsi="仿宋"/>
                <w:sz w:val="28"/>
                <w:szCs w:val="28"/>
                <w:lang w:eastAsia="zh-Hans"/>
              </w:rPr>
            </w:pPr>
            <w:r>
              <w:rPr>
                <w:rFonts w:ascii="方正仿宋_GBK" w:eastAsia="方正仿宋_GBK" w:hAnsi="仿宋" w:hint="eastAsia"/>
                <w:sz w:val="28"/>
                <w:szCs w:val="28"/>
                <w:lang w:eastAsia="zh-Hans"/>
              </w:rPr>
              <w:t>项目用地面积</w:t>
            </w:r>
            <w:r w:rsidRPr="00D12752">
              <w:rPr>
                <w:rFonts w:ascii="Times New Roman" w:eastAsia="方正仿宋_GBK" w:hAnsi="Times New Roman" w:hint="eastAsia"/>
                <w:sz w:val="28"/>
                <w:szCs w:val="28"/>
                <w:lang w:eastAsia="zh-Hans"/>
              </w:rPr>
              <w:t>27255</w:t>
            </w:r>
            <w:r>
              <w:rPr>
                <w:rFonts w:ascii="方正仿宋_GBK" w:eastAsia="方正仿宋_GBK" w:hAnsi="仿宋" w:hint="eastAsia"/>
                <w:sz w:val="28"/>
                <w:szCs w:val="28"/>
                <w:lang w:eastAsia="zh-Hans"/>
              </w:rPr>
              <w:t>平方米，总建筑面积</w:t>
            </w:r>
            <w:r w:rsidRPr="00D12752">
              <w:rPr>
                <w:rFonts w:ascii="Times New Roman" w:eastAsia="方正仿宋_GBK" w:hAnsi="Times New Roman" w:hint="eastAsia"/>
                <w:sz w:val="28"/>
                <w:szCs w:val="28"/>
                <w:lang w:eastAsia="zh-Hans"/>
              </w:rPr>
              <w:t>57067</w:t>
            </w:r>
            <w:r>
              <w:rPr>
                <w:rFonts w:ascii="方正仿宋_GBK" w:eastAsia="方正仿宋_GBK" w:hAnsi="仿宋" w:hint="eastAsia"/>
                <w:sz w:val="28"/>
                <w:szCs w:val="28"/>
                <w:lang w:eastAsia="zh-Hans"/>
              </w:rPr>
              <w:t>.</w:t>
            </w:r>
            <w:r w:rsidRPr="00D12752">
              <w:rPr>
                <w:rFonts w:ascii="Times New Roman" w:eastAsia="方正仿宋_GBK" w:hAnsi="Times New Roman" w:hint="eastAsia"/>
                <w:sz w:val="28"/>
                <w:szCs w:val="28"/>
                <w:lang w:eastAsia="zh-Hans"/>
              </w:rPr>
              <w:t>17</w:t>
            </w:r>
            <w:r>
              <w:rPr>
                <w:rFonts w:ascii="方正仿宋_GBK" w:eastAsia="方正仿宋_GBK" w:hAnsi="仿宋" w:hint="eastAsia"/>
                <w:sz w:val="28"/>
                <w:szCs w:val="28"/>
                <w:lang w:eastAsia="zh-Hans"/>
              </w:rPr>
              <w:t>平方米</w:t>
            </w:r>
          </w:p>
        </w:tc>
        <w:tc>
          <w:tcPr>
            <w:tcW w:w="1984" w:type="dxa"/>
            <w:vAlign w:val="center"/>
          </w:tcPr>
          <w:p w14:paraId="424D9484" w14:textId="77777777" w:rsidR="00B2747A" w:rsidRDefault="000C1C1F">
            <w:pPr>
              <w:snapToGrid w:val="0"/>
              <w:rPr>
                <w:rFonts w:ascii="方正仿宋_GBK" w:eastAsia="方正仿宋_GBK" w:hAnsi="仿宋"/>
                <w:sz w:val="28"/>
                <w:szCs w:val="28"/>
                <w:lang w:eastAsia="zh-Hans"/>
              </w:rPr>
            </w:pPr>
            <w:r>
              <w:rPr>
                <w:rFonts w:ascii="方正仿宋_GBK" w:eastAsia="方正仿宋_GBK" w:hAnsi="仿宋" w:hint="eastAsia"/>
                <w:sz w:val="28"/>
                <w:szCs w:val="28"/>
                <w:lang w:eastAsia="zh-Hans"/>
              </w:rPr>
              <w:t>计划建设，实施中</w:t>
            </w:r>
          </w:p>
        </w:tc>
      </w:tr>
      <w:bookmarkEnd w:id="14"/>
    </w:tbl>
    <w:p w14:paraId="10EA9978" w14:textId="77777777" w:rsidR="0099339D" w:rsidRDefault="0099339D">
      <w:pPr>
        <w:snapToGrid w:val="0"/>
        <w:spacing w:line="360" w:lineRule="auto"/>
        <w:ind w:firstLineChars="200" w:firstLine="640"/>
        <w:rPr>
          <w:rFonts w:ascii="方正仿宋_GBK" w:eastAsia="方正仿宋_GBK" w:hAnsi="仿宋"/>
          <w:sz w:val="32"/>
          <w:szCs w:val="32"/>
          <w:lang w:eastAsia="zh-Hans"/>
        </w:rPr>
      </w:pPr>
    </w:p>
    <w:p w14:paraId="130E5A8D" w14:textId="77777777" w:rsidR="00B2747A" w:rsidRDefault="000C1C1F">
      <w:pPr>
        <w:snapToGrid w:val="0"/>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lang w:eastAsia="zh-Hans"/>
        </w:rPr>
        <w:t>通过实施重点项目引领，文化旅游产业空间布局进一步优化，</w:t>
      </w:r>
      <w:r>
        <w:rPr>
          <w:rFonts w:ascii="方正仿宋_GBK" w:eastAsia="方正仿宋_GBK" w:hAnsi="仿宋" w:hint="eastAsia"/>
          <w:sz w:val="32"/>
          <w:szCs w:val="32"/>
        </w:rPr>
        <w:t>初步形成了以翠湖·讲武堂</w:t>
      </w:r>
      <w:r>
        <w:rPr>
          <w:rFonts w:ascii="方正仿宋_GBK" w:eastAsia="方正仿宋_GBK" w:hAnsi="仿宋" w:hint="eastAsia"/>
          <w:sz w:val="32"/>
          <w:szCs w:val="32"/>
          <w:lang w:eastAsia="zh-Hans"/>
        </w:rPr>
        <w:t>为主体的</w:t>
      </w:r>
      <w:r>
        <w:rPr>
          <w:rFonts w:ascii="方正仿宋_GBK" w:eastAsia="方正仿宋_GBK" w:hAnsi="仿宋" w:hint="eastAsia"/>
          <w:sz w:val="32"/>
          <w:szCs w:val="32"/>
        </w:rPr>
        <w:t>休闲和历史文化旅游景区，以昆明老街、南屏步行街商业区等为核心的商贸文化旅游片区，以云南大学、云南师范大学等高校为中心的科教文化旅游片区和以西翥乡村旅游示范点为龙头的乡村休闲度假旅游片区。</w:t>
      </w:r>
    </w:p>
    <w:p w14:paraId="28B4916A"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15" w:name="_Toc63424766"/>
      <w:r>
        <w:rPr>
          <w:rFonts w:ascii="方正楷体_GBK" w:eastAsia="方正楷体_GBK" w:hAnsi="仿宋" w:hint="eastAsia"/>
          <w:bCs/>
          <w:sz w:val="32"/>
          <w:szCs w:val="32"/>
          <w:lang w:eastAsia="zh-Hans"/>
        </w:rPr>
        <w:t>（五）文化旅游政策体系逐步完善</w:t>
      </w:r>
      <w:bookmarkEnd w:id="15"/>
    </w:p>
    <w:p w14:paraId="323B6035" w14:textId="77777777" w:rsidR="00B2747A" w:rsidRDefault="000C1C1F">
      <w:pPr>
        <w:snapToGrid w:val="0"/>
        <w:spacing w:line="360" w:lineRule="auto"/>
        <w:ind w:firstLineChars="200" w:firstLine="640"/>
        <w:rPr>
          <w:rFonts w:ascii="方正仿宋_GBK" w:eastAsia="方正仿宋_GBK" w:hAnsi="仿宋"/>
          <w:sz w:val="32"/>
          <w:szCs w:val="32"/>
        </w:rPr>
      </w:pPr>
      <w:bookmarkStart w:id="16" w:name="_Hlk60699120"/>
      <w:r>
        <w:rPr>
          <w:rFonts w:ascii="方正仿宋_GBK" w:eastAsia="方正仿宋_GBK" w:hAnsi="仿宋" w:hint="eastAsia"/>
          <w:sz w:val="32"/>
          <w:szCs w:val="32"/>
        </w:rPr>
        <w:lastRenderedPageBreak/>
        <w:t>“十三五”期间，五华区编制了《五华区文化创意产业“十三五”发展规划（</w:t>
      </w:r>
      <w:r w:rsidRPr="00D12752">
        <w:rPr>
          <w:rFonts w:ascii="Times New Roman" w:eastAsia="方正仿宋_GBK" w:hAnsi="Times New Roman" w:hint="eastAsia"/>
          <w:sz w:val="32"/>
          <w:szCs w:val="32"/>
        </w:rPr>
        <w:t>2016</w:t>
      </w:r>
      <w:r>
        <w:rPr>
          <w:rFonts w:ascii="方正仿宋_GBK" w:eastAsia="方正仿宋_GBK" w:hAnsi="仿宋" w:hint="eastAsia"/>
          <w:sz w:val="32"/>
          <w:szCs w:val="32"/>
        </w:rPr>
        <w:t>-</w:t>
      </w:r>
      <w:r w:rsidRPr="00D12752">
        <w:rPr>
          <w:rFonts w:ascii="Times New Roman" w:eastAsia="方正仿宋_GBK" w:hAnsi="Times New Roman" w:hint="eastAsia"/>
          <w:sz w:val="32"/>
          <w:szCs w:val="32"/>
        </w:rPr>
        <w:t>2020</w:t>
      </w:r>
      <w:r>
        <w:rPr>
          <w:rFonts w:ascii="方正仿宋_GBK" w:eastAsia="方正仿宋_GBK" w:hAnsi="仿宋" w:hint="eastAsia"/>
          <w:sz w:val="32"/>
          <w:szCs w:val="32"/>
        </w:rPr>
        <w:t>）》，按照“创新驱动、文化引领、产城融合、生态宜居、幸福和谐、跨越发展”的总体思路推动文化创意产业发展；编制了《五华区“十三五”旅游业发展规划》，按照“三个功能圈、九大旅游片区、六个重点旅游景区”的布局，</w:t>
      </w:r>
      <w:r>
        <w:rPr>
          <w:rFonts w:ascii="方正仿宋_GBK" w:eastAsia="方正仿宋_GBK" w:hAnsi="仿宋" w:hint="eastAsia"/>
          <w:sz w:val="32"/>
          <w:szCs w:val="32"/>
          <w:lang w:eastAsia="zh-Hans"/>
        </w:rPr>
        <w:t>推动五华区文化旅游业健康快速发展。</w:t>
      </w:r>
      <w:bookmarkEnd w:id="16"/>
    </w:p>
    <w:p w14:paraId="2AE69CC9" w14:textId="77777777" w:rsidR="00B2747A" w:rsidRDefault="000C1C1F">
      <w:pPr>
        <w:snapToGrid w:val="0"/>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五华区先后制定《五华区文化产业发展扶持奖励暂行办法》，区政府每年安排不低于</w:t>
      </w:r>
      <w:r w:rsidRPr="00D12752">
        <w:rPr>
          <w:rFonts w:ascii="Times New Roman" w:eastAsia="方正仿宋_GBK" w:hAnsi="Times New Roman" w:hint="eastAsia"/>
          <w:sz w:val="32"/>
          <w:szCs w:val="32"/>
        </w:rPr>
        <w:t>500</w:t>
      </w:r>
      <w:r>
        <w:rPr>
          <w:rFonts w:ascii="方正仿宋_GBK" w:eastAsia="方正仿宋_GBK" w:hAnsi="仿宋" w:hint="eastAsia"/>
          <w:sz w:val="32"/>
          <w:szCs w:val="32"/>
        </w:rPr>
        <w:t>万元文化产业发展扶持奖励专项资金；制定《五华区文化产业示范园区、示范基地认定管理暂行办法》，促进五华区文化产业规模化、集约化、专业化水平逐步提升；印发《五华区文化及相关产业统计监测方案》，完善和加强文化产业统计监测和决策研究；印发《昆明市五华区文化和旅游局关于加快五华区文化创意产业发展的实施方案》，加快推动文化创意产业发展。</w:t>
      </w:r>
    </w:p>
    <w:p w14:paraId="6C198217" w14:textId="77777777" w:rsidR="00B2747A" w:rsidRDefault="000C1C1F">
      <w:pPr>
        <w:snapToGrid w:val="0"/>
        <w:spacing w:beforeLines="100" w:before="240" w:afterLines="100" w:after="240" w:line="360" w:lineRule="auto"/>
        <w:ind w:firstLineChars="200" w:firstLine="640"/>
        <w:outlineLvl w:val="0"/>
        <w:rPr>
          <w:rFonts w:ascii="方正黑体_GBK" w:eastAsia="方正黑体_GBK" w:hAnsi="仿宋"/>
          <w:b/>
          <w:bCs/>
          <w:sz w:val="32"/>
          <w:szCs w:val="32"/>
        </w:rPr>
      </w:pPr>
      <w:bookmarkStart w:id="17" w:name="_Toc63424767"/>
      <w:r>
        <w:rPr>
          <w:rFonts w:ascii="方正黑体_GBK" w:eastAsia="方正黑体_GBK" w:hAnsi="黑体" w:hint="eastAsia"/>
          <w:sz w:val="32"/>
          <w:szCs w:val="32"/>
          <w:lang w:eastAsia="zh-Hans"/>
        </w:rPr>
        <w:t>二</w:t>
      </w:r>
      <w:r>
        <w:rPr>
          <w:rFonts w:ascii="方正黑体_GBK" w:eastAsia="方正黑体_GBK" w:hAnsi="黑体" w:hint="eastAsia"/>
          <w:sz w:val="32"/>
          <w:szCs w:val="32"/>
        </w:rPr>
        <w:t>、</w:t>
      </w:r>
      <w:r>
        <w:rPr>
          <w:rFonts w:ascii="方正黑体_GBK" w:eastAsia="方正黑体_GBK" w:hAnsi="黑体" w:hint="eastAsia"/>
          <w:sz w:val="32"/>
          <w:szCs w:val="32"/>
          <w:lang w:eastAsia="zh-Hans"/>
        </w:rPr>
        <w:t>“十三五”发展存在的问题</w:t>
      </w:r>
      <w:bookmarkEnd w:id="17"/>
    </w:p>
    <w:p w14:paraId="29A0999A" w14:textId="77777777" w:rsidR="00B2747A" w:rsidRDefault="000C1C1F">
      <w:pPr>
        <w:spacing w:line="360" w:lineRule="auto"/>
        <w:ind w:firstLineChars="200" w:firstLine="640"/>
        <w:rPr>
          <w:rFonts w:ascii="方正仿宋_GBK" w:eastAsia="方正仿宋_GBK" w:hAnsi="仿宋"/>
          <w:sz w:val="32"/>
          <w:szCs w:val="32"/>
        </w:rPr>
      </w:pPr>
      <w:bookmarkStart w:id="18" w:name="_Hlk60698862"/>
      <w:r>
        <w:rPr>
          <w:rFonts w:ascii="方正仿宋_GBK" w:eastAsia="方正仿宋_GBK" w:hAnsi="仿宋" w:hint="eastAsia"/>
          <w:sz w:val="32"/>
          <w:szCs w:val="32"/>
        </w:rPr>
        <w:t>当前五华区文化旅游产业总体呈现出产业发展大而不强，文</w:t>
      </w:r>
      <w:r>
        <w:rPr>
          <w:rFonts w:ascii="方正仿宋_GBK" w:eastAsia="方正仿宋_GBK" w:hAnsi="仿宋" w:hint="eastAsia"/>
          <w:sz w:val="32"/>
          <w:szCs w:val="32"/>
        </w:rPr>
        <w:lastRenderedPageBreak/>
        <w:t>化资源创造性转化、创新性利用效率偏低，产业集约化、规模化、品牌化发展程度</w:t>
      </w:r>
      <w:proofErr w:type="gramStart"/>
      <w:r>
        <w:rPr>
          <w:rFonts w:ascii="方正仿宋_GBK" w:eastAsia="方正仿宋_GBK" w:hAnsi="仿宋" w:hint="eastAsia"/>
          <w:sz w:val="32"/>
          <w:szCs w:val="32"/>
        </w:rPr>
        <w:t>不</w:t>
      </w:r>
      <w:proofErr w:type="gramEnd"/>
      <w:r>
        <w:rPr>
          <w:rFonts w:ascii="方正仿宋_GBK" w:eastAsia="方正仿宋_GBK" w:hAnsi="仿宋" w:hint="eastAsia"/>
          <w:sz w:val="32"/>
          <w:szCs w:val="32"/>
        </w:rPr>
        <w:t>高等问题。</w:t>
      </w:r>
    </w:p>
    <w:p w14:paraId="11317C7E"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19" w:name="_Toc63424768"/>
      <w:r>
        <w:rPr>
          <w:rFonts w:ascii="方正楷体_GBK" w:eastAsia="方正楷体_GBK" w:hAnsi="仿宋" w:hint="eastAsia"/>
          <w:bCs/>
          <w:sz w:val="32"/>
          <w:szCs w:val="32"/>
          <w:lang w:eastAsia="zh-Hans"/>
        </w:rPr>
        <w:t>（一）融合发展机制体制不健全</w:t>
      </w:r>
      <w:bookmarkEnd w:id="19"/>
    </w:p>
    <w:p w14:paraId="3281B58E" w14:textId="40A74FD2"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rPr>
        <w:t>五华区文化和旅游机构合并和调整完成，各项工作仍在持续推进中，文化职能、旅游职能还存在一些割裂，制约文化旅游产业融合健康有序推进。文化旅游</w:t>
      </w:r>
      <w:r>
        <w:rPr>
          <w:rFonts w:ascii="方正仿宋_GBK" w:eastAsia="方正仿宋_GBK" w:hAnsi="仿宋" w:hint="eastAsia"/>
          <w:sz w:val="32"/>
          <w:szCs w:val="32"/>
          <w:lang w:eastAsia="zh-Hans"/>
        </w:rPr>
        <w:t>融合发展体制机制普遍存在发展方式、诉求、内容、动力等方面的</w:t>
      </w:r>
      <w:r>
        <w:rPr>
          <w:rFonts w:ascii="方正仿宋_GBK" w:eastAsia="方正仿宋_GBK" w:hAnsi="仿宋" w:hint="eastAsia"/>
          <w:sz w:val="32"/>
          <w:szCs w:val="32"/>
        </w:rPr>
        <w:t>问题</w:t>
      </w:r>
      <w:r>
        <w:rPr>
          <w:rFonts w:ascii="方正仿宋_GBK" w:eastAsia="方正仿宋_GBK" w:hAnsi="仿宋" w:hint="eastAsia"/>
          <w:sz w:val="32"/>
          <w:szCs w:val="32"/>
          <w:lang w:eastAsia="zh-Hans"/>
        </w:rPr>
        <w:t>，从整体上看，五华区还没能够完全构建党委统筹、政府主导、企业主体、社会参与</w:t>
      </w:r>
      <w:proofErr w:type="gramStart"/>
      <w:r>
        <w:rPr>
          <w:rFonts w:ascii="方正仿宋_GBK" w:eastAsia="方正仿宋_GBK" w:hAnsi="仿宋" w:hint="eastAsia"/>
          <w:sz w:val="32"/>
          <w:szCs w:val="32"/>
          <w:lang w:eastAsia="zh-Hans"/>
        </w:rPr>
        <w:t>的文旅融合</w:t>
      </w:r>
      <w:proofErr w:type="gramEnd"/>
      <w:r>
        <w:rPr>
          <w:rFonts w:ascii="方正仿宋_GBK" w:eastAsia="方正仿宋_GBK" w:hAnsi="仿宋" w:hint="eastAsia"/>
          <w:sz w:val="32"/>
          <w:szCs w:val="32"/>
          <w:lang w:eastAsia="zh-Hans"/>
        </w:rPr>
        <w:t>发展体制机制，企业、社会组织、市场等主体的活力还未能充分调动和展现。</w:t>
      </w:r>
    </w:p>
    <w:p w14:paraId="6DAE0B45" w14:textId="77777777" w:rsidR="00D12752" w:rsidRDefault="00D12752">
      <w:pPr>
        <w:spacing w:line="360" w:lineRule="auto"/>
        <w:ind w:firstLineChars="200" w:firstLine="640"/>
        <w:rPr>
          <w:rFonts w:ascii="方正仿宋_GBK" w:eastAsia="方正仿宋_GBK" w:hAnsi="仿宋"/>
          <w:sz w:val="32"/>
          <w:szCs w:val="32"/>
        </w:rPr>
      </w:pPr>
    </w:p>
    <w:p w14:paraId="351EE2E0"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20" w:name="_Toc63424769"/>
      <w:r>
        <w:rPr>
          <w:rFonts w:ascii="方正楷体_GBK" w:eastAsia="方正楷体_GBK" w:hAnsi="仿宋" w:hint="eastAsia"/>
          <w:bCs/>
          <w:sz w:val="32"/>
          <w:szCs w:val="32"/>
          <w:lang w:eastAsia="zh-Hans"/>
        </w:rPr>
        <w:t>（二）整体优势发挥不够</w:t>
      </w:r>
      <w:bookmarkEnd w:id="20"/>
    </w:p>
    <w:p w14:paraId="7CF2807D"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rPr>
        <w:t>五华区文化资源、科教资源、文化创意和文化旅游人才非常丰富，在昆明市乃至全省具备非常大的优势。但是，当前五华区从资源整合上推进文化和旅游融合发展的力度不够，缺乏总体规划布局及顶层设计、统一运作。文化创意产业与旅游产业在资源、</w:t>
      </w:r>
      <w:r>
        <w:rPr>
          <w:rFonts w:ascii="方正仿宋_GBK" w:eastAsia="方正仿宋_GBK" w:hAnsi="仿宋" w:hint="eastAsia"/>
          <w:sz w:val="32"/>
          <w:szCs w:val="32"/>
        </w:rPr>
        <w:lastRenderedPageBreak/>
        <w:t>市场、政策等层面的优化统筹力度不足，文化资源的产品化、市场化开发不足，旅游的文化内涵提炼不足，文化的旅游价值提升不</w:t>
      </w:r>
      <w:r>
        <w:rPr>
          <w:rFonts w:ascii="方正仿宋_GBK" w:eastAsia="方正仿宋_GBK" w:hAnsi="仿宋" w:hint="eastAsia"/>
          <w:sz w:val="32"/>
          <w:szCs w:val="32"/>
          <w:lang w:eastAsia="zh-Hans"/>
        </w:rPr>
        <w:t>高。</w:t>
      </w:r>
      <w:bookmarkStart w:id="21" w:name="_Toc930637429"/>
      <w:bookmarkStart w:id="22" w:name="_Toc2123780150"/>
      <w:r>
        <w:rPr>
          <w:rFonts w:ascii="方正仿宋_GBK" w:eastAsia="方正仿宋_GBK" w:hAnsi="仿宋" w:hint="eastAsia"/>
          <w:sz w:val="32"/>
          <w:szCs w:val="32"/>
          <w:lang w:eastAsia="zh-Hans"/>
        </w:rPr>
        <w:t>五华区目前旅游与文化的融合度不够、融合发展水平不高，区内旅游资源丰富的文化内涵挖掘不深，景区的整体形象包装不够，一些精品旅游路线打造粗放，宣传营销方式不够丰富，产品知名度不高，缺乏足够的市场竞争力和吸引力。</w:t>
      </w:r>
      <w:bookmarkEnd w:id="21"/>
      <w:bookmarkEnd w:id="22"/>
    </w:p>
    <w:p w14:paraId="7E3848CC" w14:textId="77777777" w:rsidR="00B2747A" w:rsidRPr="0099339D"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23" w:name="_Toc63424770"/>
      <w:r>
        <w:rPr>
          <w:rFonts w:ascii="方正楷体_GBK" w:eastAsia="方正楷体_GBK" w:hAnsi="仿宋" w:hint="eastAsia"/>
          <w:bCs/>
          <w:sz w:val="32"/>
          <w:szCs w:val="32"/>
          <w:lang w:eastAsia="zh-Hans"/>
        </w:rPr>
        <w:t>（三）融合发展创新不足</w:t>
      </w:r>
      <w:bookmarkEnd w:id="23"/>
    </w:p>
    <w:p w14:paraId="504DB105"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rPr>
        <w:t>文化和旅游融合的产品、业态、模式创新不足，文化和旅游传统产品和业态转型升级慢，新产品新业态发展滞后，多复制、少创新，特色化、差异</w:t>
      </w:r>
      <w:proofErr w:type="gramStart"/>
      <w:r>
        <w:rPr>
          <w:rFonts w:ascii="方正仿宋_GBK" w:eastAsia="方正仿宋_GBK" w:hAnsi="仿宋" w:hint="eastAsia"/>
          <w:sz w:val="32"/>
          <w:szCs w:val="32"/>
        </w:rPr>
        <w:t>化体现</w:t>
      </w:r>
      <w:proofErr w:type="gramEnd"/>
      <w:r>
        <w:rPr>
          <w:rFonts w:ascii="方正仿宋_GBK" w:eastAsia="方正仿宋_GBK" w:hAnsi="仿宋" w:hint="eastAsia"/>
          <w:sz w:val="32"/>
          <w:szCs w:val="32"/>
        </w:rPr>
        <w:t>不强，制约着五华区文化和旅游快速健康发展。</w:t>
      </w:r>
      <w:r>
        <w:rPr>
          <w:rFonts w:ascii="方正仿宋_GBK" w:eastAsia="方正仿宋_GBK" w:hAnsi="仿宋" w:hint="eastAsia"/>
          <w:sz w:val="32"/>
          <w:szCs w:val="32"/>
          <w:lang w:eastAsia="zh-Hans"/>
        </w:rPr>
        <w:t>五华区文化和旅游产业融合发展过程中创新意识不足，文化创意、当下流行元素、高科技元素等在融合中的应用较少，产业链的纵向延伸</w:t>
      </w:r>
      <w:r>
        <w:rPr>
          <w:rFonts w:ascii="方正仿宋_GBK" w:eastAsia="方正仿宋_GBK" w:hAnsi="仿宋" w:hint="eastAsia"/>
          <w:sz w:val="32"/>
          <w:szCs w:val="32"/>
        </w:rPr>
        <w:t>不足</w:t>
      </w:r>
      <w:r>
        <w:rPr>
          <w:rFonts w:ascii="方正仿宋_GBK" w:eastAsia="方正仿宋_GBK" w:hAnsi="仿宋" w:hint="eastAsia"/>
          <w:sz w:val="32"/>
          <w:szCs w:val="32"/>
          <w:lang w:eastAsia="zh-Hans"/>
        </w:rPr>
        <w:t>。当下将旅游产品、民族工艺品、艺术作品表演等与文化产品融合的能力有限，形式内容较为单一，体现不出独特</w:t>
      </w:r>
      <w:r>
        <w:rPr>
          <w:rFonts w:ascii="方正仿宋_GBK" w:eastAsia="方正仿宋_GBK" w:hAnsi="仿宋" w:hint="eastAsia"/>
          <w:sz w:val="32"/>
          <w:szCs w:val="32"/>
        </w:rPr>
        <w:t>性、</w:t>
      </w:r>
      <w:r>
        <w:rPr>
          <w:rFonts w:ascii="方正仿宋_GBK" w:eastAsia="方正仿宋_GBK" w:hAnsi="仿宋" w:hint="eastAsia"/>
          <w:sz w:val="32"/>
          <w:szCs w:val="32"/>
          <w:lang w:eastAsia="zh-Hans"/>
        </w:rPr>
        <w:t>创新性，缺乏具有竞争力及市场影响力的融合精品。</w:t>
      </w:r>
    </w:p>
    <w:p w14:paraId="4F8CF0D8"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24" w:name="_Toc63424771"/>
      <w:r>
        <w:rPr>
          <w:rFonts w:ascii="方正楷体_GBK" w:eastAsia="方正楷体_GBK" w:hAnsi="仿宋" w:hint="eastAsia"/>
          <w:bCs/>
          <w:sz w:val="32"/>
          <w:szCs w:val="32"/>
          <w:lang w:eastAsia="zh-Hans"/>
        </w:rPr>
        <w:t>（四）融合发展支撑体系不完善</w:t>
      </w:r>
      <w:bookmarkEnd w:id="24"/>
    </w:p>
    <w:p w14:paraId="6D007B1D"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lastRenderedPageBreak/>
        <w:t>文化和旅游融合发展的市场主体培育不足，缺乏引领性、示范性的龙头和重点文化旅游企业。支撑文化和旅游融合发展的金融、土地、税收等政策不够，专业人才相对缺乏，制约着五华区文化和旅游向宽领域、深层次融合发展。</w:t>
      </w:r>
    </w:p>
    <w:p w14:paraId="467FEFE9"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rPr>
        <w:t>从文化和旅游融合发展支撑体系来看，一是特色酒店、民宿客栈等新产品和住宿实施等配套不齐全，</w:t>
      </w:r>
      <w:r>
        <w:rPr>
          <w:rFonts w:ascii="方正仿宋_GBK" w:eastAsia="方正仿宋_GBK" w:hAnsi="仿宋" w:hint="eastAsia"/>
          <w:sz w:val="32"/>
          <w:szCs w:val="32"/>
          <w:lang w:eastAsia="zh-Hans"/>
        </w:rPr>
        <w:t>质量和档次不够高，不能满足不同人群的需求；</w:t>
      </w:r>
      <w:r>
        <w:rPr>
          <w:rFonts w:ascii="方正仿宋_GBK" w:eastAsia="方正仿宋_GBK" w:hAnsi="仿宋" w:hint="eastAsia"/>
          <w:sz w:val="32"/>
          <w:szCs w:val="32"/>
        </w:rPr>
        <w:t>尤其是西</w:t>
      </w:r>
      <w:proofErr w:type="gramStart"/>
      <w:r>
        <w:rPr>
          <w:rFonts w:ascii="方正仿宋_GBK" w:eastAsia="方正仿宋_GBK" w:hAnsi="仿宋" w:hint="eastAsia"/>
          <w:sz w:val="32"/>
          <w:szCs w:val="32"/>
        </w:rPr>
        <w:t>翥</w:t>
      </w:r>
      <w:proofErr w:type="gramEnd"/>
      <w:r>
        <w:rPr>
          <w:rFonts w:ascii="方正仿宋_GBK" w:eastAsia="方正仿宋_GBK" w:hAnsi="仿宋" w:hint="eastAsia"/>
          <w:sz w:val="32"/>
          <w:szCs w:val="32"/>
        </w:rPr>
        <w:t>片区交通、住宿、餐饮、公共服务等配套设施严重不足，成为制约西</w:t>
      </w:r>
      <w:proofErr w:type="gramStart"/>
      <w:r>
        <w:rPr>
          <w:rFonts w:ascii="方正仿宋_GBK" w:eastAsia="方正仿宋_GBK" w:hAnsi="仿宋" w:hint="eastAsia"/>
          <w:sz w:val="32"/>
          <w:szCs w:val="32"/>
        </w:rPr>
        <w:t>翥</w:t>
      </w:r>
      <w:proofErr w:type="gramEnd"/>
      <w:r>
        <w:rPr>
          <w:rFonts w:ascii="方正仿宋_GBK" w:eastAsia="方正仿宋_GBK" w:hAnsi="仿宋" w:hint="eastAsia"/>
          <w:sz w:val="32"/>
          <w:szCs w:val="32"/>
        </w:rPr>
        <w:t>片区乡村文化旅游发展的重要因素</w:t>
      </w:r>
      <w:bookmarkStart w:id="25" w:name="_Toc2091440585"/>
      <w:r>
        <w:rPr>
          <w:rFonts w:ascii="方正仿宋_GBK" w:eastAsia="方正仿宋_GBK" w:hAnsi="仿宋" w:hint="eastAsia"/>
          <w:sz w:val="32"/>
          <w:szCs w:val="32"/>
        </w:rPr>
        <w:t>。</w:t>
      </w:r>
      <w:r>
        <w:rPr>
          <w:rFonts w:ascii="方正仿宋_GBK" w:eastAsia="方正仿宋_GBK" w:hAnsi="仿宋" w:hint="eastAsia"/>
          <w:sz w:val="32"/>
          <w:szCs w:val="32"/>
          <w:lang w:eastAsia="zh-Hans"/>
        </w:rPr>
        <w:t>二是餐饮购物业服务</w:t>
      </w:r>
      <w:r>
        <w:rPr>
          <w:rFonts w:ascii="方正仿宋_GBK" w:eastAsia="方正仿宋_GBK" w:hAnsi="仿宋" w:hint="eastAsia"/>
          <w:sz w:val="32"/>
          <w:szCs w:val="32"/>
        </w:rPr>
        <w:t>水平较低</w:t>
      </w:r>
      <w:r>
        <w:rPr>
          <w:rFonts w:ascii="方正仿宋_GBK" w:eastAsia="方正仿宋_GBK" w:hAnsi="仿宋" w:hint="eastAsia"/>
          <w:sz w:val="32"/>
          <w:szCs w:val="32"/>
          <w:lang w:eastAsia="zh-Hans"/>
        </w:rPr>
        <w:t>、参差不齐。三是公共文化基础设施不够完备、一些景区的公共文化基础设施建设层次不高，旅游公共服务基础设施短缺，服务体系不完善，服务水平不高。</w:t>
      </w:r>
      <w:bookmarkEnd w:id="18"/>
      <w:bookmarkEnd w:id="25"/>
    </w:p>
    <w:p w14:paraId="35239889" w14:textId="77777777" w:rsidR="00B2747A" w:rsidRDefault="000C1C1F">
      <w:pPr>
        <w:snapToGrid w:val="0"/>
        <w:spacing w:beforeLines="100" w:before="240" w:afterLines="100" w:after="240" w:line="360" w:lineRule="auto"/>
        <w:ind w:firstLineChars="200" w:firstLine="640"/>
        <w:outlineLvl w:val="0"/>
        <w:rPr>
          <w:rFonts w:ascii="方正黑体_GBK" w:eastAsia="方正黑体_GBK" w:hAnsi="仿宋"/>
          <w:b/>
          <w:bCs/>
          <w:sz w:val="32"/>
          <w:szCs w:val="32"/>
        </w:rPr>
      </w:pPr>
      <w:bookmarkStart w:id="26" w:name="_Toc63424772"/>
      <w:r>
        <w:rPr>
          <w:rFonts w:ascii="方正黑体_GBK" w:eastAsia="方正黑体_GBK" w:hAnsi="黑体" w:hint="eastAsia"/>
          <w:sz w:val="32"/>
          <w:szCs w:val="32"/>
          <w:lang w:eastAsia="zh-Hans"/>
        </w:rPr>
        <w:t>三</w:t>
      </w:r>
      <w:r>
        <w:rPr>
          <w:rFonts w:ascii="方正黑体_GBK" w:eastAsia="方正黑体_GBK" w:hAnsi="黑体" w:hint="eastAsia"/>
          <w:sz w:val="32"/>
          <w:szCs w:val="32"/>
        </w:rPr>
        <w:t>、</w:t>
      </w:r>
      <w:r>
        <w:rPr>
          <w:rFonts w:ascii="方正黑体_GBK" w:eastAsia="方正黑体_GBK" w:hAnsi="黑体" w:hint="eastAsia"/>
          <w:sz w:val="32"/>
          <w:szCs w:val="32"/>
          <w:lang w:eastAsia="zh-Hans"/>
        </w:rPr>
        <w:t>“十四五”发展面对的新形势</w:t>
      </w:r>
      <w:bookmarkEnd w:id="26"/>
    </w:p>
    <w:p w14:paraId="319F7FE9"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27" w:name="_Toc63424773"/>
      <w:r>
        <w:rPr>
          <w:rFonts w:ascii="方正楷体_GBK" w:eastAsia="方正楷体_GBK" w:hAnsi="仿宋" w:hint="eastAsia"/>
          <w:bCs/>
          <w:sz w:val="32"/>
          <w:szCs w:val="32"/>
          <w:lang w:eastAsia="zh-Hans"/>
        </w:rPr>
        <w:t>（一）文化旅游产业融合发展迎来黄金期</w:t>
      </w:r>
      <w:bookmarkEnd w:id="27"/>
    </w:p>
    <w:p w14:paraId="4EFAD3B4" w14:textId="77777777" w:rsidR="00B2747A" w:rsidRDefault="000C1C1F">
      <w:pPr>
        <w:snapToGrid w:val="0"/>
        <w:spacing w:line="360" w:lineRule="auto"/>
        <w:ind w:firstLineChars="200" w:firstLine="640"/>
        <w:rPr>
          <w:rFonts w:ascii="方正仿宋_GBK" w:eastAsia="方正仿宋_GBK" w:hAnsi="仿宋"/>
          <w:sz w:val="32"/>
          <w:szCs w:val="32"/>
        </w:rPr>
      </w:pPr>
      <w:r>
        <w:rPr>
          <w:rFonts w:ascii="方正仿宋_GBK" w:eastAsia="方正仿宋_GBK" w:hAnsi="仿宋" w:hint="eastAsia"/>
          <w:bCs/>
          <w:sz w:val="32"/>
          <w:szCs w:val="32"/>
        </w:rPr>
        <w:t>党中央做出了整合文化和旅游部门职责的重大部署，云南省、昆明市相继完成文化和旅游机构调整工作，重塑了文化和旅游工</w:t>
      </w:r>
      <w:r>
        <w:rPr>
          <w:rFonts w:ascii="方正仿宋_GBK" w:eastAsia="方正仿宋_GBK" w:hAnsi="仿宋" w:hint="eastAsia"/>
          <w:bCs/>
          <w:sz w:val="32"/>
          <w:szCs w:val="32"/>
        </w:rPr>
        <w:lastRenderedPageBreak/>
        <w:t>作的新格局，文化旅游融合体制机制日益理顺，文化旅游融合政策体系逐步完善，文化旅游融合发展迎来了黄金期。</w:t>
      </w:r>
      <w:r w:rsidRPr="00D12752">
        <w:rPr>
          <w:rFonts w:ascii="Times New Roman" w:eastAsia="方正仿宋_GBK" w:hAnsi="Times New Roman" w:hint="eastAsia"/>
          <w:bCs/>
          <w:sz w:val="32"/>
          <w:szCs w:val="32"/>
        </w:rPr>
        <w:t>2020</w:t>
      </w:r>
      <w:r>
        <w:rPr>
          <w:rFonts w:ascii="方正仿宋_GBK" w:eastAsia="方正仿宋_GBK" w:hAnsi="仿宋" w:hint="eastAsia"/>
          <w:bCs/>
          <w:sz w:val="32"/>
          <w:szCs w:val="32"/>
        </w:rPr>
        <w:t>年</w:t>
      </w:r>
      <w:r w:rsidRPr="00D12752">
        <w:rPr>
          <w:rFonts w:ascii="Times New Roman" w:eastAsia="方正仿宋_GBK" w:hAnsi="Times New Roman" w:hint="eastAsia"/>
          <w:bCs/>
          <w:sz w:val="32"/>
          <w:szCs w:val="32"/>
        </w:rPr>
        <w:t>9</w:t>
      </w:r>
      <w:r>
        <w:rPr>
          <w:rFonts w:ascii="方正仿宋_GBK" w:eastAsia="方正仿宋_GBK" w:hAnsi="仿宋" w:hint="eastAsia"/>
          <w:bCs/>
          <w:sz w:val="32"/>
          <w:szCs w:val="32"/>
        </w:rPr>
        <w:t>月</w:t>
      </w:r>
      <w:r w:rsidRPr="00D12752">
        <w:rPr>
          <w:rFonts w:ascii="Times New Roman" w:eastAsia="方正仿宋_GBK" w:hAnsi="Times New Roman" w:hint="eastAsia"/>
          <w:bCs/>
          <w:sz w:val="32"/>
          <w:szCs w:val="32"/>
        </w:rPr>
        <w:t>22</w:t>
      </w:r>
      <w:r>
        <w:rPr>
          <w:rFonts w:ascii="方正仿宋_GBK" w:eastAsia="方正仿宋_GBK" w:hAnsi="仿宋" w:hint="eastAsia"/>
          <w:bCs/>
          <w:sz w:val="32"/>
          <w:szCs w:val="32"/>
        </w:rPr>
        <w:t>日，习近平总书记在教育文化卫生体育领域专家代表座谈会上的讲话指出，“把文化建设摆在更加突出位置”，加快发展新型文化业态，改造提升传统文化业态，坚持以</w:t>
      </w:r>
      <w:proofErr w:type="gramStart"/>
      <w:r>
        <w:rPr>
          <w:rFonts w:ascii="方正仿宋_GBK" w:eastAsia="方正仿宋_GBK" w:hAnsi="仿宋" w:hint="eastAsia"/>
          <w:bCs/>
          <w:sz w:val="32"/>
          <w:szCs w:val="32"/>
        </w:rPr>
        <w:t>文塑旅</w:t>
      </w:r>
      <w:proofErr w:type="gramEnd"/>
      <w:r>
        <w:rPr>
          <w:rFonts w:ascii="方正仿宋_GBK" w:eastAsia="方正仿宋_GBK" w:hAnsi="仿宋" w:hint="eastAsia"/>
          <w:bCs/>
          <w:sz w:val="32"/>
          <w:szCs w:val="32"/>
        </w:rPr>
        <w:t>、以旅彰文，推动文化和旅游融合发展，为“十四五”时期文化和旅游产业融合发展指明了方向和主要任务。</w:t>
      </w:r>
    </w:p>
    <w:p w14:paraId="079873DD"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28" w:name="_Toc63424774"/>
      <w:r>
        <w:rPr>
          <w:rFonts w:ascii="方正楷体_GBK" w:eastAsia="方正楷体_GBK" w:hAnsi="仿宋" w:hint="eastAsia"/>
          <w:bCs/>
          <w:sz w:val="32"/>
          <w:szCs w:val="32"/>
          <w:lang w:eastAsia="zh-Hans"/>
        </w:rPr>
        <w:t>（二）国家战略和省市发展思路带来重大机遇</w:t>
      </w:r>
      <w:bookmarkEnd w:id="28"/>
    </w:p>
    <w:p w14:paraId="7EA1A618" w14:textId="48F34A0E" w:rsidR="00B2747A" w:rsidRDefault="000C1C1F">
      <w:pPr>
        <w:snapToGrid w:val="0"/>
        <w:spacing w:line="360" w:lineRule="auto"/>
        <w:ind w:firstLineChars="200" w:firstLine="640"/>
        <w:rPr>
          <w:rFonts w:ascii="方正仿宋_GBK" w:eastAsia="方正仿宋_GBK" w:hAnsi="仿宋"/>
          <w:sz w:val="32"/>
          <w:szCs w:val="32"/>
        </w:rPr>
      </w:pPr>
      <w:r>
        <w:rPr>
          <w:rFonts w:ascii="方正仿宋_GBK" w:eastAsia="方正仿宋_GBK" w:hAnsi="仿宋" w:hint="eastAsia"/>
          <w:bCs/>
          <w:sz w:val="32"/>
          <w:szCs w:val="32"/>
        </w:rPr>
        <w:t>伴随“</w:t>
      </w:r>
      <w:r>
        <w:rPr>
          <w:rFonts w:ascii="方正仿宋_GBK" w:eastAsia="方正仿宋_GBK" w:hAnsi="仿宋" w:hint="eastAsia"/>
          <w:sz w:val="32"/>
          <w:szCs w:val="32"/>
        </w:rPr>
        <w:t>一带一路</w:t>
      </w:r>
      <w:r>
        <w:rPr>
          <w:rFonts w:ascii="方正仿宋_GBK" w:eastAsia="方正仿宋_GBK" w:hAnsi="仿宋" w:hint="eastAsia"/>
          <w:bCs/>
          <w:sz w:val="32"/>
          <w:szCs w:val="32"/>
        </w:rPr>
        <w:t>”倡议</w:t>
      </w:r>
      <w:r>
        <w:rPr>
          <w:rFonts w:ascii="方正仿宋_GBK" w:eastAsia="方正仿宋_GBK" w:hAnsi="仿宋" w:hint="eastAsia"/>
          <w:sz w:val="32"/>
          <w:szCs w:val="32"/>
        </w:rPr>
        <w:t>、长江经济带建设、中国（云南）自由贸易区建设、乡村振兴战略、“国内国际双循环”新发展格局等国家战略深入推进，文化和旅游产业发展成为重要的支撑点，作用日益凸显。“十四五”期间是云南快速推进民族文化强省和旅游强省、滇中城市群的建设，将文化旅游产业作为全省五个万亿产业重点培育打造的重要时期。作为云南重要的文化、科技、教育中心，五华区文化旅游产业发展迎来新的战略机会。“十四五”时期是昆明推进区域性国际中心城市建设的重要时期，是五华区建</w:t>
      </w:r>
      <w:r>
        <w:rPr>
          <w:rFonts w:ascii="方正仿宋_GBK" w:eastAsia="方正仿宋_GBK" w:hAnsi="仿宋" w:hint="eastAsia"/>
          <w:sz w:val="32"/>
          <w:szCs w:val="32"/>
        </w:rPr>
        <w:lastRenderedPageBreak/>
        <w:t>设“历史文化名城核心区、科教创新先行区、现代服务业引领区”的关键时期，势必为五华</w:t>
      </w:r>
      <w:proofErr w:type="gramStart"/>
      <w:r>
        <w:rPr>
          <w:rFonts w:ascii="方正仿宋_GBK" w:eastAsia="方正仿宋_GBK" w:hAnsi="仿宋" w:hint="eastAsia"/>
          <w:sz w:val="32"/>
          <w:szCs w:val="32"/>
        </w:rPr>
        <w:t>区推动</w:t>
      </w:r>
      <w:proofErr w:type="gramEnd"/>
      <w:r>
        <w:rPr>
          <w:rFonts w:ascii="方正仿宋_GBK" w:eastAsia="方正仿宋_GBK" w:hAnsi="仿宋" w:hint="eastAsia"/>
          <w:sz w:val="32"/>
          <w:szCs w:val="32"/>
        </w:rPr>
        <w:t>文化旅游融合发展、高质量发展创造良好的政策环境和机遇。</w:t>
      </w:r>
    </w:p>
    <w:p w14:paraId="386CDBD2" w14:textId="77777777" w:rsidR="00D12752" w:rsidRDefault="00D12752">
      <w:pPr>
        <w:snapToGrid w:val="0"/>
        <w:spacing w:line="360" w:lineRule="auto"/>
        <w:ind w:firstLineChars="200" w:firstLine="640"/>
        <w:rPr>
          <w:rFonts w:ascii="方正仿宋_GBK" w:eastAsia="方正仿宋_GBK" w:hAnsi="仿宋"/>
          <w:sz w:val="32"/>
          <w:szCs w:val="32"/>
        </w:rPr>
      </w:pPr>
    </w:p>
    <w:p w14:paraId="1A6DEB7F"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29" w:name="_Toc63424775"/>
      <w:r>
        <w:rPr>
          <w:rFonts w:ascii="方正楷体_GBK" w:eastAsia="方正楷体_GBK" w:hAnsi="仿宋" w:hint="eastAsia"/>
          <w:bCs/>
          <w:sz w:val="32"/>
          <w:szCs w:val="32"/>
          <w:lang w:eastAsia="zh-Hans"/>
        </w:rPr>
        <w:t>（三）主要矛盾转变为文旅融合发展提供广阔空间</w:t>
      </w:r>
      <w:bookmarkEnd w:id="29"/>
    </w:p>
    <w:p w14:paraId="05F01585" w14:textId="77777777" w:rsidR="00B2747A" w:rsidRDefault="000C1C1F">
      <w:pPr>
        <w:snapToGrid w:val="0"/>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新时期社会主要矛盾转化，满足“人民日益增长的美好生活需要”是文化旅游产业发展的动力和源泉，高质量文化和旅游供给逐步成为增强人民群众的获得感、幸福感的重要内容，文化和旅游消费对促进产业转型升级、文化消费升级、新型城镇化建设和乡村振兴具有引领作用。伴随五华区新型城镇化和乡村振兴快速推进、旅游业快速发展，城乡居民消费潜力的持续激发、消费能力不断提高，文化和旅游消费方式逐步改变和升级，为五华区文化旅游融合发展提供了广阔空间。</w:t>
      </w:r>
    </w:p>
    <w:p w14:paraId="66765380"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30" w:name="_Toc63424776"/>
      <w:r>
        <w:rPr>
          <w:rFonts w:ascii="方正楷体_GBK" w:eastAsia="方正楷体_GBK" w:hAnsi="仿宋" w:hint="eastAsia"/>
          <w:bCs/>
          <w:sz w:val="32"/>
          <w:szCs w:val="32"/>
          <w:lang w:eastAsia="zh-Hans"/>
        </w:rPr>
        <w:t>（四）科技赋能文旅融合发展创生新产品新业态新模式</w:t>
      </w:r>
      <w:bookmarkEnd w:id="30"/>
    </w:p>
    <w:p w14:paraId="646E3A94" w14:textId="77777777" w:rsidR="00B2747A" w:rsidRDefault="000C1C1F">
      <w:pPr>
        <w:snapToGrid w:val="0"/>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随着大数据、云计算、虚拟技术（</w:t>
      </w:r>
      <w:r w:rsidRPr="00D6766F">
        <w:rPr>
          <w:rFonts w:ascii="Times New Roman" w:eastAsia="方正仿宋_GBK" w:hAnsi="Times New Roman" w:hint="eastAsia"/>
          <w:sz w:val="32"/>
          <w:szCs w:val="32"/>
        </w:rPr>
        <w:t>VR</w:t>
      </w:r>
      <w:r>
        <w:rPr>
          <w:rFonts w:ascii="方正仿宋_GBK" w:eastAsia="方正仿宋_GBK" w:hAnsi="仿宋" w:hint="eastAsia"/>
          <w:sz w:val="32"/>
          <w:szCs w:val="32"/>
        </w:rPr>
        <w:t>/</w:t>
      </w:r>
      <w:r w:rsidRPr="00D6766F">
        <w:rPr>
          <w:rFonts w:ascii="Times New Roman" w:eastAsia="方正仿宋_GBK" w:hAnsi="Times New Roman" w:hint="eastAsia"/>
          <w:sz w:val="32"/>
          <w:szCs w:val="32"/>
        </w:rPr>
        <w:t>AR</w:t>
      </w:r>
      <w:r>
        <w:rPr>
          <w:rFonts w:ascii="方正仿宋_GBK" w:eastAsia="方正仿宋_GBK" w:hAnsi="仿宋" w:hint="eastAsia"/>
          <w:sz w:val="32"/>
          <w:szCs w:val="32"/>
        </w:rPr>
        <w:t>）、第五代移动通讯技术（</w:t>
      </w:r>
      <w:r w:rsidRPr="00D12752">
        <w:rPr>
          <w:rFonts w:ascii="Times New Roman" w:eastAsia="方正仿宋_GBK" w:hAnsi="Times New Roman" w:hint="eastAsia"/>
          <w:sz w:val="32"/>
          <w:szCs w:val="32"/>
        </w:rPr>
        <w:t>5</w:t>
      </w:r>
      <w:r w:rsidRPr="00D6766F">
        <w:rPr>
          <w:rFonts w:ascii="Times New Roman" w:eastAsia="方正仿宋_GBK" w:hAnsi="Times New Roman" w:hint="eastAsia"/>
          <w:sz w:val="32"/>
          <w:szCs w:val="32"/>
        </w:rPr>
        <w:t>G</w:t>
      </w:r>
      <w:r>
        <w:rPr>
          <w:rFonts w:ascii="方正仿宋_GBK" w:eastAsia="方正仿宋_GBK" w:hAnsi="仿宋" w:hint="eastAsia"/>
          <w:sz w:val="32"/>
          <w:szCs w:val="32"/>
        </w:rPr>
        <w:t>）、人工智能（</w:t>
      </w:r>
      <w:r w:rsidRPr="00D6766F">
        <w:rPr>
          <w:rFonts w:ascii="Times New Roman" w:eastAsia="方正仿宋_GBK" w:hAnsi="Times New Roman" w:hint="eastAsia"/>
          <w:sz w:val="32"/>
          <w:szCs w:val="32"/>
        </w:rPr>
        <w:t>AI</w:t>
      </w:r>
      <w:r>
        <w:rPr>
          <w:rFonts w:ascii="方正仿宋_GBK" w:eastAsia="方正仿宋_GBK" w:hAnsi="仿宋" w:hint="eastAsia"/>
          <w:sz w:val="32"/>
          <w:szCs w:val="32"/>
        </w:rPr>
        <w:t>）等新一代科技的广泛应用，文化</w:t>
      </w:r>
      <w:r>
        <w:rPr>
          <w:rFonts w:ascii="方正仿宋_GBK" w:eastAsia="方正仿宋_GBK" w:hAnsi="仿宋" w:hint="eastAsia"/>
          <w:sz w:val="32"/>
          <w:szCs w:val="32"/>
        </w:rPr>
        <w:lastRenderedPageBreak/>
        <w:t>旅游产业与科技持续快速融合发展，重塑文化旅游创作、生产、传播、展示、消费新格局，不断催生文化旅游新产品、新业态、新模式，不断开创文化旅游融合发展新时代，为“十四五”期间五华区进一步发挥文化资源、科技资源、人才资源等优势，推动文化、旅游与科技融合发展创造了新的条件和机遇。</w:t>
      </w:r>
    </w:p>
    <w:p w14:paraId="73CA1AE0" w14:textId="77777777" w:rsidR="0099339D" w:rsidRDefault="000C1C1F">
      <w:pPr>
        <w:snapToGrid w:val="0"/>
        <w:spacing w:line="360" w:lineRule="auto"/>
        <w:ind w:firstLineChars="200" w:firstLine="640"/>
        <w:rPr>
          <w:rFonts w:ascii="方正仿宋_GBK" w:eastAsia="方正仿宋_GBK" w:hAnsi="仿宋"/>
          <w:sz w:val="32"/>
          <w:szCs w:val="32"/>
        </w:rPr>
      </w:pPr>
      <w:r>
        <w:rPr>
          <w:rFonts w:ascii="方正仿宋_GBK" w:eastAsia="方正仿宋_GBK" w:hAnsi="仿宋" w:hint="eastAsia"/>
          <w:bCs/>
          <w:sz w:val="32"/>
          <w:szCs w:val="32"/>
        </w:rPr>
        <w:t>从国际看，当今世界正面临百年未有之大变局，国际形势多变急变，黑天鹅、灰犀牛事件多出迭出，贸易保护主义、单边主义涌动躁动，全球投资贸易格局、科技创新格局、金融货币格局以及</w:t>
      </w:r>
      <w:proofErr w:type="gramStart"/>
      <w:r>
        <w:rPr>
          <w:rFonts w:ascii="方正仿宋_GBK" w:eastAsia="方正仿宋_GBK" w:hAnsi="仿宋" w:hint="eastAsia"/>
          <w:bCs/>
          <w:sz w:val="32"/>
          <w:szCs w:val="32"/>
        </w:rPr>
        <w:t>元治理</w:t>
      </w:r>
      <w:proofErr w:type="gramEnd"/>
      <w:r>
        <w:rPr>
          <w:rFonts w:ascii="方正仿宋_GBK" w:eastAsia="方正仿宋_GBK" w:hAnsi="仿宋" w:hint="eastAsia"/>
          <w:bCs/>
          <w:sz w:val="32"/>
          <w:szCs w:val="32"/>
        </w:rPr>
        <w:t>体系等都面临前所未有的大变革，对我国政治、经济、文化、社会、生态建设产生巨大冲击；从国内看，</w:t>
      </w:r>
      <w:r>
        <w:rPr>
          <w:rFonts w:ascii="方正仿宋_GBK" w:eastAsia="方正仿宋_GBK" w:hAnsi="仿宋" w:hint="eastAsia"/>
          <w:sz w:val="32"/>
          <w:szCs w:val="32"/>
        </w:rPr>
        <w:t>国内改革发展和经济转型发展进入深水期，各种不确定性因素叠加，五华区文化旅游产业融合发展面临着国际国内格局变化、新冠病毒疫情深刻影响、文化旅游消费快速迭变的挑战。此外，周边西山、官渡、盘龙等地文化旅游产业快速发展，形成的合围竞争态势愈加激烈，对五华区“十四五”期间文化旅游产业发展提出了新挑战。</w:t>
      </w:r>
    </w:p>
    <w:p w14:paraId="2B75FEC9" w14:textId="77777777" w:rsidR="00B2747A" w:rsidRDefault="000C1C1F">
      <w:pPr>
        <w:snapToGrid w:val="0"/>
        <w:spacing w:beforeLines="100" w:before="240" w:afterLines="100" w:after="240" w:line="360" w:lineRule="auto"/>
        <w:ind w:firstLineChars="200" w:firstLine="640"/>
        <w:outlineLvl w:val="0"/>
        <w:rPr>
          <w:rFonts w:ascii="方正黑体_GBK" w:eastAsia="方正黑体_GBK" w:hAnsi="黑体"/>
          <w:sz w:val="32"/>
          <w:szCs w:val="32"/>
          <w:lang w:eastAsia="zh-Hans"/>
        </w:rPr>
      </w:pPr>
      <w:bookmarkStart w:id="31" w:name="_Toc63424777"/>
      <w:r>
        <w:rPr>
          <w:rFonts w:ascii="方正黑体_GBK" w:eastAsia="方正黑体_GBK" w:hAnsi="黑体" w:hint="eastAsia"/>
          <w:sz w:val="32"/>
          <w:szCs w:val="32"/>
        </w:rPr>
        <w:t>四、</w:t>
      </w:r>
      <w:r>
        <w:rPr>
          <w:rFonts w:ascii="方正黑体_GBK" w:eastAsia="方正黑体_GBK" w:hAnsi="黑体" w:hint="eastAsia"/>
          <w:sz w:val="32"/>
          <w:szCs w:val="32"/>
          <w:lang w:eastAsia="zh-Hans"/>
        </w:rPr>
        <w:t>总体思路</w:t>
      </w:r>
      <w:bookmarkEnd w:id="31"/>
    </w:p>
    <w:p w14:paraId="68BC1EC9" w14:textId="77777777" w:rsidR="00B2747A" w:rsidRDefault="000C1C1F">
      <w:pPr>
        <w:pStyle w:val="a3"/>
        <w:spacing w:before="0" w:line="360" w:lineRule="auto"/>
        <w:ind w:left="108" w:right="261" w:firstLine="601"/>
        <w:rPr>
          <w:rFonts w:ascii="方正仿宋_GBK" w:eastAsia="方正仿宋_GBK"/>
          <w:sz w:val="32"/>
          <w:szCs w:val="32"/>
        </w:rPr>
      </w:pPr>
      <w:r>
        <w:rPr>
          <w:rFonts w:ascii="方正仿宋_GBK" w:eastAsia="方正仿宋_GBK" w:hint="eastAsia"/>
          <w:spacing w:val="-4"/>
          <w:sz w:val="32"/>
          <w:szCs w:val="32"/>
        </w:rPr>
        <w:lastRenderedPageBreak/>
        <w:t>紧扣“十四五”开启全面建设社会主义现代化国家新征程的战</w:t>
      </w:r>
      <w:r>
        <w:rPr>
          <w:rFonts w:ascii="方正仿宋_GBK" w:eastAsia="方正仿宋_GBK" w:hint="eastAsia"/>
          <w:spacing w:val="-3"/>
          <w:sz w:val="32"/>
          <w:szCs w:val="32"/>
        </w:rPr>
        <w:t>略部署、国家推动文化和旅游融合发展的体制机制，按照“宜融则融，能融尽融，以文促旅，以旅彰文”的要求，构建现代文化和旅游市场体系，围绕昆明市建设区域性国家中心城市，五华区打造“历史文化名城核心区、科教创新先行区、</w:t>
      </w:r>
      <w:r>
        <w:rPr>
          <w:rFonts w:ascii="方正仿宋_GBK" w:eastAsia="方正仿宋_GBK" w:hint="eastAsia"/>
          <w:sz w:val="32"/>
          <w:szCs w:val="32"/>
        </w:rPr>
        <w:t>现代服务业引领区</w:t>
      </w:r>
      <w:r>
        <w:rPr>
          <w:rFonts w:ascii="方正仿宋_GBK" w:eastAsia="方正仿宋_GBK" w:hint="eastAsia"/>
          <w:spacing w:val="-3"/>
          <w:sz w:val="32"/>
          <w:szCs w:val="32"/>
        </w:rPr>
        <w:t>”的发展定位，依托五华区作为国家历史文化名城核心区丰富的文化资源，发挥市场在资源配置中的决定性作用和政府在推动文化旅游产业融合发展中的引领作用，从全区文化产业和旅游产业发展的实际出发，立足国内和国际视野相统筹、目标导向和问题导向相统一、全面谋划和突出重点相协调，以“文化引领、创新驱动”</w:t>
      </w:r>
      <w:r>
        <w:rPr>
          <w:rFonts w:ascii="方正仿宋_GBK" w:eastAsia="方正仿宋_GBK" w:hint="eastAsia"/>
          <w:spacing w:val="-4"/>
          <w:sz w:val="32"/>
          <w:szCs w:val="32"/>
        </w:rPr>
        <w:t>理念统领全区文化旅游融合发展，明确“十四五”文化旅游业融合发展的</w:t>
      </w:r>
      <w:r>
        <w:rPr>
          <w:rFonts w:ascii="方正仿宋_GBK" w:eastAsia="方正仿宋_GBK" w:hint="eastAsia"/>
          <w:sz w:val="32"/>
          <w:szCs w:val="32"/>
        </w:rPr>
        <w:t>总体思路和主要工作。</w:t>
      </w:r>
    </w:p>
    <w:p w14:paraId="13F606F3" w14:textId="77777777"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32" w:name="_bookmark21"/>
      <w:bookmarkStart w:id="33" w:name="_Toc63424778"/>
      <w:bookmarkEnd w:id="32"/>
      <w:r>
        <w:rPr>
          <w:rFonts w:ascii="方正楷体_GBK" w:eastAsia="方正楷体_GBK" w:hAnsi="仿宋" w:hint="eastAsia"/>
          <w:bCs/>
          <w:sz w:val="32"/>
          <w:szCs w:val="32"/>
          <w:lang w:eastAsia="zh-Hans"/>
        </w:rPr>
        <w:t>（一）总体思路</w:t>
      </w:r>
      <w:bookmarkEnd w:id="33"/>
    </w:p>
    <w:p w14:paraId="60754A67" w14:textId="77777777" w:rsidR="00B2747A" w:rsidRDefault="000C1C1F">
      <w:pPr>
        <w:pStyle w:val="a3"/>
        <w:spacing w:before="0" w:line="360" w:lineRule="auto"/>
        <w:ind w:left="108" w:right="261" w:firstLine="601"/>
        <w:rPr>
          <w:rFonts w:ascii="方正仿宋_GBK" w:eastAsia="方正仿宋_GBK"/>
          <w:b/>
          <w:bCs/>
          <w:spacing w:val="-4"/>
          <w:sz w:val="32"/>
          <w:szCs w:val="32"/>
        </w:rPr>
      </w:pPr>
      <w:bookmarkStart w:id="34" w:name="_bookmark22"/>
      <w:bookmarkEnd w:id="34"/>
      <w:r w:rsidRPr="00D12752">
        <w:rPr>
          <w:rFonts w:ascii="Times New Roman" w:eastAsia="方正仿宋_GBK" w:hAnsi="Times New Roman" w:hint="eastAsia"/>
          <w:b/>
          <w:bCs/>
          <w:spacing w:val="-4"/>
          <w:sz w:val="32"/>
          <w:szCs w:val="32"/>
        </w:rPr>
        <w:t>1</w:t>
      </w:r>
      <w:r>
        <w:rPr>
          <w:rFonts w:ascii="方正仿宋_GBK" w:eastAsia="方正仿宋_GBK"/>
          <w:b/>
          <w:bCs/>
          <w:spacing w:val="-4"/>
          <w:sz w:val="32"/>
          <w:szCs w:val="32"/>
        </w:rPr>
        <w:t>.</w:t>
      </w:r>
      <w:r>
        <w:rPr>
          <w:rFonts w:ascii="方正仿宋_GBK" w:eastAsia="方正仿宋_GBK" w:hint="eastAsia"/>
          <w:b/>
          <w:bCs/>
          <w:spacing w:val="-4"/>
          <w:sz w:val="32"/>
          <w:szCs w:val="32"/>
        </w:rPr>
        <w:t>指导思想</w:t>
      </w:r>
    </w:p>
    <w:p w14:paraId="0EB43F1E" w14:textId="77777777" w:rsidR="00B2747A" w:rsidRDefault="000C1C1F">
      <w:pPr>
        <w:pStyle w:val="a3"/>
        <w:spacing w:before="0" w:line="360" w:lineRule="auto"/>
        <w:ind w:left="108" w:right="261" w:firstLine="601"/>
        <w:rPr>
          <w:rFonts w:ascii="方正仿宋_GBK" w:eastAsia="方正仿宋_GBK"/>
          <w:sz w:val="32"/>
          <w:szCs w:val="32"/>
        </w:rPr>
      </w:pPr>
      <w:r>
        <w:rPr>
          <w:rFonts w:ascii="方正仿宋_GBK" w:eastAsia="方正仿宋_GBK" w:hint="eastAsia"/>
          <w:spacing w:val="-4"/>
          <w:sz w:val="32"/>
          <w:szCs w:val="32"/>
        </w:rPr>
        <w:t>高举中国特色社会主义伟大旗帜，深入贯彻党的十九大和十九届二中、三中、四中、五中全会精神，坚持以马克思列宁主义、</w:t>
      </w:r>
      <w:r>
        <w:rPr>
          <w:rFonts w:ascii="方正仿宋_GBK" w:eastAsia="方正仿宋_GBK" w:hint="eastAsia"/>
          <w:spacing w:val="-4"/>
          <w:sz w:val="32"/>
          <w:szCs w:val="32"/>
        </w:rPr>
        <w:lastRenderedPageBreak/>
        <w:t>毛泽东思想、邓小平理论、“三个代表”重要思想、科学发展观、习近平新时代中国特色社会主义思想为指导，深入贯彻落</w:t>
      </w:r>
      <w:proofErr w:type="gramStart"/>
      <w:r>
        <w:rPr>
          <w:rFonts w:ascii="方正仿宋_GBK" w:eastAsia="方正仿宋_GBK" w:hint="eastAsia"/>
          <w:spacing w:val="-4"/>
          <w:sz w:val="32"/>
          <w:szCs w:val="32"/>
        </w:rPr>
        <w:t>实习近</w:t>
      </w:r>
      <w:proofErr w:type="gramEnd"/>
      <w:r>
        <w:rPr>
          <w:rFonts w:ascii="方正仿宋_GBK" w:eastAsia="方正仿宋_GBK" w:hint="eastAsia"/>
          <w:spacing w:val="-4"/>
          <w:sz w:val="32"/>
          <w:szCs w:val="32"/>
        </w:rPr>
        <w:t>平总书记考察云南重要讲话精神，</w:t>
      </w:r>
      <w:r>
        <w:rPr>
          <w:rFonts w:ascii="方正仿宋_GBK" w:eastAsia="方正仿宋_GBK" w:hint="eastAsia"/>
          <w:sz w:val="32"/>
          <w:szCs w:val="32"/>
        </w:rPr>
        <w:t>增强“四个意识”，坚定“四个自信”，做到“两个维护”，统筹推进“五位一体”总体布局，协调推进“四个全面”战略布局，按照省委省政府、市委市政府的决策部署，紧抓昆明加快建设区域性国际中心城市的机遇，围绕五华区“历史文化名城核心区、科教创新先行区、现代服务业引领区”发展定位，突出目</w:t>
      </w:r>
      <w:r>
        <w:rPr>
          <w:rFonts w:ascii="方正仿宋_GBK" w:eastAsia="方正仿宋_GBK" w:hint="eastAsia"/>
          <w:spacing w:val="-3"/>
          <w:sz w:val="32"/>
          <w:szCs w:val="32"/>
        </w:rPr>
        <w:t>标导向和问题导向，坚持以新</w:t>
      </w:r>
      <w:r>
        <w:rPr>
          <w:rFonts w:ascii="方正仿宋_GBK" w:eastAsia="方正仿宋_GBK" w:hint="eastAsia"/>
          <w:spacing w:val="-4"/>
          <w:sz w:val="32"/>
          <w:szCs w:val="32"/>
        </w:rPr>
        <w:t>发展理念</w:t>
      </w:r>
      <w:r>
        <w:rPr>
          <w:rFonts w:ascii="方正仿宋_GBK" w:eastAsia="方正仿宋_GBK" w:hint="eastAsia"/>
          <w:spacing w:val="-122"/>
          <w:sz w:val="32"/>
          <w:szCs w:val="32"/>
        </w:rPr>
        <w:t xml:space="preserve"> </w:t>
      </w:r>
      <w:r>
        <w:rPr>
          <w:rFonts w:ascii="方正仿宋_GBK" w:eastAsia="方正仿宋_GBK" w:hint="eastAsia"/>
          <w:sz w:val="32"/>
          <w:szCs w:val="32"/>
        </w:rPr>
        <w:t>为统领，以供给侧结构性改革为主线，以高质量跨越发展为主题，</w:t>
      </w:r>
      <w:r>
        <w:rPr>
          <w:rFonts w:ascii="方正仿宋_GBK" w:eastAsia="方正仿宋_GBK" w:hint="eastAsia"/>
          <w:spacing w:val="-4"/>
          <w:sz w:val="32"/>
          <w:szCs w:val="32"/>
        </w:rPr>
        <w:t>以改革开放和创新驱动为动力，</w:t>
      </w:r>
      <w:bookmarkStart w:id="35" w:name="_Hlk57272104"/>
      <w:r>
        <w:rPr>
          <w:rFonts w:ascii="方正仿宋_GBK" w:eastAsia="方正仿宋_GBK" w:hint="eastAsia"/>
          <w:spacing w:val="-4"/>
          <w:sz w:val="32"/>
          <w:szCs w:val="32"/>
        </w:rPr>
        <w:t>聚焦“国际</w:t>
      </w:r>
      <w:r>
        <w:rPr>
          <w:rFonts w:ascii="方正仿宋_GBK" w:eastAsia="方正仿宋_GBK" w:hint="eastAsia"/>
          <w:spacing w:val="-123"/>
          <w:sz w:val="32"/>
          <w:szCs w:val="32"/>
        </w:rPr>
        <w:t xml:space="preserve"> </w:t>
      </w:r>
      <w:r>
        <w:rPr>
          <w:rFonts w:ascii="方正仿宋_GBK" w:eastAsia="方正仿宋_GBK" w:hint="eastAsia"/>
          <w:sz w:val="32"/>
          <w:szCs w:val="32"/>
        </w:rPr>
        <w:t>化、高端化、特色化、智慧化</w:t>
      </w:r>
      <w:r>
        <w:rPr>
          <w:rFonts w:ascii="方正仿宋_GBK" w:eastAsia="方正仿宋_GBK" w:hint="eastAsia"/>
          <w:spacing w:val="-4"/>
          <w:sz w:val="32"/>
          <w:szCs w:val="32"/>
        </w:rPr>
        <w:t>”</w:t>
      </w:r>
      <w:r>
        <w:rPr>
          <w:rFonts w:ascii="方正仿宋_GBK" w:eastAsia="方正仿宋_GBK" w:hint="eastAsia"/>
          <w:sz w:val="32"/>
          <w:szCs w:val="32"/>
        </w:rPr>
        <w:t>发展方向，按照“强化资源配置、科技创新引领、拓展发展空间、构建融合平台，培育新兴业态、优化产业结构”</w:t>
      </w:r>
      <w:r>
        <w:rPr>
          <w:rFonts w:ascii="方正仿宋_GBK" w:eastAsia="方正仿宋_GBK" w:hint="eastAsia"/>
          <w:spacing w:val="-14"/>
          <w:sz w:val="32"/>
          <w:szCs w:val="32"/>
        </w:rPr>
        <w:t>的发展路径，培育</w:t>
      </w:r>
      <w:r>
        <w:rPr>
          <w:rFonts w:ascii="方正仿宋_GBK" w:eastAsia="方正仿宋_GBK" w:hint="eastAsia"/>
          <w:spacing w:val="-3"/>
          <w:sz w:val="32"/>
          <w:szCs w:val="32"/>
        </w:rPr>
        <w:t>文化旅游融合集聚区，推进文化旅游融合重大项目建设，</w:t>
      </w:r>
      <w:bookmarkEnd w:id="35"/>
      <w:r>
        <w:rPr>
          <w:rFonts w:ascii="方正仿宋_GBK" w:eastAsia="方正仿宋_GBK" w:hint="eastAsia"/>
          <w:spacing w:val="-3"/>
          <w:sz w:val="32"/>
          <w:szCs w:val="32"/>
        </w:rPr>
        <w:t>培育都市文化空间，打造城乡一体化文化旅游体系，提升文化和旅游消费层次，扩大国际国内交流合作，构建全区文化</w:t>
      </w:r>
      <w:r>
        <w:rPr>
          <w:rFonts w:ascii="方正仿宋_GBK" w:eastAsia="方正仿宋_GBK" w:hint="eastAsia"/>
          <w:spacing w:val="-4"/>
          <w:sz w:val="32"/>
          <w:szCs w:val="32"/>
        </w:rPr>
        <w:t>旅游融合发展新格局，将文化旅游产业培育成五华区重要的支柱性产业，进一步巩固五华区文化旅游产业在全</w:t>
      </w:r>
      <w:r>
        <w:rPr>
          <w:rFonts w:ascii="方正仿宋_GBK" w:eastAsia="方正仿宋_GBK" w:hint="eastAsia"/>
          <w:spacing w:val="-4"/>
          <w:sz w:val="32"/>
          <w:szCs w:val="32"/>
        </w:rPr>
        <w:lastRenderedPageBreak/>
        <w:t>市、全省的引领示范作用，满足人民群众对更加美好生活的诉求。</w:t>
      </w:r>
    </w:p>
    <w:p w14:paraId="33E61261" w14:textId="77777777" w:rsidR="00B2747A" w:rsidRDefault="000C1C1F">
      <w:pPr>
        <w:pStyle w:val="a3"/>
        <w:spacing w:before="0" w:line="360" w:lineRule="auto"/>
        <w:ind w:right="75"/>
        <w:rPr>
          <w:rFonts w:ascii="方正仿宋_GBK" w:eastAsia="方正仿宋_GBK"/>
          <w:b/>
          <w:bCs/>
          <w:spacing w:val="-4"/>
          <w:sz w:val="32"/>
          <w:szCs w:val="32"/>
        </w:rPr>
      </w:pPr>
      <w:bookmarkStart w:id="36" w:name="_bookmark23"/>
      <w:bookmarkEnd w:id="36"/>
      <w:r w:rsidRPr="00D12752">
        <w:rPr>
          <w:rFonts w:ascii="Times New Roman" w:eastAsia="方正仿宋_GBK" w:hAnsi="Times New Roman" w:hint="eastAsia"/>
          <w:b/>
          <w:bCs/>
          <w:spacing w:val="-4"/>
          <w:sz w:val="32"/>
          <w:szCs w:val="32"/>
        </w:rPr>
        <w:t>2</w:t>
      </w:r>
      <w:r>
        <w:rPr>
          <w:rFonts w:ascii="方正仿宋_GBK" w:eastAsia="方正仿宋_GBK"/>
          <w:b/>
          <w:bCs/>
          <w:spacing w:val="-4"/>
          <w:sz w:val="32"/>
          <w:szCs w:val="32"/>
        </w:rPr>
        <w:t>.</w:t>
      </w:r>
      <w:r>
        <w:rPr>
          <w:rFonts w:ascii="方正仿宋_GBK" w:eastAsia="方正仿宋_GBK" w:hint="eastAsia"/>
          <w:b/>
          <w:bCs/>
          <w:spacing w:val="-4"/>
          <w:sz w:val="32"/>
          <w:szCs w:val="32"/>
        </w:rPr>
        <w:t>发展原则</w:t>
      </w:r>
    </w:p>
    <w:p w14:paraId="1C5BDAB9" w14:textId="77777777" w:rsidR="00B2747A" w:rsidRDefault="000C1C1F">
      <w:pPr>
        <w:pStyle w:val="a3"/>
        <w:spacing w:before="0" w:line="360" w:lineRule="auto"/>
        <w:ind w:right="75"/>
        <w:rPr>
          <w:rFonts w:ascii="方正仿宋_GBK" w:eastAsia="方正仿宋_GBK"/>
          <w:sz w:val="32"/>
          <w:szCs w:val="32"/>
        </w:rPr>
      </w:pPr>
      <w:r>
        <w:rPr>
          <w:rFonts w:ascii="方正仿宋_GBK" w:eastAsia="方正仿宋_GBK" w:hint="eastAsia"/>
          <w:spacing w:val="-4"/>
          <w:sz w:val="32"/>
          <w:szCs w:val="32"/>
        </w:rPr>
        <w:t>坚持新发展理念统领全区文化旅游产业融合发展，把“文化引领、创新驱动”</w:t>
      </w:r>
      <w:r>
        <w:rPr>
          <w:rFonts w:ascii="方正仿宋_GBK" w:eastAsia="方正仿宋_GBK" w:hint="eastAsia"/>
          <w:sz w:val="32"/>
          <w:szCs w:val="32"/>
        </w:rPr>
        <w:t>贯穿到全区文化旅游产业融合发展的全过程和各方面，推动文化旅游产业融合高质量发展。</w:t>
      </w:r>
    </w:p>
    <w:p w14:paraId="0AE2A9A0" w14:textId="77777777" w:rsidR="00B2747A" w:rsidRDefault="000C1C1F">
      <w:pPr>
        <w:pStyle w:val="a3"/>
        <w:spacing w:before="0" w:line="360" w:lineRule="auto"/>
        <w:ind w:right="103"/>
        <w:rPr>
          <w:rFonts w:ascii="方正仿宋_GBK" w:eastAsia="方正仿宋_GBK"/>
          <w:sz w:val="32"/>
          <w:szCs w:val="32"/>
        </w:rPr>
      </w:pPr>
      <w:r>
        <w:rPr>
          <w:rFonts w:ascii="方正仿宋_GBK" w:eastAsia="方正仿宋_GBK" w:hint="eastAsia"/>
          <w:b/>
          <w:bCs/>
          <w:spacing w:val="-4"/>
          <w:sz w:val="32"/>
          <w:szCs w:val="32"/>
        </w:rPr>
        <w:t>——坚持共享发展，</w:t>
      </w:r>
      <w:proofErr w:type="gramStart"/>
      <w:r>
        <w:rPr>
          <w:rFonts w:ascii="方正仿宋_GBK" w:eastAsia="方正仿宋_GBK" w:hint="eastAsia"/>
          <w:b/>
          <w:bCs/>
          <w:spacing w:val="-4"/>
          <w:sz w:val="32"/>
          <w:szCs w:val="32"/>
        </w:rPr>
        <w:t>构建文旅</w:t>
      </w:r>
      <w:proofErr w:type="gramEnd"/>
      <w:r>
        <w:rPr>
          <w:rFonts w:ascii="方正仿宋_GBK" w:eastAsia="方正仿宋_GBK" w:hint="eastAsia"/>
          <w:b/>
          <w:bCs/>
          <w:spacing w:val="-4"/>
          <w:sz w:val="32"/>
          <w:szCs w:val="32"/>
        </w:rPr>
        <w:t>融合新体系。</w:t>
      </w:r>
      <w:r>
        <w:rPr>
          <w:rFonts w:ascii="方正仿宋_GBK" w:eastAsia="方正仿宋_GBK" w:hint="eastAsia"/>
          <w:spacing w:val="-4"/>
          <w:sz w:val="32"/>
          <w:szCs w:val="32"/>
        </w:rPr>
        <w:t>坚持“以人民为中心”，依托中心城市文化艺术创作人才和文化艺术服务体系，提升优秀传统文化传承、展示和活化、文化艺术生产能力，聚焦城乡文化旅游发展不平衡、不充分问题，</w:t>
      </w:r>
      <w:r>
        <w:rPr>
          <w:rFonts w:ascii="方正仿宋_GBK" w:eastAsia="方正仿宋_GBK" w:hint="eastAsia"/>
          <w:spacing w:val="-3"/>
          <w:sz w:val="32"/>
          <w:szCs w:val="32"/>
        </w:rPr>
        <w:t>提升</w:t>
      </w:r>
      <w:r>
        <w:rPr>
          <w:rFonts w:ascii="方正仿宋_GBK" w:eastAsia="方正仿宋_GBK" w:hint="eastAsia"/>
          <w:spacing w:val="-4"/>
          <w:sz w:val="32"/>
          <w:szCs w:val="32"/>
        </w:rPr>
        <w:t>文化旅游产品和服务供给能力和水平，满足人民群众日益增长的美好精神文</w:t>
      </w:r>
      <w:r>
        <w:rPr>
          <w:rFonts w:ascii="方正仿宋_GBK" w:eastAsia="方正仿宋_GBK" w:hint="eastAsia"/>
          <w:spacing w:val="-124"/>
          <w:sz w:val="32"/>
          <w:szCs w:val="32"/>
        </w:rPr>
        <w:t xml:space="preserve"> </w:t>
      </w:r>
      <w:r>
        <w:rPr>
          <w:rFonts w:ascii="方正仿宋_GBK" w:eastAsia="方正仿宋_GBK" w:hint="eastAsia"/>
          <w:sz w:val="32"/>
          <w:szCs w:val="32"/>
        </w:rPr>
        <w:t>化需求，增强当地居民和外来游客的参与度、获得感和幸福感。</w:t>
      </w:r>
    </w:p>
    <w:p w14:paraId="34921E5E" w14:textId="77777777" w:rsidR="00B2747A" w:rsidRDefault="000C1C1F">
      <w:pPr>
        <w:pStyle w:val="a3"/>
        <w:spacing w:before="0" w:line="360" w:lineRule="auto"/>
        <w:ind w:left="108" w:right="260" w:firstLine="601"/>
        <w:rPr>
          <w:rFonts w:ascii="方正仿宋_GBK" w:eastAsia="方正仿宋_GBK"/>
          <w:sz w:val="32"/>
          <w:szCs w:val="32"/>
        </w:rPr>
      </w:pPr>
      <w:r>
        <w:rPr>
          <w:rFonts w:ascii="方正仿宋_GBK" w:eastAsia="方正仿宋_GBK" w:hAnsi="楷体" w:cs="楷体" w:hint="eastAsia"/>
          <w:b/>
          <w:bCs/>
          <w:spacing w:val="-4"/>
          <w:sz w:val="32"/>
          <w:szCs w:val="32"/>
        </w:rPr>
        <w:t>——坚持文化引领，强化科技驱动新动能。</w:t>
      </w:r>
      <w:r>
        <w:rPr>
          <w:rFonts w:ascii="方正仿宋_GBK" w:eastAsia="方正仿宋_GBK" w:hint="eastAsia"/>
          <w:spacing w:val="-4"/>
          <w:sz w:val="32"/>
          <w:szCs w:val="32"/>
        </w:rPr>
        <w:t>充分依托五华区作为国家历史文化名城核心区丰富的文化资源、人文科教和商业中心区的优势和功能，顺应现代都市产业发展方式的转型升级和现代新科技发展趋势，坚持文化引领和科技驱动创新原则，发挥大数据、云计算、区块链在文化旅游产业融合发展中的功能，加快推进全区文化旅游产业</w:t>
      </w:r>
      <w:r>
        <w:rPr>
          <w:rFonts w:ascii="方正仿宋_GBK" w:eastAsia="方正仿宋_GBK" w:hint="eastAsia"/>
          <w:spacing w:val="-13"/>
          <w:sz w:val="32"/>
          <w:szCs w:val="32"/>
        </w:rPr>
        <w:t>融合发展的新兴文化旅游新内容、新业态</w:t>
      </w:r>
      <w:r>
        <w:rPr>
          <w:rFonts w:ascii="方正仿宋_GBK" w:eastAsia="方正仿宋_GBK" w:hint="eastAsia"/>
          <w:spacing w:val="-13"/>
          <w:sz w:val="32"/>
          <w:szCs w:val="32"/>
        </w:rPr>
        <w:lastRenderedPageBreak/>
        <w:t>和新服务体系建设，</w:t>
      </w:r>
      <w:r>
        <w:rPr>
          <w:rFonts w:ascii="方正仿宋_GBK" w:eastAsia="方正仿宋_GBK" w:hint="eastAsia"/>
          <w:spacing w:val="-4"/>
          <w:sz w:val="32"/>
          <w:szCs w:val="32"/>
        </w:rPr>
        <w:t>进一步激发文化旅游产业创新动力，提升都市文化旅游产品和服务能力，提升全区文化旅游产业</w:t>
      </w:r>
      <w:r>
        <w:rPr>
          <w:rFonts w:ascii="方正仿宋_GBK" w:eastAsia="方正仿宋_GBK" w:hint="eastAsia"/>
          <w:sz w:val="32"/>
          <w:szCs w:val="32"/>
        </w:rPr>
        <w:t>融合发展的质量和水平。</w:t>
      </w:r>
    </w:p>
    <w:p w14:paraId="64A3BB50" w14:textId="77777777" w:rsidR="00B2747A" w:rsidRDefault="000C1C1F">
      <w:pPr>
        <w:pStyle w:val="a3"/>
        <w:spacing w:before="0" w:line="360" w:lineRule="auto"/>
        <w:ind w:left="108" w:right="75" w:firstLine="601"/>
        <w:rPr>
          <w:rFonts w:ascii="方正仿宋_GBK" w:eastAsia="方正仿宋_GBK"/>
          <w:sz w:val="32"/>
          <w:szCs w:val="32"/>
        </w:rPr>
      </w:pPr>
      <w:r>
        <w:rPr>
          <w:rFonts w:ascii="方正仿宋_GBK" w:eastAsia="方正仿宋_GBK" w:hAnsi="楷体" w:cs="楷体" w:hint="eastAsia"/>
          <w:b/>
          <w:bCs/>
          <w:spacing w:val="-4"/>
          <w:sz w:val="32"/>
          <w:szCs w:val="32"/>
        </w:rPr>
        <w:t>——坚持融合发展，构建</w:t>
      </w:r>
      <w:proofErr w:type="gramStart"/>
      <w:r>
        <w:rPr>
          <w:rFonts w:ascii="方正仿宋_GBK" w:eastAsia="方正仿宋_GBK" w:hAnsi="楷体" w:cs="楷体" w:hint="eastAsia"/>
          <w:b/>
          <w:bCs/>
          <w:spacing w:val="-4"/>
          <w:sz w:val="32"/>
          <w:szCs w:val="32"/>
        </w:rPr>
        <w:t>都市文旅新</w:t>
      </w:r>
      <w:proofErr w:type="gramEnd"/>
      <w:r>
        <w:rPr>
          <w:rFonts w:ascii="方正仿宋_GBK" w:eastAsia="方正仿宋_GBK" w:hAnsi="楷体" w:cs="楷体" w:hint="eastAsia"/>
          <w:b/>
          <w:bCs/>
          <w:spacing w:val="-4"/>
          <w:sz w:val="32"/>
          <w:szCs w:val="32"/>
        </w:rPr>
        <w:t>格局。</w:t>
      </w:r>
      <w:r>
        <w:rPr>
          <w:rFonts w:ascii="方正仿宋_GBK" w:eastAsia="方正仿宋_GBK" w:hint="eastAsia"/>
          <w:spacing w:val="-3"/>
          <w:sz w:val="32"/>
          <w:szCs w:val="32"/>
        </w:rPr>
        <w:t>顺应现代都市文化和旅游消费发展趋势，强化文化旅游产业在产业转型升级发展中的功能和作用，促进文化旅游产业与商业、金融、科技、教育、会展、公共文化等融合发展，提升传统商业、人文科技教育、文化交流展示和公共文化服务的吸引力和旅游功能，推进</w:t>
      </w:r>
      <w:proofErr w:type="gramStart"/>
      <w:r>
        <w:rPr>
          <w:rFonts w:ascii="方正仿宋_GBK" w:eastAsia="方正仿宋_GBK" w:hint="eastAsia"/>
          <w:spacing w:val="-3"/>
          <w:sz w:val="32"/>
          <w:szCs w:val="32"/>
        </w:rPr>
        <w:t>都市</w:t>
      </w:r>
      <w:r>
        <w:rPr>
          <w:rFonts w:ascii="方正仿宋_GBK" w:eastAsia="方正仿宋_GBK" w:hint="eastAsia"/>
          <w:spacing w:val="-4"/>
          <w:sz w:val="32"/>
          <w:szCs w:val="32"/>
        </w:rPr>
        <w:t>文旅深度</w:t>
      </w:r>
      <w:proofErr w:type="gramEnd"/>
      <w:r>
        <w:rPr>
          <w:rFonts w:ascii="方正仿宋_GBK" w:eastAsia="方正仿宋_GBK" w:hint="eastAsia"/>
          <w:spacing w:val="-4"/>
          <w:sz w:val="32"/>
          <w:szCs w:val="32"/>
        </w:rPr>
        <w:t>融合、全域旅游发展、文化艺术繁荣，</w:t>
      </w:r>
      <w:proofErr w:type="gramStart"/>
      <w:r>
        <w:rPr>
          <w:rFonts w:ascii="方正仿宋_GBK" w:eastAsia="方正仿宋_GBK" w:hint="eastAsia"/>
          <w:spacing w:val="-4"/>
          <w:sz w:val="32"/>
          <w:szCs w:val="32"/>
        </w:rPr>
        <w:t>文旅</w:t>
      </w:r>
      <w:r>
        <w:rPr>
          <w:rFonts w:ascii="方正仿宋_GBK" w:eastAsia="方正仿宋_GBK" w:hint="eastAsia"/>
          <w:spacing w:val="-3"/>
          <w:sz w:val="32"/>
          <w:szCs w:val="32"/>
        </w:rPr>
        <w:t>新产品</w:t>
      </w:r>
      <w:proofErr w:type="gramEnd"/>
      <w:r>
        <w:rPr>
          <w:rFonts w:ascii="方正仿宋_GBK" w:eastAsia="方正仿宋_GBK" w:hint="eastAsia"/>
          <w:spacing w:val="-3"/>
          <w:sz w:val="32"/>
          <w:szCs w:val="32"/>
        </w:rPr>
        <w:t>新业</w:t>
      </w:r>
      <w:proofErr w:type="gramStart"/>
      <w:r>
        <w:rPr>
          <w:rFonts w:ascii="方正仿宋_GBK" w:eastAsia="方正仿宋_GBK" w:hint="eastAsia"/>
          <w:spacing w:val="-3"/>
          <w:sz w:val="32"/>
          <w:szCs w:val="32"/>
        </w:rPr>
        <w:t>态不断</w:t>
      </w:r>
      <w:proofErr w:type="gramEnd"/>
      <w:r>
        <w:rPr>
          <w:rFonts w:ascii="方正仿宋_GBK" w:eastAsia="方正仿宋_GBK" w:hint="eastAsia"/>
          <w:spacing w:val="-3"/>
          <w:sz w:val="32"/>
          <w:szCs w:val="32"/>
        </w:rPr>
        <w:t>涌现，加快构建</w:t>
      </w:r>
      <w:proofErr w:type="gramStart"/>
      <w:r>
        <w:rPr>
          <w:rFonts w:ascii="方正仿宋_GBK" w:eastAsia="方正仿宋_GBK" w:hint="eastAsia"/>
          <w:spacing w:val="-3"/>
          <w:sz w:val="32"/>
          <w:szCs w:val="32"/>
        </w:rPr>
        <w:t>都市文旅新</w:t>
      </w:r>
      <w:proofErr w:type="gramEnd"/>
      <w:r>
        <w:rPr>
          <w:rFonts w:ascii="方正仿宋_GBK" w:eastAsia="方正仿宋_GBK" w:hint="eastAsia"/>
          <w:spacing w:val="-3"/>
          <w:sz w:val="32"/>
          <w:szCs w:val="32"/>
        </w:rPr>
        <w:t>格局</w:t>
      </w:r>
      <w:r>
        <w:rPr>
          <w:rFonts w:ascii="方正仿宋_GBK" w:eastAsia="方正仿宋_GBK" w:hint="eastAsia"/>
          <w:sz w:val="32"/>
          <w:szCs w:val="32"/>
        </w:rPr>
        <w:t>。</w:t>
      </w:r>
    </w:p>
    <w:p w14:paraId="7855CA9E" w14:textId="77777777" w:rsidR="00B2747A" w:rsidRDefault="000C1C1F">
      <w:pPr>
        <w:pStyle w:val="a3"/>
        <w:spacing w:before="0" w:line="360" w:lineRule="auto"/>
        <w:ind w:right="103"/>
        <w:rPr>
          <w:rFonts w:ascii="方正仿宋_GBK" w:eastAsia="方正仿宋_GBK"/>
          <w:sz w:val="32"/>
          <w:szCs w:val="32"/>
        </w:rPr>
      </w:pPr>
      <w:r>
        <w:rPr>
          <w:rFonts w:ascii="方正仿宋_GBK" w:eastAsia="方正仿宋_GBK" w:hAnsi="楷体" w:cs="楷体" w:hint="eastAsia"/>
          <w:b/>
          <w:bCs/>
          <w:spacing w:val="-4"/>
          <w:sz w:val="32"/>
          <w:szCs w:val="32"/>
        </w:rPr>
        <w:t>——坚持协调发展，打造都市生活新方式。</w:t>
      </w:r>
      <w:r>
        <w:rPr>
          <w:rFonts w:ascii="方正仿宋_GBK" w:eastAsia="方正仿宋_GBK" w:hint="eastAsia"/>
          <w:spacing w:val="-4"/>
          <w:sz w:val="32"/>
          <w:szCs w:val="32"/>
        </w:rPr>
        <w:t>充分发挥历史文化名城核心区、人文科技功能区的优势，打造都市文化集聚、展示、交流、体验、休闲娱乐和健康生活目的地，培育集现代公共文化服务体系、城市文化公园、历史文化街区、创意产业集聚园区、都市文化空间于一体的都市文化生活区</w:t>
      </w:r>
      <w:r>
        <w:rPr>
          <w:rFonts w:ascii="方正仿宋_GBK" w:eastAsia="方正仿宋_GBK" w:hint="eastAsia"/>
          <w:spacing w:val="-3"/>
          <w:sz w:val="32"/>
          <w:szCs w:val="32"/>
        </w:rPr>
        <w:t>，打造都市文化生活新方式，促进文化旅游产业融合的协调发展。</w:t>
      </w:r>
    </w:p>
    <w:p w14:paraId="0E4B1872" w14:textId="77777777" w:rsidR="00B2747A" w:rsidRDefault="000C1C1F">
      <w:pPr>
        <w:pStyle w:val="a3"/>
        <w:spacing w:before="0" w:line="360" w:lineRule="auto"/>
        <w:ind w:right="103"/>
        <w:rPr>
          <w:rFonts w:ascii="方正仿宋_GBK" w:eastAsia="方正仿宋_GBK"/>
          <w:spacing w:val="-4"/>
          <w:sz w:val="32"/>
          <w:szCs w:val="32"/>
        </w:rPr>
      </w:pPr>
      <w:r>
        <w:rPr>
          <w:rFonts w:ascii="方正仿宋_GBK" w:eastAsia="方正仿宋_GBK" w:hAnsi="楷体" w:cs="楷体" w:hint="eastAsia"/>
          <w:b/>
          <w:bCs/>
          <w:spacing w:val="-4"/>
          <w:sz w:val="32"/>
          <w:szCs w:val="32"/>
        </w:rPr>
        <w:t>——坚持开放原则，</w:t>
      </w:r>
      <w:proofErr w:type="gramStart"/>
      <w:r>
        <w:rPr>
          <w:rFonts w:ascii="方正仿宋_GBK" w:eastAsia="方正仿宋_GBK" w:hAnsi="楷体" w:cs="楷体" w:hint="eastAsia"/>
          <w:b/>
          <w:bCs/>
          <w:spacing w:val="-4"/>
          <w:sz w:val="32"/>
          <w:szCs w:val="32"/>
        </w:rPr>
        <w:t>拓展文旅融合</w:t>
      </w:r>
      <w:proofErr w:type="gramEnd"/>
      <w:r>
        <w:rPr>
          <w:rFonts w:ascii="方正仿宋_GBK" w:eastAsia="方正仿宋_GBK" w:hAnsi="楷体" w:cs="楷体" w:hint="eastAsia"/>
          <w:b/>
          <w:bCs/>
          <w:spacing w:val="-4"/>
          <w:sz w:val="32"/>
          <w:szCs w:val="32"/>
        </w:rPr>
        <w:t>新空间。</w:t>
      </w:r>
      <w:r>
        <w:rPr>
          <w:rFonts w:ascii="方正仿宋_GBK" w:eastAsia="方正仿宋_GBK" w:hint="eastAsia"/>
          <w:spacing w:val="-4"/>
          <w:sz w:val="32"/>
          <w:szCs w:val="32"/>
        </w:rPr>
        <w:t>依托中心城市完</w:t>
      </w:r>
      <w:r>
        <w:rPr>
          <w:rFonts w:ascii="方正仿宋_GBK" w:eastAsia="方正仿宋_GBK" w:hint="eastAsia"/>
          <w:spacing w:val="-4"/>
          <w:sz w:val="32"/>
          <w:szCs w:val="32"/>
        </w:rPr>
        <w:lastRenderedPageBreak/>
        <w:t>备的交通、金融、科技、人才、公共文化基础设施和文化旅游产业集聚、展示平台，主动融入和服务国家战略，坚持开放原则，强化与东南亚南亚文化旅游的交流与合作，加大与国际、国内、省内文化和旅游合作，进一步开放文化旅游市场，强化文化旅游展示、服务功能，拓展文化旅游产业融合发展的空间。</w:t>
      </w:r>
    </w:p>
    <w:p w14:paraId="71F5896E" w14:textId="77777777" w:rsidR="00B2747A" w:rsidRPr="0099339D" w:rsidRDefault="000C1C1F">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37" w:name="_bookmark24"/>
      <w:bookmarkStart w:id="38" w:name="_Toc63424779"/>
      <w:bookmarkEnd w:id="37"/>
      <w:r w:rsidRPr="0099339D">
        <w:rPr>
          <w:rFonts w:ascii="方正楷体_GBK" w:eastAsia="方正楷体_GBK" w:hAnsi="仿宋" w:hint="eastAsia"/>
          <w:bCs/>
          <w:sz w:val="32"/>
          <w:szCs w:val="32"/>
          <w:lang w:eastAsia="zh-Hans"/>
        </w:rPr>
        <w:t>（二）发展方向</w:t>
      </w:r>
      <w:bookmarkEnd w:id="38"/>
    </w:p>
    <w:p w14:paraId="73A62DC1" w14:textId="77777777" w:rsidR="00B2747A" w:rsidRDefault="000C1C1F">
      <w:pPr>
        <w:pStyle w:val="a3"/>
        <w:spacing w:before="0" w:line="360" w:lineRule="auto"/>
        <w:ind w:right="400"/>
        <w:rPr>
          <w:rFonts w:ascii="方正仿宋_GBK" w:eastAsia="方正仿宋_GBK"/>
          <w:sz w:val="32"/>
          <w:szCs w:val="32"/>
        </w:rPr>
      </w:pPr>
      <w:r>
        <w:rPr>
          <w:rFonts w:ascii="方正仿宋_GBK" w:eastAsia="方正仿宋_GBK" w:hint="eastAsia"/>
          <w:spacing w:val="-4"/>
          <w:sz w:val="32"/>
          <w:szCs w:val="32"/>
        </w:rPr>
        <w:t>充分发挥五华区作为全省政治、经济、文化中心的优势，突出核心功能区“历史文化资源富集、文化展示空间多样、商业服务体系完备、科技创新人才众多、文化产业集聚”的特点，按照省委省政府打造中国最美丽省份，市委、市政府建设区域性国际中心城市，五华区打造“历史文化名城核心区、科教创新先行区、现代服务业引领区”的总体定位，强化文化引领、创新驱动，聚焦“国际化、高端化、特色化、智慧化”，强化科技与文化旅游产业的融合，推动文化旅游产业与相关产业的融合，增强文化旅游产业融合发展内生动力，推动文化旅</w:t>
      </w:r>
      <w:r>
        <w:rPr>
          <w:rFonts w:ascii="方正仿宋_GBK" w:eastAsia="方正仿宋_GBK" w:hint="eastAsia"/>
          <w:sz w:val="32"/>
          <w:szCs w:val="32"/>
        </w:rPr>
        <w:t>游产业高质量跨越发展。</w:t>
      </w:r>
    </w:p>
    <w:p w14:paraId="49363B6D" w14:textId="77777777" w:rsidR="00B2747A" w:rsidRDefault="000C1C1F">
      <w:pPr>
        <w:pStyle w:val="a3"/>
        <w:spacing w:before="0" w:line="360" w:lineRule="auto"/>
        <w:ind w:left="108" w:right="261" w:firstLineChars="200" w:firstLine="624"/>
        <w:rPr>
          <w:rFonts w:ascii="方正仿宋_GBK" w:eastAsia="方正仿宋_GBK"/>
          <w:b/>
          <w:bCs/>
          <w:spacing w:val="-4"/>
          <w:sz w:val="32"/>
          <w:szCs w:val="32"/>
        </w:rPr>
      </w:pPr>
      <w:r w:rsidRPr="00D12752">
        <w:rPr>
          <w:rFonts w:ascii="Times New Roman" w:eastAsia="方正仿宋_GBK" w:hAnsi="Times New Roman" w:hint="eastAsia"/>
          <w:b/>
          <w:bCs/>
          <w:spacing w:val="-4"/>
          <w:sz w:val="32"/>
          <w:szCs w:val="32"/>
        </w:rPr>
        <w:t>1</w:t>
      </w:r>
      <w:r>
        <w:rPr>
          <w:rFonts w:ascii="方正仿宋_GBK" w:eastAsia="方正仿宋_GBK" w:hint="eastAsia"/>
          <w:b/>
          <w:bCs/>
          <w:spacing w:val="-4"/>
          <w:sz w:val="32"/>
          <w:szCs w:val="32"/>
        </w:rPr>
        <w:t>.构筑区域性国际文化旅游高地</w:t>
      </w:r>
    </w:p>
    <w:p w14:paraId="4092973E" w14:textId="77777777" w:rsidR="00B2747A" w:rsidRDefault="000C1C1F">
      <w:pPr>
        <w:pStyle w:val="a3"/>
        <w:spacing w:before="0" w:line="360" w:lineRule="auto"/>
        <w:ind w:right="260" w:firstLineChars="200" w:firstLine="624"/>
        <w:rPr>
          <w:rFonts w:ascii="方正仿宋_GBK" w:eastAsia="方正仿宋_GBK"/>
          <w:sz w:val="32"/>
          <w:szCs w:val="32"/>
        </w:rPr>
      </w:pPr>
      <w:r>
        <w:rPr>
          <w:rFonts w:ascii="方正仿宋_GBK" w:eastAsia="方正仿宋_GBK" w:hint="eastAsia"/>
          <w:spacing w:val="-4"/>
          <w:sz w:val="32"/>
          <w:szCs w:val="32"/>
        </w:rPr>
        <w:lastRenderedPageBreak/>
        <w:t>以云南建设面向南亚东南亚文化中心、昆明市建设区域性国际中心城市、民族文化创意之都为契机，依托国家历史文化名城和国家滇中城市群，比照国际文化旅游城市，</w:t>
      </w:r>
      <w:r>
        <w:rPr>
          <w:rFonts w:ascii="方正仿宋_GBK" w:eastAsia="方正仿宋_GBK" w:hint="eastAsia"/>
          <w:spacing w:val="-3"/>
          <w:sz w:val="32"/>
          <w:szCs w:val="32"/>
        </w:rPr>
        <w:t>加强文化和旅游公共基础设施建设，</w:t>
      </w:r>
      <w:r>
        <w:rPr>
          <w:rFonts w:ascii="方正仿宋_GBK" w:eastAsia="方正仿宋_GBK" w:hint="eastAsia"/>
          <w:spacing w:val="-4"/>
          <w:sz w:val="32"/>
          <w:szCs w:val="32"/>
        </w:rPr>
        <w:t>完善现代文化和旅游公共服务体系，加强</w:t>
      </w:r>
      <w:proofErr w:type="gramStart"/>
      <w:r>
        <w:rPr>
          <w:rFonts w:ascii="方正仿宋_GBK" w:eastAsia="方正仿宋_GBK" w:hint="eastAsia"/>
          <w:spacing w:val="-3"/>
          <w:sz w:val="32"/>
          <w:szCs w:val="32"/>
        </w:rPr>
        <w:t>文旅产品</w:t>
      </w:r>
      <w:proofErr w:type="gramEnd"/>
      <w:r>
        <w:rPr>
          <w:rFonts w:ascii="方正仿宋_GBK" w:eastAsia="方正仿宋_GBK" w:hint="eastAsia"/>
          <w:spacing w:val="-3"/>
          <w:sz w:val="32"/>
          <w:szCs w:val="32"/>
        </w:rPr>
        <w:t>设计研发、经营</w:t>
      </w:r>
      <w:r>
        <w:rPr>
          <w:rFonts w:ascii="方正仿宋_GBK" w:eastAsia="方正仿宋_GBK" w:hint="eastAsia"/>
          <w:spacing w:val="-4"/>
          <w:sz w:val="32"/>
          <w:szCs w:val="32"/>
        </w:rPr>
        <w:t>管理等方面的国际合作，重点对接东南亚</w:t>
      </w:r>
      <w:proofErr w:type="gramStart"/>
      <w:r>
        <w:rPr>
          <w:rFonts w:ascii="方正仿宋_GBK" w:eastAsia="方正仿宋_GBK" w:hint="eastAsia"/>
          <w:spacing w:val="-4"/>
          <w:sz w:val="32"/>
          <w:szCs w:val="32"/>
        </w:rPr>
        <w:t>国际文旅市场</w:t>
      </w:r>
      <w:proofErr w:type="gramEnd"/>
      <w:r>
        <w:rPr>
          <w:rFonts w:ascii="方正仿宋_GBK" w:eastAsia="方正仿宋_GBK" w:hint="eastAsia"/>
          <w:spacing w:val="-4"/>
          <w:sz w:val="32"/>
          <w:szCs w:val="32"/>
        </w:rPr>
        <w:t>，培育文化创意与时尚生活，提升城市文化和美学品质，营造国际文化旅游城市环境，提升</w:t>
      </w:r>
      <w:r>
        <w:rPr>
          <w:rFonts w:ascii="方正仿宋_GBK" w:eastAsia="方正仿宋_GBK" w:hint="eastAsia"/>
          <w:spacing w:val="-3"/>
          <w:sz w:val="32"/>
          <w:szCs w:val="32"/>
        </w:rPr>
        <w:t>文化交流与文化贸易能力，吸引和扩大</w:t>
      </w:r>
      <w:r>
        <w:rPr>
          <w:rFonts w:ascii="方正仿宋_GBK" w:eastAsia="方正仿宋_GBK" w:hint="eastAsia"/>
          <w:sz w:val="32"/>
          <w:szCs w:val="32"/>
        </w:rPr>
        <w:t>国际入境旅游规模，全面提升五华文化和旅游国际化水平</w:t>
      </w:r>
      <w:bookmarkStart w:id="39" w:name="_bookmark26"/>
      <w:bookmarkEnd w:id="39"/>
      <w:r>
        <w:rPr>
          <w:rFonts w:ascii="方正仿宋_GBK" w:eastAsia="方正仿宋_GBK" w:hint="eastAsia"/>
          <w:sz w:val="32"/>
          <w:szCs w:val="32"/>
        </w:rPr>
        <w:t>，打造区域性国家文化旅游高地。</w:t>
      </w:r>
    </w:p>
    <w:p w14:paraId="52C10CC6" w14:textId="77777777" w:rsidR="00B2747A" w:rsidRDefault="000C1C1F">
      <w:pPr>
        <w:pStyle w:val="a3"/>
        <w:spacing w:before="0" w:line="360" w:lineRule="auto"/>
        <w:ind w:right="260"/>
        <w:rPr>
          <w:rFonts w:ascii="方正仿宋_GBK" w:eastAsia="方正仿宋_GBK"/>
          <w:b/>
          <w:bCs/>
          <w:spacing w:val="-4"/>
          <w:sz w:val="32"/>
          <w:szCs w:val="32"/>
        </w:rPr>
      </w:pPr>
      <w:r w:rsidRPr="00D12752">
        <w:rPr>
          <w:rFonts w:ascii="Times New Roman" w:eastAsia="方正仿宋_GBK" w:hAnsi="Times New Roman" w:hint="eastAsia"/>
          <w:b/>
          <w:bCs/>
          <w:spacing w:val="-4"/>
          <w:sz w:val="32"/>
          <w:szCs w:val="32"/>
        </w:rPr>
        <w:t>2</w:t>
      </w:r>
      <w:r>
        <w:rPr>
          <w:rFonts w:ascii="方正仿宋_GBK" w:eastAsia="方正仿宋_GBK" w:hint="eastAsia"/>
          <w:b/>
          <w:bCs/>
          <w:spacing w:val="-4"/>
          <w:sz w:val="32"/>
          <w:szCs w:val="32"/>
        </w:rPr>
        <w:t>.打造高品质时尚文化生活城区</w:t>
      </w:r>
    </w:p>
    <w:p w14:paraId="5313ED4F" w14:textId="77777777" w:rsidR="00B2747A" w:rsidRDefault="000C1C1F">
      <w:pPr>
        <w:pStyle w:val="a3"/>
        <w:spacing w:before="0" w:line="360" w:lineRule="auto"/>
        <w:ind w:right="260"/>
        <w:rPr>
          <w:rFonts w:ascii="方正仿宋_GBK" w:eastAsia="方正仿宋_GBK"/>
          <w:sz w:val="32"/>
          <w:szCs w:val="32"/>
        </w:rPr>
      </w:pPr>
      <w:r>
        <w:rPr>
          <w:rFonts w:ascii="方正仿宋_GBK" w:eastAsia="方正仿宋_GBK" w:hint="eastAsia"/>
          <w:spacing w:val="-4"/>
          <w:sz w:val="32"/>
          <w:szCs w:val="32"/>
        </w:rPr>
        <w:t>以文化和旅游消费需求升级、个性化、品质化发展为导向，细分</w:t>
      </w:r>
      <w:proofErr w:type="gramStart"/>
      <w:r>
        <w:rPr>
          <w:rFonts w:ascii="方正仿宋_GBK" w:eastAsia="方正仿宋_GBK" w:hint="eastAsia"/>
          <w:spacing w:val="-4"/>
          <w:sz w:val="32"/>
          <w:szCs w:val="32"/>
        </w:rPr>
        <w:t>文旅消费</w:t>
      </w:r>
      <w:proofErr w:type="gramEnd"/>
      <w:r>
        <w:rPr>
          <w:rFonts w:ascii="方正仿宋_GBK" w:eastAsia="方正仿宋_GBK" w:hint="eastAsia"/>
          <w:spacing w:val="-4"/>
          <w:sz w:val="32"/>
          <w:szCs w:val="32"/>
        </w:rPr>
        <w:t>市场，针对主流消费群体需求特点，发挥全区丰富优质</w:t>
      </w:r>
      <w:r>
        <w:rPr>
          <w:rFonts w:ascii="方正仿宋_GBK" w:eastAsia="方正仿宋_GBK" w:hint="eastAsia"/>
          <w:spacing w:val="-122"/>
          <w:sz w:val="32"/>
          <w:szCs w:val="32"/>
        </w:rPr>
        <w:t xml:space="preserve"> </w:t>
      </w:r>
      <w:proofErr w:type="gramStart"/>
      <w:r>
        <w:rPr>
          <w:rFonts w:ascii="方正仿宋_GBK" w:eastAsia="方正仿宋_GBK" w:hint="eastAsia"/>
          <w:spacing w:val="-3"/>
          <w:sz w:val="32"/>
          <w:szCs w:val="32"/>
        </w:rPr>
        <w:t>的文旅资源优势</w:t>
      </w:r>
      <w:proofErr w:type="gramEnd"/>
      <w:r>
        <w:rPr>
          <w:rFonts w:ascii="方正仿宋_GBK" w:eastAsia="方正仿宋_GBK" w:hint="eastAsia"/>
          <w:spacing w:val="-3"/>
          <w:sz w:val="32"/>
          <w:szCs w:val="32"/>
        </w:rPr>
        <w:t>，建设一批高端化旅游目的地、康养度假区和美丽</w:t>
      </w:r>
      <w:r>
        <w:rPr>
          <w:rFonts w:ascii="方正仿宋_GBK" w:eastAsia="方正仿宋_GBK" w:hint="eastAsia"/>
          <w:spacing w:val="-4"/>
          <w:sz w:val="32"/>
          <w:szCs w:val="32"/>
        </w:rPr>
        <w:t>城镇，着力</w:t>
      </w:r>
      <w:proofErr w:type="gramStart"/>
      <w:r>
        <w:rPr>
          <w:rFonts w:ascii="方正仿宋_GBK" w:eastAsia="方正仿宋_GBK" w:hint="eastAsia"/>
          <w:spacing w:val="-4"/>
          <w:sz w:val="32"/>
          <w:szCs w:val="32"/>
        </w:rPr>
        <w:t>打造文旅新</w:t>
      </w:r>
      <w:proofErr w:type="gramEnd"/>
      <w:r>
        <w:rPr>
          <w:rFonts w:ascii="方正仿宋_GBK" w:eastAsia="方正仿宋_GBK" w:hint="eastAsia"/>
          <w:spacing w:val="-4"/>
          <w:sz w:val="32"/>
          <w:szCs w:val="32"/>
        </w:rPr>
        <w:t>业态新产品，研发推出高端康养度假、深度</w:t>
      </w:r>
      <w:r>
        <w:rPr>
          <w:rFonts w:ascii="方正仿宋_GBK" w:eastAsia="方正仿宋_GBK" w:hint="eastAsia"/>
          <w:spacing w:val="-122"/>
          <w:sz w:val="32"/>
          <w:szCs w:val="32"/>
        </w:rPr>
        <w:t xml:space="preserve"> </w:t>
      </w:r>
      <w:r>
        <w:rPr>
          <w:rFonts w:ascii="方正仿宋_GBK" w:eastAsia="方正仿宋_GBK" w:hint="eastAsia"/>
          <w:spacing w:val="-3"/>
          <w:sz w:val="32"/>
          <w:szCs w:val="32"/>
        </w:rPr>
        <w:t>文化体验、精品休闲旅游等个性化、品质化、定制</w:t>
      </w:r>
      <w:proofErr w:type="gramStart"/>
      <w:r>
        <w:rPr>
          <w:rFonts w:ascii="方正仿宋_GBK" w:eastAsia="方正仿宋_GBK" w:hint="eastAsia"/>
          <w:spacing w:val="-3"/>
          <w:sz w:val="32"/>
          <w:szCs w:val="32"/>
        </w:rPr>
        <w:t>化文旅</w:t>
      </w:r>
      <w:proofErr w:type="gramEnd"/>
      <w:r>
        <w:rPr>
          <w:rFonts w:ascii="方正仿宋_GBK" w:eastAsia="方正仿宋_GBK" w:hint="eastAsia"/>
          <w:spacing w:val="-3"/>
          <w:sz w:val="32"/>
          <w:szCs w:val="32"/>
        </w:rPr>
        <w:t>产品，</w:t>
      </w:r>
      <w:proofErr w:type="gramStart"/>
      <w:r>
        <w:rPr>
          <w:rFonts w:ascii="方正仿宋_GBK" w:eastAsia="方正仿宋_GBK" w:hint="eastAsia"/>
          <w:spacing w:val="-3"/>
          <w:sz w:val="32"/>
          <w:szCs w:val="32"/>
        </w:rPr>
        <w:t>构</w:t>
      </w:r>
      <w:r>
        <w:rPr>
          <w:rFonts w:ascii="方正仿宋_GBK" w:eastAsia="方正仿宋_GBK" w:hint="eastAsia"/>
          <w:spacing w:val="-4"/>
          <w:sz w:val="32"/>
          <w:szCs w:val="32"/>
        </w:rPr>
        <w:t>建多元</w:t>
      </w:r>
      <w:proofErr w:type="gramEnd"/>
      <w:r>
        <w:rPr>
          <w:rFonts w:ascii="方正仿宋_GBK" w:eastAsia="方正仿宋_GBK" w:hint="eastAsia"/>
          <w:spacing w:val="-4"/>
          <w:sz w:val="32"/>
          <w:szCs w:val="32"/>
        </w:rPr>
        <w:t>文化精品和高端旅游产品体系，提高公共文化服务供给能力</w:t>
      </w:r>
      <w:r>
        <w:rPr>
          <w:rFonts w:ascii="方正仿宋_GBK" w:eastAsia="方正仿宋_GBK" w:hint="eastAsia"/>
          <w:spacing w:val="-122"/>
          <w:sz w:val="32"/>
          <w:szCs w:val="32"/>
        </w:rPr>
        <w:t xml:space="preserve"> </w:t>
      </w:r>
      <w:r>
        <w:rPr>
          <w:rFonts w:ascii="方正仿宋_GBK" w:eastAsia="方正仿宋_GBK" w:hint="eastAsia"/>
          <w:spacing w:val="-4"/>
          <w:sz w:val="32"/>
          <w:szCs w:val="32"/>
        </w:rPr>
        <w:t>和水平，提升旅游综合品质和文化内涵，增强游客</w:t>
      </w:r>
      <w:r>
        <w:rPr>
          <w:rFonts w:ascii="方正仿宋_GBK" w:eastAsia="方正仿宋_GBK" w:hint="eastAsia"/>
          <w:spacing w:val="-4"/>
          <w:sz w:val="32"/>
          <w:szCs w:val="32"/>
        </w:rPr>
        <w:lastRenderedPageBreak/>
        <w:t>旅游过程中的体</w:t>
      </w:r>
      <w:r>
        <w:rPr>
          <w:rFonts w:ascii="方正仿宋_GBK" w:eastAsia="方正仿宋_GBK" w:hint="eastAsia"/>
          <w:spacing w:val="-123"/>
          <w:sz w:val="32"/>
          <w:szCs w:val="32"/>
        </w:rPr>
        <w:t xml:space="preserve"> </w:t>
      </w:r>
      <w:r>
        <w:rPr>
          <w:rFonts w:ascii="方正仿宋_GBK" w:eastAsia="方正仿宋_GBK" w:hint="eastAsia"/>
          <w:spacing w:val="-3"/>
          <w:sz w:val="32"/>
          <w:szCs w:val="32"/>
        </w:rPr>
        <w:t>验感、时尚感和品质感，满足人民群众日益增长的文化和旅游</w:t>
      </w:r>
      <w:r>
        <w:rPr>
          <w:rFonts w:ascii="方正仿宋_GBK" w:eastAsia="方正仿宋_GBK" w:hint="eastAsia"/>
          <w:sz w:val="32"/>
          <w:szCs w:val="32"/>
        </w:rPr>
        <w:t>消费需求，不断提升文化旅游产业核心竞争力。</w:t>
      </w:r>
    </w:p>
    <w:p w14:paraId="3E83C053" w14:textId="77777777" w:rsidR="00B2747A" w:rsidRDefault="000C1C1F">
      <w:pPr>
        <w:pStyle w:val="a3"/>
        <w:spacing w:before="0" w:line="360" w:lineRule="auto"/>
        <w:ind w:right="260"/>
        <w:rPr>
          <w:rFonts w:ascii="方正仿宋_GBK" w:eastAsia="方正仿宋_GBK"/>
          <w:b/>
          <w:bCs/>
          <w:spacing w:val="-4"/>
          <w:sz w:val="32"/>
          <w:szCs w:val="32"/>
        </w:rPr>
      </w:pPr>
      <w:r w:rsidRPr="00D12752">
        <w:rPr>
          <w:rFonts w:ascii="Times New Roman" w:eastAsia="方正仿宋_GBK" w:hAnsi="Times New Roman" w:hint="eastAsia"/>
          <w:b/>
          <w:bCs/>
          <w:spacing w:val="-4"/>
          <w:sz w:val="32"/>
          <w:szCs w:val="32"/>
        </w:rPr>
        <w:t>3</w:t>
      </w:r>
      <w:r>
        <w:rPr>
          <w:rFonts w:ascii="方正仿宋_GBK" w:eastAsia="方正仿宋_GBK" w:hint="eastAsia"/>
          <w:b/>
          <w:bCs/>
          <w:spacing w:val="-4"/>
          <w:sz w:val="32"/>
          <w:szCs w:val="32"/>
        </w:rPr>
        <w:t>.培育特色都市文化旅游体系</w:t>
      </w:r>
    </w:p>
    <w:p w14:paraId="5F75F4B6" w14:textId="77777777" w:rsidR="00B2747A" w:rsidRDefault="000C1C1F">
      <w:pPr>
        <w:pStyle w:val="a3"/>
        <w:spacing w:before="0" w:line="360" w:lineRule="auto"/>
        <w:ind w:right="260"/>
        <w:rPr>
          <w:rFonts w:ascii="方正仿宋_GBK" w:eastAsia="方正仿宋_GBK"/>
          <w:spacing w:val="-4"/>
          <w:sz w:val="32"/>
          <w:szCs w:val="32"/>
        </w:rPr>
      </w:pPr>
      <w:r>
        <w:rPr>
          <w:rFonts w:ascii="方正仿宋_GBK" w:eastAsia="方正仿宋_GBK" w:hint="eastAsia"/>
          <w:spacing w:val="-4"/>
          <w:sz w:val="32"/>
          <w:szCs w:val="32"/>
        </w:rPr>
        <w:t>挖掘区域历史文化、红色文化、民族文化、都市商业文化和民族优秀文化资源，强化五华文化集聚、创意活化功能，着力培育以历史文化为核心的文博服务，开发文化与科技融合的都市文化旅游体验产品，打造都市文化艺术差异化特色的文化</w:t>
      </w:r>
      <w:proofErr w:type="gramStart"/>
      <w:r>
        <w:rPr>
          <w:rFonts w:ascii="方正仿宋_GBK" w:eastAsia="方正仿宋_GBK" w:hint="eastAsia"/>
          <w:spacing w:val="-4"/>
          <w:sz w:val="32"/>
          <w:szCs w:val="32"/>
        </w:rPr>
        <w:t>旅游商</w:t>
      </w:r>
      <w:proofErr w:type="gramEnd"/>
      <w:r>
        <w:rPr>
          <w:rFonts w:ascii="方正仿宋_GBK" w:eastAsia="方正仿宋_GBK" w:hint="eastAsia"/>
          <w:spacing w:val="-4"/>
          <w:sz w:val="32"/>
          <w:szCs w:val="32"/>
        </w:rPr>
        <w:t>圈，建设具有地方特色的城市文化旅游后花园，提升历史文化街区、文化创意园区和景区（点）的品质，构筑具有鲜明的现代都市特点的文化旅游产品体系，彰显五华文化和旅游的特色，提升五华文化旅游的知名度和市场吸引力。</w:t>
      </w:r>
    </w:p>
    <w:p w14:paraId="4B39CBAC" w14:textId="77777777" w:rsidR="00B2747A" w:rsidRDefault="000C1C1F">
      <w:pPr>
        <w:pStyle w:val="a3"/>
        <w:spacing w:before="0" w:line="360" w:lineRule="auto"/>
        <w:ind w:right="103"/>
        <w:rPr>
          <w:rFonts w:ascii="方正仿宋_GBK" w:eastAsia="方正仿宋_GBK"/>
          <w:b/>
          <w:bCs/>
          <w:sz w:val="32"/>
          <w:szCs w:val="32"/>
        </w:rPr>
      </w:pPr>
      <w:r w:rsidRPr="00D12752">
        <w:rPr>
          <w:rFonts w:ascii="Times New Roman" w:eastAsia="方正仿宋_GBK" w:hAnsi="Times New Roman" w:hint="eastAsia"/>
          <w:b/>
          <w:bCs/>
          <w:sz w:val="32"/>
          <w:szCs w:val="32"/>
        </w:rPr>
        <w:t>4</w:t>
      </w:r>
      <w:r>
        <w:rPr>
          <w:rFonts w:ascii="方正仿宋_GBK" w:eastAsia="方正仿宋_GBK" w:hint="eastAsia"/>
          <w:b/>
          <w:bCs/>
          <w:sz w:val="32"/>
          <w:szCs w:val="32"/>
        </w:rPr>
        <w:t>.建设数字化智慧文化旅游城区</w:t>
      </w:r>
    </w:p>
    <w:p w14:paraId="0347725C" w14:textId="053D1ADF" w:rsidR="00B2747A" w:rsidRDefault="000C1C1F">
      <w:pPr>
        <w:pStyle w:val="a3"/>
        <w:spacing w:before="0" w:line="360" w:lineRule="auto"/>
        <w:ind w:right="103"/>
        <w:rPr>
          <w:rFonts w:ascii="方正仿宋_GBK" w:eastAsia="方正仿宋_GBK"/>
          <w:sz w:val="32"/>
          <w:szCs w:val="32"/>
        </w:rPr>
      </w:pPr>
      <w:r>
        <w:rPr>
          <w:rFonts w:ascii="方正仿宋_GBK" w:eastAsia="方正仿宋_GBK" w:hint="eastAsia"/>
          <w:sz w:val="32"/>
          <w:szCs w:val="32"/>
        </w:rPr>
        <w:t>发挥五华区现代科学技术集聚发展的优势，强化互联网、物联网、大数据、云计算、</w:t>
      </w:r>
      <w:r w:rsidRPr="00D12752">
        <w:rPr>
          <w:rFonts w:ascii="Times New Roman" w:eastAsia="方正仿宋_GBK" w:hAnsi="Times New Roman" w:cs="仿宋" w:hint="eastAsia"/>
          <w:sz w:val="32"/>
          <w:szCs w:val="32"/>
        </w:rPr>
        <w:t>5</w:t>
      </w:r>
      <w:r w:rsidRPr="00D6766F">
        <w:rPr>
          <w:rFonts w:ascii="Times New Roman" w:eastAsia="方正仿宋_GBK" w:hAnsi="Times New Roman" w:cs="仿宋" w:hint="eastAsia"/>
          <w:sz w:val="32"/>
          <w:szCs w:val="32"/>
        </w:rPr>
        <w:t>G</w:t>
      </w:r>
      <w:r>
        <w:rPr>
          <w:rFonts w:ascii="方正仿宋_GBK" w:eastAsia="方正仿宋_GBK" w:hint="eastAsia"/>
          <w:sz w:val="32"/>
          <w:szCs w:val="32"/>
        </w:rPr>
        <w:t>技术、人工</w:t>
      </w:r>
      <w:r>
        <w:rPr>
          <w:rFonts w:ascii="方正仿宋_GBK" w:eastAsia="方正仿宋_GBK" w:hint="eastAsia"/>
          <w:spacing w:val="-4"/>
          <w:sz w:val="32"/>
          <w:szCs w:val="32"/>
        </w:rPr>
        <w:t>智能、区块链等高新技术赋能文化旅游发展的功能，积极推进</w:t>
      </w:r>
      <w:r>
        <w:rPr>
          <w:rFonts w:ascii="方正仿宋_GBK" w:eastAsia="方正仿宋_GBK" w:hint="eastAsia"/>
          <w:spacing w:val="-122"/>
          <w:sz w:val="32"/>
          <w:szCs w:val="32"/>
        </w:rPr>
        <w:t xml:space="preserve"> </w:t>
      </w:r>
      <w:r>
        <w:rPr>
          <w:rFonts w:ascii="方正仿宋_GBK" w:eastAsia="方正仿宋_GBK" w:hint="eastAsia"/>
          <w:spacing w:val="-8"/>
          <w:sz w:val="32"/>
          <w:szCs w:val="32"/>
        </w:rPr>
        <w:t>新技术在文化和旅游融合发展的创新应用，依托区块链中心、国家广告园、知识产权中心等现代科技服务平台，</w:t>
      </w:r>
      <w:r>
        <w:rPr>
          <w:rFonts w:ascii="方正仿宋_GBK" w:eastAsia="方正仿宋_GBK" w:hint="eastAsia"/>
          <w:spacing w:val="-3"/>
          <w:sz w:val="32"/>
          <w:szCs w:val="32"/>
        </w:rPr>
        <w:t>完善文化和旅游数字化智能化平台，推进智慧旅游</w:t>
      </w:r>
      <w:r>
        <w:rPr>
          <w:rFonts w:ascii="方正仿宋_GBK" w:eastAsia="方正仿宋_GBK" w:hint="eastAsia"/>
          <w:spacing w:val="-3"/>
          <w:sz w:val="32"/>
          <w:szCs w:val="32"/>
        </w:rPr>
        <w:lastRenderedPageBreak/>
        <w:t>基础设</w:t>
      </w:r>
      <w:r>
        <w:rPr>
          <w:rFonts w:ascii="方正仿宋_GBK" w:eastAsia="方正仿宋_GBK" w:hint="eastAsia"/>
          <w:sz w:val="32"/>
          <w:szCs w:val="32"/>
        </w:rPr>
        <w:t>施建设，以高新技术引领</w:t>
      </w:r>
      <w:proofErr w:type="gramStart"/>
      <w:r>
        <w:rPr>
          <w:rFonts w:ascii="方正仿宋_GBK" w:eastAsia="方正仿宋_GBK" w:hint="eastAsia"/>
          <w:sz w:val="32"/>
          <w:szCs w:val="32"/>
        </w:rPr>
        <w:t>产城文旅</w:t>
      </w:r>
      <w:proofErr w:type="gramEnd"/>
      <w:r>
        <w:rPr>
          <w:rFonts w:ascii="方正仿宋_GBK" w:eastAsia="方正仿宋_GBK" w:hint="eastAsia"/>
          <w:sz w:val="32"/>
          <w:szCs w:val="32"/>
        </w:rPr>
        <w:t>一体化发展。</w:t>
      </w:r>
      <w:r>
        <w:rPr>
          <w:rFonts w:ascii="方正仿宋_GBK" w:eastAsia="方正仿宋_GBK" w:hint="eastAsia"/>
          <w:spacing w:val="-4"/>
          <w:sz w:val="32"/>
          <w:szCs w:val="32"/>
        </w:rPr>
        <w:t>为文化旅游消费提供个性化定制、智能化服务</w:t>
      </w:r>
      <w:r>
        <w:rPr>
          <w:rFonts w:ascii="方正仿宋_GBK" w:eastAsia="方正仿宋_GBK" w:hint="eastAsia"/>
          <w:spacing w:val="-122"/>
          <w:sz w:val="32"/>
          <w:szCs w:val="32"/>
        </w:rPr>
        <w:t xml:space="preserve"> </w:t>
      </w:r>
      <w:r>
        <w:rPr>
          <w:rFonts w:ascii="方正仿宋_GBK" w:eastAsia="方正仿宋_GBK" w:hint="eastAsia"/>
          <w:sz w:val="32"/>
          <w:szCs w:val="32"/>
        </w:rPr>
        <w:t>和人性化体验，促进</w:t>
      </w:r>
      <w:proofErr w:type="gramStart"/>
      <w:r>
        <w:rPr>
          <w:rFonts w:ascii="方正仿宋_GBK" w:eastAsia="方正仿宋_GBK" w:hint="eastAsia"/>
          <w:sz w:val="32"/>
          <w:szCs w:val="32"/>
        </w:rPr>
        <w:t>全区文旅</w:t>
      </w:r>
      <w:proofErr w:type="gramEnd"/>
      <w:r>
        <w:rPr>
          <w:rFonts w:ascii="方正仿宋_GBK" w:eastAsia="方正仿宋_GBK" w:hint="eastAsia"/>
          <w:sz w:val="32"/>
          <w:szCs w:val="32"/>
        </w:rPr>
        <w:t>智慧化发展。</w:t>
      </w:r>
    </w:p>
    <w:p w14:paraId="143C8015" w14:textId="039E6CB8" w:rsidR="001F4F45" w:rsidRPr="001F4F45" w:rsidRDefault="001F4F45" w:rsidP="00D12752">
      <w:pPr>
        <w:spacing w:beforeLines="50" w:before="120" w:afterLines="50" w:after="120" w:line="360" w:lineRule="auto"/>
        <w:ind w:firstLineChars="200" w:firstLine="640"/>
        <w:outlineLvl w:val="1"/>
        <w:rPr>
          <w:rFonts w:ascii="方正楷体_GBK" w:eastAsia="方正楷体_GBK" w:hAnsi="仿宋"/>
          <w:bCs/>
          <w:sz w:val="32"/>
          <w:szCs w:val="32"/>
          <w:lang w:eastAsia="zh-Hans"/>
        </w:rPr>
      </w:pPr>
      <w:r w:rsidRPr="001F4F45">
        <w:rPr>
          <w:rFonts w:ascii="方正楷体_GBK" w:eastAsia="方正楷体_GBK" w:hAnsi="仿宋" w:hint="eastAsia"/>
          <w:bCs/>
          <w:sz w:val="32"/>
          <w:szCs w:val="32"/>
          <w:lang w:eastAsia="zh-Hans"/>
        </w:rPr>
        <w:t>（三）二〇三五年远景目标</w:t>
      </w:r>
    </w:p>
    <w:p w14:paraId="58D2EAE8" w14:textId="416A5EE2" w:rsidR="001F4F45" w:rsidRDefault="001F4F45" w:rsidP="001F4F45">
      <w:pPr>
        <w:pStyle w:val="a3"/>
        <w:snapToGrid w:val="0"/>
        <w:spacing w:before="0" w:line="360" w:lineRule="auto"/>
        <w:ind w:left="149" w:right="260"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展望</w:t>
      </w:r>
      <w:r w:rsidRPr="00D12752">
        <w:rPr>
          <w:rFonts w:ascii="Times New Roman" w:eastAsia="方正仿宋_GBK" w:hAnsi="Times New Roman" w:cs="Times New Roman"/>
          <w:sz w:val="32"/>
          <w:szCs w:val="32"/>
        </w:rPr>
        <w:t>2035</w:t>
      </w:r>
      <w:r>
        <w:rPr>
          <w:rFonts w:ascii="方正仿宋_GBK" w:eastAsia="方正仿宋_GBK" w:hAnsi="Times New Roman" w:cs="Times New Roman" w:hint="eastAsia"/>
          <w:sz w:val="32"/>
          <w:szCs w:val="32"/>
        </w:rPr>
        <w:t>年，全区文化旅游产业取得新发展，建成现代文化旅游产业体系，文化旅游产业规模不断壮大，文化旅游产业在国民经济和社会发展中的支柱性作用不断凸显，城区文化</w:t>
      </w:r>
      <w:proofErr w:type="gramStart"/>
      <w:r>
        <w:rPr>
          <w:rFonts w:ascii="方正仿宋_GBK" w:eastAsia="方正仿宋_GBK" w:hAnsi="Times New Roman" w:cs="Times New Roman" w:hint="eastAsia"/>
          <w:sz w:val="32"/>
          <w:szCs w:val="32"/>
        </w:rPr>
        <w:t>软实力</w:t>
      </w:r>
      <w:proofErr w:type="gramEnd"/>
      <w:r>
        <w:rPr>
          <w:rFonts w:ascii="方正仿宋_GBK" w:eastAsia="方正仿宋_GBK" w:hAnsi="Times New Roman" w:cs="Times New Roman" w:hint="eastAsia"/>
          <w:sz w:val="32"/>
          <w:szCs w:val="32"/>
        </w:rPr>
        <w:t>和影响力明显增强，人民的获得感、幸福感极大提升，为五华区在全省率先实现社会主义现代化做出更大贡献。</w:t>
      </w:r>
    </w:p>
    <w:p w14:paraId="28C6E523" w14:textId="77777777" w:rsidR="00D12752" w:rsidRDefault="00D12752" w:rsidP="001F4F45">
      <w:pPr>
        <w:pStyle w:val="a3"/>
        <w:snapToGrid w:val="0"/>
        <w:spacing w:before="0" w:line="360" w:lineRule="auto"/>
        <w:ind w:left="149" w:right="260" w:firstLineChars="200" w:firstLine="640"/>
        <w:rPr>
          <w:rFonts w:ascii="方正仿宋_GBK" w:eastAsia="方正仿宋_GBK" w:hAnsi="Times New Roman" w:cs="Times New Roman"/>
          <w:sz w:val="32"/>
          <w:szCs w:val="32"/>
        </w:rPr>
      </w:pPr>
    </w:p>
    <w:p w14:paraId="66FAE3F9" w14:textId="60559264" w:rsidR="00B2747A" w:rsidRDefault="000C1C1F" w:rsidP="0099339D">
      <w:pPr>
        <w:snapToGrid w:val="0"/>
        <w:spacing w:beforeLines="50" w:before="120" w:afterLines="50" w:after="120" w:line="360" w:lineRule="auto"/>
        <w:ind w:firstLineChars="200" w:firstLine="640"/>
        <w:outlineLvl w:val="1"/>
        <w:rPr>
          <w:rFonts w:ascii="方正楷体_GBK" w:eastAsia="方正楷体_GBK" w:hAnsi="仿宋"/>
          <w:bCs/>
          <w:sz w:val="32"/>
          <w:szCs w:val="32"/>
          <w:lang w:eastAsia="zh-Hans"/>
        </w:rPr>
      </w:pPr>
      <w:bookmarkStart w:id="40" w:name="_bookmark29"/>
      <w:bookmarkStart w:id="41" w:name="_Toc63424780"/>
      <w:bookmarkEnd w:id="40"/>
      <w:r>
        <w:rPr>
          <w:rFonts w:ascii="方正楷体_GBK" w:eastAsia="方正楷体_GBK" w:hAnsi="仿宋" w:hint="eastAsia"/>
          <w:bCs/>
          <w:sz w:val="32"/>
          <w:szCs w:val="32"/>
          <w:lang w:eastAsia="zh-Hans"/>
        </w:rPr>
        <w:t>（</w:t>
      </w:r>
      <w:r w:rsidR="001F4F45">
        <w:rPr>
          <w:rFonts w:ascii="方正楷体_GBK" w:eastAsia="方正楷体_GBK" w:hAnsi="仿宋" w:hint="eastAsia"/>
          <w:bCs/>
          <w:sz w:val="32"/>
          <w:szCs w:val="32"/>
          <w:lang w:eastAsia="zh-Hans"/>
        </w:rPr>
        <w:t>四</w:t>
      </w:r>
      <w:r>
        <w:rPr>
          <w:rFonts w:ascii="方正楷体_GBK" w:eastAsia="方正楷体_GBK" w:hAnsi="仿宋" w:hint="eastAsia"/>
          <w:bCs/>
          <w:sz w:val="32"/>
          <w:szCs w:val="32"/>
          <w:lang w:eastAsia="zh-Hans"/>
        </w:rPr>
        <w:t>）</w:t>
      </w:r>
      <w:r w:rsidR="001F4F45">
        <w:rPr>
          <w:rFonts w:ascii="方正楷体_GBK" w:eastAsia="方正楷体_GBK" w:hAnsi="仿宋" w:hint="eastAsia"/>
          <w:bCs/>
          <w:sz w:val="32"/>
          <w:szCs w:val="32"/>
          <w:lang w:eastAsia="zh-Hans"/>
        </w:rPr>
        <w:t>“十四五”</w:t>
      </w:r>
      <w:r>
        <w:rPr>
          <w:rFonts w:ascii="方正楷体_GBK" w:eastAsia="方正楷体_GBK" w:hAnsi="仿宋" w:hint="eastAsia"/>
          <w:bCs/>
          <w:sz w:val="32"/>
          <w:szCs w:val="32"/>
          <w:lang w:eastAsia="zh-Hans"/>
        </w:rPr>
        <w:t>发展目标和指标</w:t>
      </w:r>
      <w:bookmarkEnd w:id="41"/>
    </w:p>
    <w:p w14:paraId="4208BC46" w14:textId="77777777" w:rsidR="00B2747A" w:rsidRDefault="000C1C1F">
      <w:pPr>
        <w:pStyle w:val="a3"/>
        <w:spacing w:before="0" w:line="360" w:lineRule="auto"/>
        <w:ind w:right="103"/>
        <w:rPr>
          <w:rFonts w:ascii="方正仿宋_GBK" w:eastAsia="方正仿宋_GBK"/>
          <w:b/>
          <w:bCs/>
          <w:sz w:val="32"/>
          <w:szCs w:val="32"/>
        </w:rPr>
      </w:pPr>
      <w:bookmarkStart w:id="42" w:name="_bookmark30"/>
      <w:bookmarkEnd w:id="42"/>
      <w:r w:rsidRPr="00D12752">
        <w:rPr>
          <w:rFonts w:ascii="Times New Roman" w:eastAsia="方正仿宋_GBK" w:hAnsi="Times New Roman" w:hint="eastAsia"/>
          <w:b/>
          <w:bCs/>
          <w:sz w:val="32"/>
          <w:szCs w:val="32"/>
        </w:rPr>
        <w:t>1</w:t>
      </w:r>
      <w:r>
        <w:rPr>
          <w:rFonts w:ascii="方正仿宋_GBK" w:eastAsia="方正仿宋_GBK"/>
          <w:b/>
          <w:bCs/>
          <w:sz w:val="32"/>
          <w:szCs w:val="32"/>
        </w:rPr>
        <w:t>.</w:t>
      </w:r>
      <w:r>
        <w:rPr>
          <w:rFonts w:ascii="方正仿宋_GBK" w:eastAsia="方正仿宋_GBK" w:hint="eastAsia"/>
          <w:b/>
          <w:bCs/>
          <w:sz w:val="32"/>
          <w:szCs w:val="32"/>
        </w:rPr>
        <w:t>总体目标</w:t>
      </w:r>
    </w:p>
    <w:p w14:paraId="642B9ABA" w14:textId="77777777" w:rsidR="00B2747A" w:rsidRDefault="000C1C1F">
      <w:pPr>
        <w:pStyle w:val="a3"/>
        <w:spacing w:before="0" w:line="360" w:lineRule="auto"/>
        <w:ind w:right="260"/>
        <w:rPr>
          <w:rFonts w:ascii="方正仿宋_GBK" w:eastAsia="方正仿宋_GBK"/>
          <w:spacing w:val="-4"/>
          <w:sz w:val="32"/>
          <w:szCs w:val="32"/>
          <w:lang w:eastAsia="zh-Hans"/>
        </w:rPr>
      </w:pPr>
      <w:r>
        <w:rPr>
          <w:rFonts w:ascii="方正仿宋_GBK" w:eastAsia="方正仿宋_GBK" w:hint="eastAsia"/>
          <w:spacing w:val="-4"/>
          <w:sz w:val="32"/>
          <w:szCs w:val="32"/>
        </w:rPr>
        <w:t>到</w:t>
      </w:r>
      <w:r w:rsidRPr="00D12752">
        <w:rPr>
          <w:rFonts w:ascii="Times New Roman" w:eastAsia="方正仿宋_GBK" w:hAnsi="Times New Roman" w:hint="eastAsia"/>
          <w:spacing w:val="-4"/>
          <w:sz w:val="32"/>
          <w:szCs w:val="32"/>
        </w:rPr>
        <w:t>202</w:t>
      </w:r>
      <w:r w:rsidRPr="00D12752">
        <w:rPr>
          <w:rFonts w:ascii="Times New Roman" w:eastAsia="方正仿宋_GBK" w:hAnsi="Times New Roman"/>
          <w:spacing w:val="-4"/>
          <w:sz w:val="32"/>
          <w:szCs w:val="32"/>
        </w:rPr>
        <w:t>5</w:t>
      </w:r>
      <w:r>
        <w:rPr>
          <w:rFonts w:ascii="方正仿宋_GBK" w:eastAsia="方正仿宋_GBK" w:hint="eastAsia"/>
          <w:spacing w:val="-4"/>
          <w:sz w:val="32"/>
          <w:szCs w:val="32"/>
          <w:lang w:eastAsia="zh-Hans"/>
        </w:rPr>
        <w:t>年</w:t>
      </w:r>
      <w:r>
        <w:rPr>
          <w:rFonts w:ascii="方正仿宋_GBK" w:eastAsia="方正仿宋_GBK" w:hint="eastAsia"/>
          <w:spacing w:val="-4"/>
          <w:sz w:val="32"/>
          <w:szCs w:val="32"/>
        </w:rPr>
        <w:t>全区现代文化和旅游基础设施和公共服务体系得以完善，国家历史文化名城核心区文化遗产有效保护利用，城市文化品牌影响力得到明显提升，文化艺术生产与供给能力增强，形成以都市文化公园、历史文化街区、文化创意园区、都市文化</w:t>
      </w:r>
      <w:r>
        <w:rPr>
          <w:rFonts w:ascii="方正仿宋_GBK" w:eastAsia="方正仿宋_GBK" w:hint="eastAsia"/>
          <w:spacing w:val="-4"/>
          <w:sz w:val="32"/>
          <w:szCs w:val="32"/>
        </w:rPr>
        <w:lastRenderedPageBreak/>
        <w:t>艺术商圈、乡村休闲文化空间为一体的完备的都市文化旅游产品和服务体系。文化旅游产品丰富多样，文化旅游服务能力得到全面提升，文化旅游市场环境持续优化，文化旅游产业成为千亿支柱产业，文化旅游产业带动就业创业能力不断增强，文化旅游产业规模和实力继续领跑全省，成为促进全区经济社会发展的重要动力。五华区成为全省文化创意产业的排头兵、全国科技</w:t>
      </w:r>
      <w:proofErr w:type="gramStart"/>
      <w:r>
        <w:rPr>
          <w:rFonts w:ascii="方正仿宋_GBK" w:eastAsia="方正仿宋_GBK" w:hint="eastAsia"/>
          <w:spacing w:val="-4"/>
          <w:sz w:val="32"/>
          <w:szCs w:val="32"/>
        </w:rPr>
        <w:t>引领文旅</w:t>
      </w:r>
      <w:proofErr w:type="gramEnd"/>
      <w:r>
        <w:rPr>
          <w:rFonts w:ascii="方正仿宋_GBK" w:eastAsia="方正仿宋_GBK" w:hint="eastAsia"/>
          <w:spacing w:val="-4"/>
          <w:sz w:val="32"/>
          <w:szCs w:val="32"/>
        </w:rPr>
        <w:t>融合示范区、国际文娱休闲健康旅游目的地、中国面向南亚东南亚人文交流中心的功能核心区。五华区</w:t>
      </w:r>
      <w:r>
        <w:rPr>
          <w:rFonts w:ascii="方正仿宋_GBK" w:eastAsia="方正仿宋_GBK" w:hint="eastAsia"/>
          <w:spacing w:val="-4"/>
          <w:sz w:val="32"/>
          <w:szCs w:val="32"/>
          <w:lang w:eastAsia="zh-Hans"/>
        </w:rPr>
        <w:t>初步成为</w:t>
      </w:r>
      <w:r>
        <w:rPr>
          <w:rFonts w:ascii="方正仿宋_GBK" w:eastAsia="方正仿宋_GBK" w:hint="eastAsia"/>
          <w:spacing w:val="-4"/>
          <w:sz w:val="32"/>
          <w:szCs w:val="32"/>
        </w:rPr>
        <w:t>区域性国际中心城市高品质核心区，</w:t>
      </w:r>
      <w:r>
        <w:rPr>
          <w:rFonts w:ascii="方正仿宋_GBK" w:eastAsia="方正仿宋_GBK" w:hint="eastAsia"/>
          <w:spacing w:val="-4"/>
          <w:sz w:val="32"/>
          <w:szCs w:val="32"/>
          <w:lang w:eastAsia="zh-Hans"/>
        </w:rPr>
        <w:t>五华区</w:t>
      </w:r>
      <w:r>
        <w:rPr>
          <w:rFonts w:ascii="方正仿宋_GBK" w:eastAsia="方正仿宋_GBK" w:hint="eastAsia"/>
          <w:spacing w:val="-4"/>
          <w:sz w:val="32"/>
          <w:szCs w:val="32"/>
        </w:rPr>
        <w:t>历史文化名城核心区</w:t>
      </w:r>
      <w:r>
        <w:rPr>
          <w:rFonts w:ascii="方正仿宋_GBK" w:eastAsia="方正仿宋_GBK" w:hint="eastAsia"/>
          <w:spacing w:val="-4"/>
          <w:sz w:val="32"/>
          <w:szCs w:val="32"/>
          <w:lang w:eastAsia="zh-Hans"/>
        </w:rPr>
        <w:t>的</w:t>
      </w:r>
      <w:r>
        <w:rPr>
          <w:rFonts w:ascii="方正仿宋_GBK" w:eastAsia="方正仿宋_GBK" w:hint="eastAsia"/>
          <w:spacing w:val="-4"/>
          <w:sz w:val="32"/>
          <w:szCs w:val="32"/>
        </w:rPr>
        <w:t>品牌影响力</w:t>
      </w:r>
      <w:r>
        <w:rPr>
          <w:rFonts w:ascii="方正仿宋_GBK" w:eastAsia="方正仿宋_GBK" w:hint="eastAsia"/>
          <w:spacing w:val="-4"/>
          <w:sz w:val="32"/>
          <w:szCs w:val="32"/>
          <w:lang w:eastAsia="zh-Hans"/>
        </w:rPr>
        <w:t>得到全面提升，在全国产生影响力；</w:t>
      </w:r>
      <w:r>
        <w:rPr>
          <w:rFonts w:ascii="方正仿宋_GBK" w:eastAsia="方正仿宋_GBK" w:hint="eastAsia"/>
          <w:spacing w:val="-4"/>
          <w:sz w:val="32"/>
          <w:szCs w:val="32"/>
        </w:rPr>
        <w:t>科教创新先行区</w:t>
      </w:r>
      <w:r>
        <w:rPr>
          <w:rFonts w:ascii="方正仿宋_GBK" w:eastAsia="方正仿宋_GBK" w:hint="eastAsia"/>
          <w:spacing w:val="-4"/>
          <w:sz w:val="32"/>
          <w:szCs w:val="32"/>
          <w:lang w:eastAsia="zh-Hans"/>
        </w:rPr>
        <w:t>和</w:t>
      </w:r>
      <w:r>
        <w:rPr>
          <w:rFonts w:ascii="方正仿宋_GBK" w:eastAsia="方正仿宋_GBK" w:hint="eastAsia"/>
          <w:spacing w:val="-4"/>
          <w:sz w:val="32"/>
          <w:szCs w:val="32"/>
        </w:rPr>
        <w:t>现代服务业</w:t>
      </w:r>
      <w:proofErr w:type="gramStart"/>
      <w:r>
        <w:rPr>
          <w:rFonts w:ascii="方正仿宋_GBK" w:eastAsia="方正仿宋_GBK" w:hint="eastAsia"/>
          <w:spacing w:val="-4"/>
          <w:sz w:val="32"/>
          <w:szCs w:val="32"/>
        </w:rPr>
        <w:t>引领区</w:t>
      </w:r>
      <w:proofErr w:type="gramEnd"/>
      <w:r>
        <w:rPr>
          <w:rFonts w:ascii="方正仿宋_GBK" w:eastAsia="方正仿宋_GBK" w:hint="eastAsia"/>
          <w:spacing w:val="-4"/>
          <w:sz w:val="32"/>
          <w:szCs w:val="32"/>
          <w:lang w:eastAsia="zh-Hans"/>
        </w:rPr>
        <w:t>的地位显著提升，在全省发挥引领作用。</w:t>
      </w:r>
    </w:p>
    <w:p w14:paraId="77DBAE7A" w14:textId="77777777" w:rsidR="00B2747A" w:rsidRDefault="000C1C1F">
      <w:pPr>
        <w:pStyle w:val="a3"/>
        <w:spacing w:before="0" w:line="360" w:lineRule="auto"/>
        <w:ind w:right="103"/>
        <w:rPr>
          <w:rFonts w:ascii="Times New Roman" w:eastAsia="方正仿宋_GBK" w:hAnsi="Times New Roman"/>
          <w:b/>
          <w:bCs/>
          <w:sz w:val="32"/>
          <w:szCs w:val="32"/>
        </w:rPr>
      </w:pPr>
      <w:r w:rsidRPr="00D12752">
        <w:rPr>
          <w:rFonts w:ascii="Times New Roman" w:eastAsia="方正仿宋_GBK" w:hAnsi="Times New Roman" w:hint="eastAsia"/>
          <w:b/>
          <w:bCs/>
          <w:sz w:val="32"/>
          <w:szCs w:val="32"/>
        </w:rPr>
        <w:t>2</w:t>
      </w:r>
      <w:r>
        <w:rPr>
          <w:rFonts w:ascii="Times New Roman" w:eastAsia="方正仿宋_GBK" w:hAnsi="Times New Roman" w:hint="eastAsia"/>
          <w:b/>
          <w:bCs/>
          <w:sz w:val="32"/>
          <w:szCs w:val="32"/>
        </w:rPr>
        <w:t>.</w:t>
      </w:r>
      <w:r>
        <w:rPr>
          <w:rFonts w:ascii="Times New Roman" w:eastAsia="方正仿宋_GBK" w:hAnsi="Times New Roman" w:hint="eastAsia"/>
          <w:b/>
          <w:bCs/>
          <w:sz w:val="32"/>
          <w:szCs w:val="32"/>
          <w:lang w:eastAsia="zh-Hans"/>
        </w:rPr>
        <w:t>阶段性目标</w:t>
      </w:r>
    </w:p>
    <w:p w14:paraId="41C18784" w14:textId="77777777" w:rsidR="00B2747A" w:rsidRDefault="000C1C1F">
      <w:pPr>
        <w:pStyle w:val="a3"/>
        <w:spacing w:before="0" w:line="360" w:lineRule="auto"/>
        <w:ind w:right="260"/>
        <w:rPr>
          <w:rFonts w:ascii="方正仿宋_GBK" w:eastAsia="方正仿宋_GBK"/>
          <w:spacing w:val="-4"/>
          <w:sz w:val="32"/>
          <w:szCs w:val="32"/>
          <w:lang w:eastAsia="zh-Hans"/>
        </w:rPr>
      </w:pPr>
      <w:r w:rsidRPr="00D12752">
        <w:rPr>
          <w:rFonts w:ascii="Times New Roman" w:eastAsia="方正仿宋_GBK" w:hAnsi="Times New Roman"/>
          <w:spacing w:val="-4"/>
          <w:sz w:val="32"/>
          <w:szCs w:val="32"/>
          <w:lang w:eastAsia="zh-Hans"/>
        </w:rPr>
        <w:t>2021</w:t>
      </w:r>
      <w:r w:rsidR="00933B9F">
        <w:rPr>
          <w:rFonts w:ascii="方正仿宋_GBK" w:eastAsia="方正仿宋_GBK" w:hint="eastAsia"/>
          <w:spacing w:val="-4"/>
          <w:sz w:val="32"/>
          <w:szCs w:val="32"/>
          <w:lang w:eastAsia="zh-Hans"/>
        </w:rPr>
        <w:t>～</w:t>
      </w:r>
      <w:r w:rsidRPr="00D12752">
        <w:rPr>
          <w:rFonts w:ascii="Times New Roman" w:eastAsia="方正仿宋_GBK" w:hAnsi="Times New Roman"/>
          <w:spacing w:val="-4"/>
          <w:sz w:val="32"/>
          <w:szCs w:val="32"/>
          <w:lang w:eastAsia="zh-Hans"/>
        </w:rPr>
        <w:t>2023</w:t>
      </w:r>
      <w:r>
        <w:rPr>
          <w:rFonts w:ascii="方正仿宋_GBK" w:eastAsia="方正仿宋_GBK" w:hint="eastAsia"/>
          <w:spacing w:val="-4"/>
          <w:sz w:val="32"/>
          <w:szCs w:val="32"/>
          <w:lang w:eastAsia="zh-Hans"/>
        </w:rPr>
        <w:t>年，前期在建和新建重点项目基本上完成并投入运营。完成翠湖</w:t>
      </w:r>
      <w:r w:rsidRPr="00D12752">
        <w:rPr>
          <w:rFonts w:ascii="Times New Roman" w:eastAsia="方正仿宋_GBK" w:hAnsi="Times New Roman"/>
          <w:spacing w:val="-4"/>
          <w:sz w:val="32"/>
          <w:szCs w:val="32"/>
          <w:lang w:eastAsia="zh-Hans"/>
        </w:rPr>
        <w:t>4</w:t>
      </w:r>
      <w:r w:rsidRPr="00D6766F">
        <w:rPr>
          <w:rFonts w:ascii="Times New Roman" w:eastAsia="方正仿宋_GBK" w:hAnsi="Times New Roman" w:hint="eastAsia"/>
          <w:spacing w:val="-4"/>
          <w:sz w:val="32"/>
          <w:szCs w:val="32"/>
          <w:lang w:eastAsia="zh-Hans"/>
        </w:rPr>
        <w:t>A</w:t>
      </w:r>
      <w:r>
        <w:rPr>
          <w:rFonts w:ascii="方正仿宋_GBK" w:eastAsia="方正仿宋_GBK" w:hint="eastAsia"/>
          <w:spacing w:val="-4"/>
          <w:sz w:val="32"/>
          <w:szCs w:val="32"/>
          <w:lang w:eastAsia="zh-Hans"/>
        </w:rPr>
        <w:t>景区配套设施工程、</w:t>
      </w:r>
      <w:r>
        <w:rPr>
          <w:rFonts w:ascii="方正仿宋_GBK" w:eastAsia="方正仿宋_GBK" w:hint="eastAsia"/>
          <w:spacing w:val="-4"/>
          <w:sz w:val="32"/>
          <w:szCs w:val="32"/>
        </w:rPr>
        <w:t>“翠湖春晓”“观翠广场”等翠湖历史文化片区整治提升二期项目和云瑞东路</w:t>
      </w:r>
      <w:r w:rsidRPr="00D12752">
        <w:rPr>
          <w:rFonts w:ascii="Times New Roman" w:eastAsia="方正仿宋_GBK" w:hAnsi="Times New Roman" w:hint="eastAsia"/>
          <w:spacing w:val="-4"/>
          <w:sz w:val="32"/>
          <w:szCs w:val="32"/>
        </w:rPr>
        <w:t>3</w:t>
      </w:r>
      <w:r>
        <w:rPr>
          <w:rFonts w:ascii="方正仿宋_GBK" w:eastAsia="方正仿宋_GBK" w:hint="eastAsia"/>
          <w:spacing w:val="-4"/>
          <w:sz w:val="32"/>
          <w:szCs w:val="32"/>
        </w:rPr>
        <w:t>号、</w:t>
      </w:r>
      <w:r w:rsidRPr="00D12752">
        <w:rPr>
          <w:rFonts w:ascii="Times New Roman" w:eastAsia="方正仿宋_GBK" w:hAnsi="Times New Roman" w:hint="eastAsia"/>
          <w:spacing w:val="-4"/>
          <w:sz w:val="32"/>
          <w:szCs w:val="32"/>
        </w:rPr>
        <w:t>12</w:t>
      </w:r>
      <w:r>
        <w:rPr>
          <w:rFonts w:ascii="方正仿宋_GBK" w:eastAsia="方正仿宋_GBK" w:hint="eastAsia"/>
          <w:spacing w:val="-4"/>
          <w:sz w:val="32"/>
          <w:szCs w:val="32"/>
        </w:rPr>
        <w:t>号院等胜利堂周边整治提升工程</w:t>
      </w:r>
      <w:r>
        <w:rPr>
          <w:rFonts w:ascii="方正仿宋_GBK" w:eastAsia="方正仿宋_GBK" w:hint="eastAsia"/>
          <w:spacing w:val="-4"/>
          <w:sz w:val="32"/>
          <w:szCs w:val="32"/>
          <w:lang w:eastAsia="zh-Hans"/>
        </w:rPr>
        <w:t>，山水生态城市人居、旅游环境品质得到全面提升；翠湖—老街—联大等连片建设国家历史文化</w:t>
      </w:r>
      <w:r>
        <w:rPr>
          <w:rFonts w:ascii="方正仿宋_GBK" w:eastAsia="方正仿宋_GBK" w:hint="eastAsia"/>
          <w:spacing w:val="-4"/>
          <w:sz w:val="32"/>
          <w:szCs w:val="32"/>
          <w:lang w:eastAsia="zh-Hans"/>
        </w:rPr>
        <w:lastRenderedPageBreak/>
        <w:t>公园的基础条件基本建设完成；历史文化旅游、都市休闲旅游、乡村文化旅游、研学旅旅游等多条精品旅游线路基本形成品牌；科技文创产业得到迅速发展，重点园区功能更加健全，入驻企业的数量和质量全面提升，现代服务业链条完善；公共文化服务与文化旅游发展形成良性互动，以五华区为核心的昆明历史文化名城、文化旅游名城形象得到广泛传播、城市品牌影响力进一步提升。</w:t>
      </w:r>
    </w:p>
    <w:p w14:paraId="38789CE8" w14:textId="77777777" w:rsidR="00B2747A" w:rsidRDefault="000C1C1F">
      <w:pPr>
        <w:pStyle w:val="a3"/>
        <w:spacing w:before="0" w:line="360" w:lineRule="auto"/>
        <w:ind w:right="260"/>
        <w:rPr>
          <w:rFonts w:ascii="方正仿宋_GBK" w:eastAsia="方正仿宋_GBK"/>
          <w:spacing w:val="-4"/>
          <w:sz w:val="32"/>
          <w:szCs w:val="32"/>
          <w:lang w:eastAsia="zh-Hans"/>
        </w:rPr>
      </w:pPr>
      <w:r w:rsidRPr="00D12752">
        <w:rPr>
          <w:rFonts w:ascii="Times New Roman" w:eastAsia="方正仿宋_GBK" w:hAnsi="Times New Roman"/>
          <w:spacing w:val="-4"/>
          <w:sz w:val="32"/>
          <w:szCs w:val="32"/>
          <w:lang w:eastAsia="zh-Hans"/>
        </w:rPr>
        <w:t>2023</w:t>
      </w:r>
      <w:r w:rsidR="00933B9F">
        <w:rPr>
          <w:rFonts w:ascii="方正仿宋_GBK" w:eastAsia="方正仿宋_GBK" w:hint="eastAsia"/>
          <w:spacing w:val="-4"/>
          <w:sz w:val="32"/>
          <w:szCs w:val="32"/>
          <w:lang w:eastAsia="zh-Hans"/>
        </w:rPr>
        <w:t>～</w:t>
      </w:r>
      <w:r w:rsidRPr="00D12752">
        <w:rPr>
          <w:rFonts w:ascii="Times New Roman" w:eastAsia="方正仿宋_GBK" w:hAnsi="Times New Roman"/>
          <w:spacing w:val="-4"/>
          <w:sz w:val="32"/>
          <w:szCs w:val="32"/>
          <w:lang w:eastAsia="zh-Hans"/>
        </w:rPr>
        <w:t>2025</w:t>
      </w:r>
      <w:r>
        <w:rPr>
          <w:rFonts w:ascii="方正仿宋_GBK" w:eastAsia="方正仿宋_GBK" w:hint="eastAsia"/>
          <w:spacing w:val="-4"/>
          <w:sz w:val="32"/>
          <w:szCs w:val="32"/>
          <w:lang w:eastAsia="zh-Hans"/>
        </w:rPr>
        <w:t>年，翠湖—联大—老街等连片发展聚合效应明显，成功创建国家级历史文化公园、国家文化产业示范园区、国家文化旅游示范区等，成为全国游</w:t>
      </w:r>
      <w:bookmarkStart w:id="43" w:name="_bookmark31"/>
      <w:bookmarkEnd w:id="43"/>
      <w:r>
        <w:rPr>
          <w:rFonts w:ascii="方正仿宋_GBK" w:eastAsia="方正仿宋_GBK" w:hint="eastAsia"/>
          <w:spacing w:val="-4"/>
          <w:sz w:val="32"/>
          <w:szCs w:val="32"/>
          <w:lang w:eastAsia="zh-Hans"/>
        </w:rPr>
        <w:t>客消费市场青睐的历史文化旅游、都市休闲娱乐游、康养度假游的品牌目的地；推出更多类型旅游精品线路和中高端定制文化旅游产品及服务，成为名副其实的“主客共享”高品质城市核心区；科教文娱、创意设计、现代服务业等高质量发展；公共文化服务与文化旅游发展高度契合，以五华区为核心的历史文化名城、文化旅游目的地品牌走出国门，影响东南亚和其他国家地区，初步发挥云南面向南亚东南亚辐射中心的文化和旅游交流协同发展窗口功能。</w:t>
      </w:r>
    </w:p>
    <w:p w14:paraId="062854D7" w14:textId="77777777" w:rsidR="00B2747A" w:rsidRDefault="000C1C1F">
      <w:pPr>
        <w:pStyle w:val="a3"/>
        <w:spacing w:before="0" w:line="360" w:lineRule="auto"/>
        <w:ind w:right="103"/>
        <w:rPr>
          <w:rFonts w:ascii="Times New Roman" w:eastAsia="方正仿宋_GBK" w:hAnsi="Times New Roman"/>
          <w:b/>
          <w:bCs/>
          <w:sz w:val="32"/>
          <w:szCs w:val="32"/>
        </w:rPr>
      </w:pPr>
      <w:r w:rsidRPr="00D12752">
        <w:rPr>
          <w:rFonts w:ascii="Times New Roman" w:eastAsia="方正仿宋_GBK" w:hAnsi="Times New Roman" w:hint="eastAsia"/>
          <w:b/>
          <w:bCs/>
          <w:sz w:val="32"/>
          <w:szCs w:val="32"/>
        </w:rPr>
        <w:lastRenderedPageBreak/>
        <w:t>3</w:t>
      </w:r>
      <w:r>
        <w:rPr>
          <w:rFonts w:ascii="Times New Roman" w:eastAsia="方正仿宋_GBK" w:hAnsi="Times New Roman" w:hint="eastAsia"/>
          <w:b/>
          <w:bCs/>
          <w:sz w:val="32"/>
          <w:szCs w:val="32"/>
        </w:rPr>
        <w:t>.</w:t>
      </w:r>
      <w:r>
        <w:rPr>
          <w:rFonts w:ascii="Times New Roman" w:eastAsia="方正仿宋_GBK" w:hAnsi="Times New Roman" w:hint="eastAsia"/>
          <w:b/>
          <w:bCs/>
          <w:sz w:val="32"/>
          <w:szCs w:val="32"/>
        </w:rPr>
        <w:t>发展指标</w:t>
      </w:r>
    </w:p>
    <w:p w14:paraId="6BA5C893" w14:textId="55701874" w:rsidR="00B2747A" w:rsidRPr="00184C57" w:rsidRDefault="000C1C1F" w:rsidP="00184C57">
      <w:pPr>
        <w:pStyle w:val="a3"/>
        <w:snapToGrid w:val="0"/>
        <w:spacing w:before="0" w:line="360" w:lineRule="auto"/>
        <w:rPr>
          <w:rFonts w:ascii="方正仿宋_GBK" w:eastAsia="方正仿宋_GBK" w:hAnsi="Times New Roman" w:cs="Times New Roman"/>
          <w:color w:val="FF0000"/>
          <w:sz w:val="32"/>
          <w:szCs w:val="32"/>
        </w:rPr>
      </w:pPr>
      <w:r>
        <w:rPr>
          <w:rFonts w:ascii="方正仿宋_GBK" w:eastAsia="方正仿宋_GBK" w:hAnsi="Times New Roman" w:cs="Times New Roman" w:hint="eastAsia"/>
          <w:sz w:val="32"/>
          <w:szCs w:val="32"/>
        </w:rPr>
        <w:t>到</w:t>
      </w:r>
      <w:r w:rsidRPr="00D12752">
        <w:rPr>
          <w:rFonts w:ascii="Times New Roman" w:eastAsia="方正仿宋_GBK" w:hAnsi="Times New Roman" w:cs="Times New Roman" w:hint="eastAsia"/>
          <w:sz w:val="32"/>
          <w:szCs w:val="32"/>
        </w:rPr>
        <w:t>2025</w:t>
      </w:r>
      <w:r>
        <w:rPr>
          <w:rFonts w:ascii="方正仿宋_GBK" w:eastAsia="方正仿宋_GBK" w:hAnsi="Times New Roman" w:cs="Times New Roman" w:hint="eastAsia"/>
          <w:spacing w:val="-4"/>
          <w:sz w:val="32"/>
          <w:szCs w:val="32"/>
        </w:rPr>
        <w:t>年，全区接待海内外游客达到</w:t>
      </w:r>
      <w:r w:rsidRPr="00D12752">
        <w:rPr>
          <w:rFonts w:ascii="Times New Roman" w:eastAsia="方正仿宋_GBK" w:hAnsi="Times New Roman" w:cs="Times New Roman"/>
          <w:spacing w:val="-4"/>
          <w:sz w:val="32"/>
          <w:szCs w:val="32"/>
        </w:rPr>
        <w:t>2838</w:t>
      </w:r>
      <w:r>
        <w:rPr>
          <w:rFonts w:ascii="方正仿宋_GBK" w:eastAsia="方正仿宋_GBK" w:hAnsi="Times New Roman" w:cs="Times New Roman" w:hint="eastAsia"/>
          <w:spacing w:val="-4"/>
          <w:sz w:val="32"/>
          <w:szCs w:val="32"/>
        </w:rPr>
        <w:t>万</w:t>
      </w:r>
      <w:r>
        <w:rPr>
          <w:rFonts w:ascii="方正仿宋_GBK" w:eastAsia="方正仿宋_GBK" w:hAnsi="Times New Roman" w:cs="Times New Roman" w:hint="eastAsia"/>
          <w:spacing w:val="-6"/>
          <w:sz w:val="32"/>
          <w:szCs w:val="32"/>
        </w:rPr>
        <w:t>人次，</w:t>
      </w:r>
      <w:proofErr w:type="gramStart"/>
      <w:r>
        <w:rPr>
          <w:rFonts w:ascii="方正仿宋_GBK" w:eastAsia="方正仿宋_GBK" w:hAnsi="Times New Roman" w:cs="Times New Roman" w:hint="eastAsia"/>
          <w:spacing w:val="-6"/>
          <w:sz w:val="32"/>
          <w:szCs w:val="32"/>
        </w:rPr>
        <w:t>文旅</w:t>
      </w:r>
      <w:r w:rsidR="00F673CA">
        <w:rPr>
          <w:rFonts w:ascii="方正仿宋_GBK" w:eastAsia="方正仿宋_GBK" w:hAnsi="Times New Roman" w:cs="Times New Roman" w:hint="eastAsia"/>
          <w:spacing w:val="-6"/>
          <w:sz w:val="32"/>
          <w:szCs w:val="32"/>
        </w:rPr>
        <w:t>产业</w:t>
      </w:r>
      <w:proofErr w:type="gramEnd"/>
      <w:r>
        <w:rPr>
          <w:rFonts w:ascii="方正仿宋_GBK" w:eastAsia="方正仿宋_GBK" w:hAnsi="Times New Roman" w:cs="Times New Roman" w:hint="eastAsia"/>
          <w:spacing w:val="-6"/>
          <w:sz w:val="32"/>
          <w:szCs w:val="32"/>
        </w:rPr>
        <w:t>总收入</w:t>
      </w:r>
      <w:r>
        <w:rPr>
          <w:rFonts w:ascii="方正仿宋_GBK" w:eastAsia="方正仿宋_GBK" w:hAnsi="Times New Roman" w:cs="Times New Roman" w:hint="eastAsia"/>
          <w:sz w:val="32"/>
          <w:szCs w:val="32"/>
        </w:rPr>
        <w:t>达到</w:t>
      </w:r>
      <w:r w:rsidRPr="00D12752">
        <w:rPr>
          <w:rFonts w:ascii="Times New Roman" w:eastAsia="方正仿宋_GBK" w:hAnsi="Times New Roman" w:cs="Times New Roman"/>
          <w:sz w:val="32"/>
          <w:szCs w:val="32"/>
        </w:rPr>
        <w:t>6</w:t>
      </w:r>
      <w:r w:rsidR="00956CF7" w:rsidRPr="00D12752">
        <w:rPr>
          <w:rFonts w:ascii="Times New Roman" w:eastAsia="方正仿宋_GBK" w:hAnsi="Times New Roman" w:cs="Times New Roman"/>
          <w:sz w:val="32"/>
          <w:szCs w:val="32"/>
        </w:rPr>
        <w:t>60</w:t>
      </w:r>
      <w:r>
        <w:rPr>
          <w:rFonts w:ascii="方正仿宋_GBK" w:eastAsia="方正仿宋_GBK" w:hAnsi="Times New Roman" w:cs="Times New Roman" w:hint="eastAsia"/>
          <w:spacing w:val="-5"/>
          <w:sz w:val="32"/>
          <w:szCs w:val="32"/>
        </w:rPr>
        <w:t>亿元</w:t>
      </w:r>
      <w:r>
        <w:rPr>
          <w:rFonts w:ascii="方正仿宋_GBK" w:eastAsia="方正仿宋_GBK" w:hAnsi="Times New Roman" w:cs="Times New Roman" w:hint="eastAsia"/>
          <w:spacing w:val="-4"/>
          <w:sz w:val="32"/>
          <w:szCs w:val="32"/>
        </w:rPr>
        <w:t>，其中旅游总收</w:t>
      </w:r>
      <w:r>
        <w:rPr>
          <w:rFonts w:ascii="方正仿宋_GBK" w:eastAsia="方正仿宋_GBK" w:hAnsi="Times New Roman" w:cs="Times New Roman" w:hint="eastAsia"/>
          <w:sz w:val="32"/>
          <w:szCs w:val="32"/>
        </w:rPr>
        <w:t>入</w:t>
      </w:r>
      <w:r w:rsidRPr="00D12752">
        <w:rPr>
          <w:rFonts w:ascii="Times New Roman" w:eastAsia="方正仿宋_GBK" w:hAnsi="Times New Roman" w:cs="Times New Roman"/>
          <w:sz w:val="32"/>
          <w:szCs w:val="32"/>
        </w:rPr>
        <w:t>4</w:t>
      </w:r>
      <w:r w:rsidR="00956CF7" w:rsidRPr="00D12752">
        <w:rPr>
          <w:rFonts w:ascii="Times New Roman" w:eastAsia="方正仿宋_GBK" w:hAnsi="Times New Roman" w:cs="Times New Roman"/>
          <w:sz w:val="32"/>
          <w:szCs w:val="32"/>
        </w:rPr>
        <w:t>20</w:t>
      </w:r>
      <w:r>
        <w:rPr>
          <w:rFonts w:ascii="方正仿宋_GBK" w:eastAsia="方正仿宋_GBK" w:hAnsi="Times New Roman" w:cs="Times New Roman" w:hint="eastAsia"/>
          <w:spacing w:val="-6"/>
          <w:sz w:val="32"/>
          <w:szCs w:val="32"/>
        </w:rPr>
        <w:t>亿元、</w:t>
      </w:r>
      <w:r>
        <w:rPr>
          <w:rFonts w:ascii="方正仿宋_GBK" w:eastAsia="方正仿宋_GBK" w:hAnsi="Times New Roman" w:cs="Times New Roman" w:hint="eastAsia"/>
          <w:spacing w:val="-4"/>
          <w:sz w:val="32"/>
          <w:szCs w:val="32"/>
        </w:rPr>
        <w:t>文化营业收入达到</w:t>
      </w:r>
      <w:r w:rsidRPr="00D12752">
        <w:rPr>
          <w:rFonts w:ascii="Times New Roman" w:eastAsia="方正仿宋_GBK" w:hAnsi="Times New Roman" w:cs="Times New Roman" w:hint="eastAsia"/>
          <w:spacing w:val="-4"/>
          <w:sz w:val="32"/>
          <w:szCs w:val="32"/>
        </w:rPr>
        <w:t>2</w:t>
      </w:r>
      <w:r w:rsidR="00956CF7" w:rsidRPr="00D12752">
        <w:rPr>
          <w:rFonts w:ascii="Times New Roman" w:eastAsia="方正仿宋_GBK" w:hAnsi="Times New Roman" w:cs="Times New Roman"/>
          <w:spacing w:val="-4"/>
          <w:sz w:val="32"/>
          <w:szCs w:val="32"/>
        </w:rPr>
        <w:t>4</w:t>
      </w:r>
      <w:r w:rsidRPr="00D12752">
        <w:rPr>
          <w:rFonts w:ascii="Times New Roman" w:eastAsia="方正仿宋_GBK" w:hAnsi="Times New Roman" w:cs="Times New Roman" w:hint="eastAsia"/>
          <w:spacing w:val="-4"/>
          <w:sz w:val="32"/>
          <w:szCs w:val="32"/>
        </w:rPr>
        <w:t>0</w:t>
      </w:r>
      <w:r>
        <w:rPr>
          <w:rFonts w:ascii="方正仿宋_GBK" w:eastAsia="方正仿宋_GBK" w:hAnsi="Times New Roman" w:cs="Times New Roman" w:hint="eastAsia"/>
          <w:spacing w:val="-4"/>
          <w:sz w:val="32"/>
          <w:szCs w:val="32"/>
        </w:rPr>
        <w:t>亿元</w:t>
      </w:r>
      <w:r>
        <w:rPr>
          <w:rFonts w:ascii="方正仿宋_GBK" w:eastAsia="方正仿宋_GBK" w:hAnsi="Times New Roman" w:cs="Times New Roman" w:hint="eastAsia"/>
          <w:spacing w:val="-6"/>
          <w:sz w:val="32"/>
          <w:szCs w:val="32"/>
        </w:rPr>
        <w:t>。</w:t>
      </w:r>
      <w:proofErr w:type="gramStart"/>
      <w:r>
        <w:rPr>
          <w:rFonts w:ascii="方正仿宋_GBK" w:eastAsia="方正仿宋_GBK" w:hAnsi="Times New Roman" w:cs="Times New Roman" w:hint="eastAsia"/>
          <w:color w:val="000000" w:themeColor="text1"/>
          <w:spacing w:val="-5"/>
          <w:sz w:val="32"/>
          <w:szCs w:val="32"/>
        </w:rPr>
        <w:t>文旅产业</w:t>
      </w:r>
      <w:proofErr w:type="gramEnd"/>
      <w:r>
        <w:rPr>
          <w:rFonts w:ascii="方正仿宋_GBK" w:eastAsia="方正仿宋_GBK" w:hAnsi="Times New Roman" w:cs="Times New Roman" w:hint="eastAsia"/>
          <w:color w:val="000000" w:themeColor="text1"/>
          <w:spacing w:val="-5"/>
          <w:sz w:val="32"/>
          <w:szCs w:val="32"/>
        </w:rPr>
        <w:t>增加值达到</w:t>
      </w:r>
      <w:r w:rsidRPr="00D12752">
        <w:rPr>
          <w:rFonts w:ascii="Times New Roman" w:eastAsia="方正仿宋_GBK" w:hAnsi="Times New Roman" w:cs="Times New Roman"/>
          <w:color w:val="000000" w:themeColor="text1"/>
          <w:spacing w:val="-5"/>
          <w:sz w:val="32"/>
          <w:szCs w:val="32"/>
        </w:rPr>
        <w:t>2</w:t>
      </w:r>
      <w:r w:rsidR="00956CF7" w:rsidRPr="00D12752">
        <w:rPr>
          <w:rFonts w:ascii="Times New Roman" w:eastAsia="方正仿宋_GBK" w:hAnsi="Times New Roman" w:cs="Times New Roman"/>
          <w:color w:val="000000" w:themeColor="text1"/>
          <w:spacing w:val="-5"/>
          <w:sz w:val="32"/>
          <w:szCs w:val="32"/>
        </w:rPr>
        <w:t>3</w:t>
      </w:r>
      <w:r w:rsidRPr="00D12752">
        <w:rPr>
          <w:rFonts w:ascii="Times New Roman" w:eastAsia="方正仿宋_GBK" w:hAnsi="Times New Roman" w:cs="Times New Roman"/>
          <w:color w:val="000000" w:themeColor="text1"/>
          <w:spacing w:val="-5"/>
          <w:sz w:val="32"/>
          <w:szCs w:val="32"/>
        </w:rPr>
        <w:t>5</w:t>
      </w:r>
      <w:r>
        <w:rPr>
          <w:rFonts w:ascii="方正仿宋_GBK" w:eastAsia="方正仿宋_GBK" w:hAnsi="Times New Roman" w:cs="Times New Roman" w:hint="eastAsia"/>
          <w:color w:val="000000" w:themeColor="text1"/>
          <w:sz w:val="32"/>
          <w:szCs w:val="32"/>
        </w:rPr>
        <w:t>亿元，占全区国内生产总值比</w:t>
      </w:r>
      <w:r w:rsidRPr="00D12752">
        <w:rPr>
          <w:rFonts w:ascii="方正仿宋_GBK" w:eastAsia="方正仿宋_GBK" w:hAnsi="Times New Roman" w:cs="Times New Roman" w:hint="eastAsia"/>
          <w:color w:val="000000" w:themeColor="text1"/>
          <w:sz w:val="32"/>
          <w:szCs w:val="32"/>
        </w:rPr>
        <w:t>重达</w:t>
      </w:r>
      <w:r w:rsidR="001F4F45" w:rsidRPr="00D12752">
        <w:rPr>
          <w:rFonts w:ascii="Times New Roman" w:eastAsia="方正仿宋_GBK" w:hAnsi="Times New Roman" w:cs="Times New Roman"/>
          <w:color w:val="000000" w:themeColor="text1"/>
          <w:sz w:val="32"/>
          <w:szCs w:val="32"/>
        </w:rPr>
        <w:t>20</w:t>
      </w:r>
      <w:r w:rsidRPr="00D12752">
        <w:rPr>
          <w:rFonts w:ascii="Times New Roman" w:eastAsia="方正仿宋_GBK" w:hAnsi="Times New Roman" w:cs="Times New Roman" w:hint="eastAsia"/>
          <w:color w:val="000000" w:themeColor="text1"/>
          <w:sz w:val="32"/>
          <w:szCs w:val="32"/>
        </w:rPr>
        <w:t>%</w:t>
      </w:r>
      <w:r w:rsidRPr="00D12752">
        <w:rPr>
          <w:rFonts w:ascii="方正仿宋_GBK" w:eastAsia="方正仿宋_GBK" w:hAnsi="Times New Roman" w:cs="Times New Roman" w:hint="eastAsia"/>
          <w:color w:val="000000" w:themeColor="text1"/>
          <w:sz w:val="32"/>
          <w:szCs w:val="32"/>
        </w:rPr>
        <w:t>左右，其中文化产业增加值</w:t>
      </w:r>
      <w:r w:rsidRPr="00D12752">
        <w:rPr>
          <w:rFonts w:ascii="Times New Roman" w:eastAsia="方正仿宋_GBK" w:hAnsi="Times New Roman" w:cs="Times New Roman" w:hint="eastAsia"/>
          <w:color w:val="000000" w:themeColor="text1"/>
          <w:sz w:val="32"/>
          <w:szCs w:val="32"/>
        </w:rPr>
        <w:t>1</w:t>
      </w:r>
      <w:r w:rsidR="001F4F45" w:rsidRPr="00D12752">
        <w:rPr>
          <w:rFonts w:ascii="Times New Roman" w:eastAsia="方正仿宋_GBK" w:hAnsi="Times New Roman" w:cs="Times New Roman"/>
          <w:color w:val="000000" w:themeColor="text1"/>
          <w:sz w:val="32"/>
          <w:szCs w:val="32"/>
        </w:rPr>
        <w:t>20</w:t>
      </w:r>
      <w:r w:rsidRPr="00D12752">
        <w:rPr>
          <w:rFonts w:ascii="方正仿宋_GBK" w:eastAsia="方正仿宋_GBK" w:hAnsi="Times New Roman" w:cs="Times New Roman" w:hint="eastAsia"/>
          <w:color w:val="000000" w:themeColor="text1"/>
          <w:sz w:val="32"/>
          <w:szCs w:val="32"/>
        </w:rPr>
        <w:t>亿元、旅游产业增加值</w:t>
      </w:r>
      <w:r w:rsidRPr="00D12752">
        <w:rPr>
          <w:rFonts w:ascii="Times New Roman" w:eastAsia="方正仿宋_GBK" w:hAnsi="Times New Roman" w:cs="Times New Roman"/>
          <w:color w:val="000000" w:themeColor="text1"/>
          <w:sz w:val="32"/>
          <w:szCs w:val="32"/>
        </w:rPr>
        <w:t>115</w:t>
      </w:r>
      <w:r w:rsidRPr="00D12752">
        <w:rPr>
          <w:rFonts w:ascii="方正仿宋_GBK" w:eastAsia="方正仿宋_GBK" w:hAnsi="Times New Roman" w:cs="Times New Roman" w:hint="eastAsia"/>
          <w:color w:val="000000" w:themeColor="text1"/>
          <w:spacing w:val="-5"/>
          <w:sz w:val="32"/>
          <w:szCs w:val="32"/>
        </w:rPr>
        <w:t>亿元。</w:t>
      </w:r>
      <w:r w:rsidRPr="00D12752">
        <w:rPr>
          <w:rFonts w:ascii="方正仿宋_GBK" w:eastAsia="方正仿宋_GBK" w:hAnsi="Times New Roman" w:cs="Times New Roman" w:hint="eastAsia"/>
          <w:color w:val="000000" w:themeColor="text1"/>
          <w:sz w:val="32"/>
          <w:szCs w:val="32"/>
        </w:rPr>
        <w:t>带动</w:t>
      </w:r>
      <w:r>
        <w:rPr>
          <w:rFonts w:ascii="方正仿宋_GBK" w:eastAsia="方正仿宋_GBK" w:hAnsi="Times New Roman" w:cs="Times New Roman" w:hint="eastAsia"/>
          <w:sz w:val="32"/>
          <w:szCs w:val="32"/>
        </w:rPr>
        <w:t>城乡新增就业人数累计达到</w:t>
      </w:r>
      <w:r w:rsidR="009909E1" w:rsidRPr="00D12752">
        <w:rPr>
          <w:rFonts w:ascii="Times New Roman" w:eastAsia="方正仿宋_GBK" w:hAnsi="Times New Roman" w:cs="Times New Roman"/>
          <w:sz w:val="32"/>
          <w:szCs w:val="32"/>
        </w:rPr>
        <w:t>2</w:t>
      </w:r>
      <w:r w:rsidR="009909E1">
        <w:rPr>
          <w:rFonts w:ascii="Times New Roman" w:eastAsia="方正仿宋_GBK" w:hAnsi="Times New Roman" w:cs="Times New Roman"/>
          <w:sz w:val="32"/>
          <w:szCs w:val="32"/>
        </w:rPr>
        <w:t>.</w:t>
      </w:r>
      <w:r w:rsidR="009909E1" w:rsidRPr="00D12752">
        <w:rPr>
          <w:rFonts w:ascii="Times New Roman" w:eastAsia="方正仿宋_GBK" w:hAnsi="Times New Roman" w:cs="Times New Roman"/>
          <w:sz w:val="32"/>
          <w:szCs w:val="32"/>
        </w:rPr>
        <w:t>5</w:t>
      </w:r>
      <w:r>
        <w:rPr>
          <w:rFonts w:ascii="方正仿宋_GBK" w:eastAsia="方正仿宋_GBK" w:hAnsi="Times New Roman" w:cs="Times New Roman" w:hint="eastAsia"/>
          <w:sz w:val="32"/>
          <w:szCs w:val="32"/>
        </w:rPr>
        <w:t>万人左右（即每年新增</w:t>
      </w:r>
      <w:r w:rsidR="009909E1" w:rsidRPr="00D12752">
        <w:rPr>
          <w:rFonts w:ascii="Times New Roman" w:eastAsia="方正仿宋_GBK" w:hAnsi="Times New Roman" w:cs="Times New Roman"/>
          <w:sz w:val="32"/>
          <w:szCs w:val="32"/>
        </w:rPr>
        <w:t>5</w:t>
      </w:r>
      <w:r w:rsidRPr="00D12752">
        <w:rPr>
          <w:rFonts w:ascii="Times New Roman" w:eastAsia="方正仿宋_GBK" w:hAnsi="Times New Roman" w:cs="Times New Roman" w:hint="eastAsia"/>
          <w:sz w:val="32"/>
          <w:szCs w:val="32"/>
        </w:rPr>
        <w:t>000</w:t>
      </w:r>
      <w:r>
        <w:rPr>
          <w:rFonts w:ascii="方正仿宋_GBK" w:eastAsia="方正仿宋_GBK" w:hAnsi="Times New Roman" w:cs="Times New Roman" w:hint="eastAsia"/>
          <w:sz w:val="32"/>
          <w:szCs w:val="32"/>
        </w:rPr>
        <w:t>人左右），支柱产业地位进一步巩固，对全区经济社会发展的贡献</w:t>
      </w:r>
      <w:proofErr w:type="gramStart"/>
      <w:r>
        <w:rPr>
          <w:rFonts w:ascii="方正仿宋_GBK" w:eastAsia="方正仿宋_GBK" w:hAnsi="Times New Roman" w:cs="Times New Roman" w:hint="eastAsia"/>
          <w:sz w:val="32"/>
          <w:szCs w:val="32"/>
        </w:rPr>
        <w:t>度显著</w:t>
      </w:r>
      <w:proofErr w:type="gramEnd"/>
      <w:r>
        <w:rPr>
          <w:rFonts w:ascii="方正仿宋_GBK" w:eastAsia="方正仿宋_GBK" w:hAnsi="Times New Roman" w:cs="Times New Roman" w:hint="eastAsia"/>
          <w:sz w:val="32"/>
          <w:szCs w:val="32"/>
        </w:rPr>
        <w:t>提升。</w:t>
      </w:r>
    </w:p>
    <w:p w14:paraId="520CB333" w14:textId="77777777" w:rsidR="00B2747A" w:rsidRDefault="00B2747A">
      <w:pPr>
        <w:snapToGrid w:val="0"/>
        <w:spacing w:line="360" w:lineRule="auto"/>
        <w:rPr>
          <w:rFonts w:ascii="方正仿宋_GBK" w:eastAsia="方正仿宋_GBK"/>
          <w:sz w:val="32"/>
          <w:szCs w:val="32"/>
        </w:rPr>
        <w:sectPr w:rsidR="00B2747A">
          <w:pgSz w:w="11910" w:h="16840"/>
          <w:pgMar w:top="1560" w:right="1440" w:bottom="1380" w:left="1440" w:header="0" w:footer="1193" w:gutter="0"/>
          <w:cols w:space="720"/>
        </w:sectPr>
      </w:pPr>
    </w:p>
    <w:p w14:paraId="4C4398D9" w14:textId="77777777" w:rsidR="00B2747A" w:rsidRPr="00933B9F" w:rsidRDefault="000C1C1F">
      <w:pPr>
        <w:snapToGrid w:val="0"/>
        <w:spacing w:line="360" w:lineRule="auto"/>
        <w:jc w:val="center"/>
        <w:rPr>
          <w:rFonts w:ascii="方正仿宋_GBK" w:eastAsia="方正仿宋_GBK" w:hAnsi="黑体"/>
          <w:b/>
          <w:sz w:val="28"/>
          <w:szCs w:val="28"/>
        </w:rPr>
      </w:pPr>
      <w:bookmarkStart w:id="44" w:name="_Hlk57272211"/>
      <w:r w:rsidRPr="00933B9F">
        <w:rPr>
          <w:rFonts w:ascii="方正仿宋_GBK" w:eastAsia="方正仿宋_GBK" w:hAnsi="黑体" w:cs="黑体" w:hint="eastAsia"/>
          <w:b/>
          <w:bCs/>
          <w:w w:val="99"/>
          <w:sz w:val="28"/>
          <w:szCs w:val="28"/>
          <w:lang w:eastAsia="zh-Hans"/>
        </w:rPr>
        <w:lastRenderedPageBreak/>
        <w:t>表</w:t>
      </w:r>
      <w:r w:rsidRPr="00D12752">
        <w:rPr>
          <w:rFonts w:ascii="Times New Roman" w:eastAsia="方正仿宋_GBK" w:hAnsi="Times New Roman" w:cs="Times New Roman"/>
          <w:b/>
          <w:bCs/>
          <w:w w:val="99"/>
          <w:sz w:val="28"/>
          <w:szCs w:val="28"/>
        </w:rPr>
        <w:t>4</w:t>
      </w:r>
      <w:r w:rsidRPr="00933B9F">
        <w:rPr>
          <w:rFonts w:ascii="方正仿宋_GBK" w:eastAsia="方正仿宋_GBK" w:hAnsi="黑体" w:cs="黑体" w:hint="eastAsia"/>
          <w:b/>
          <w:bCs/>
          <w:w w:val="99"/>
          <w:sz w:val="28"/>
          <w:szCs w:val="28"/>
          <w:lang w:eastAsia="zh-Hans"/>
        </w:rPr>
        <w:t>：五华区</w:t>
      </w:r>
      <w:r w:rsidRPr="00933B9F">
        <w:rPr>
          <w:rFonts w:ascii="方正仿宋_GBK" w:eastAsia="方正仿宋_GBK" w:hAnsi="黑体" w:cs="黑体" w:hint="eastAsia"/>
          <w:b/>
          <w:bCs/>
          <w:w w:val="99"/>
          <w:sz w:val="28"/>
          <w:szCs w:val="28"/>
        </w:rPr>
        <w:t>“十四</w:t>
      </w:r>
      <w:r w:rsidRPr="00933B9F">
        <w:rPr>
          <w:rFonts w:ascii="方正仿宋_GBK" w:eastAsia="方正仿宋_GBK" w:hAnsi="黑体" w:cs="黑体" w:hint="eastAsia"/>
          <w:b/>
          <w:bCs/>
          <w:spacing w:val="2"/>
          <w:w w:val="99"/>
          <w:sz w:val="28"/>
          <w:szCs w:val="28"/>
        </w:rPr>
        <w:t>五</w:t>
      </w:r>
      <w:r w:rsidRPr="00933B9F">
        <w:rPr>
          <w:rFonts w:ascii="方正仿宋_GBK" w:eastAsia="方正仿宋_GBK" w:hAnsi="黑体" w:cs="黑体" w:hint="eastAsia"/>
          <w:b/>
          <w:bCs/>
          <w:w w:val="99"/>
          <w:sz w:val="28"/>
          <w:szCs w:val="28"/>
        </w:rPr>
        <w:t>”文化旅游产业主要指标规</w:t>
      </w:r>
      <w:r w:rsidRPr="00933B9F">
        <w:rPr>
          <w:rFonts w:ascii="方正仿宋_GBK" w:eastAsia="方正仿宋_GBK" w:hAnsi="黑体" w:cs="黑体" w:hint="eastAsia"/>
          <w:b/>
          <w:bCs/>
          <w:spacing w:val="2"/>
          <w:w w:val="99"/>
          <w:sz w:val="28"/>
          <w:szCs w:val="28"/>
        </w:rPr>
        <w:t>划</w:t>
      </w:r>
      <w:r w:rsidRPr="00933B9F">
        <w:rPr>
          <w:rFonts w:ascii="方正仿宋_GBK" w:eastAsia="方正仿宋_GBK" w:hAnsi="黑体" w:cs="黑体" w:hint="eastAsia"/>
          <w:b/>
          <w:bCs/>
          <w:w w:val="99"/>
          <w:sz w:val="28"/>
          <w:szCs w:val="28"/>
        </w:rPr>
        <w:t>表</w:t>
      </w:r>
    </w:p>
    <w:tbl>
      <w:tblPr>
        <w:tblStyle w:val="af"/>
        <w:tblW w:w="9776" w:type="dxa"/>
        <w:jc w:val="center"/>
        <w:tblLayout w:type="fixed"/>
        <w:tblLook w:val="04A0" w:firstRow="1" w:lastRow="0" w:firstColumn="1" w:lastColumn="0" w:noHBand="0" w:noVBand="1"/>
      </w:tblPr>
      <w:tblGrid>
        <w:gridCol w:w="1980"/>
        <w:gridCol w:w="1134"/>
        <w:gridCol w:w="1134"/>
        <w:gridCol w:w="850"/>
        <w:gridCol w:w="851"/>
        <w:gridCol w:w="890"/>
        <w:gridCol w:w="733"/>
        <w:gridCol w:w="928"/>
        <w:gridCol w:w="1276"/>
      </w:tblGrid>
      <w:tr w:rsidR="00B2747A" w14:paraId="7437BE60" w14:textId="77777777" w:rsidTr="000174DC">
        <w:trPr>
          <w:trHeight w:val="355"/>
          <w:tblHeader/>
          <w:jc w:val="center"/>
        </w:trPr>
        <w:tc>
          <w:tcPr>
            <w:tcW w:w="1980" w:type="dxa"/>
            <w:vMerge w:val="restart"/>
            <w:vAlign w:val="center"/>
          </w:tcPr>
          <w:p w14:paraId="584B9732" w14:textId="77777777" w:rsidR="00B2747A" w:rsidRDefault="000C1C1F">
            <w:pPr>
              <w:snapToGrid w:val="0"/>
              <w:jc w:val="center"/>
              <w:rPr>
                <w:rFonts w:ascii="方正仿宋_GBK" w:eastAsia="方正仿宋_GBK" w:hAnsi="Times New Roman" w:cs="Times New Roman"/>
                <w:b/>
                <w:kern w:val="0"/>
                <w:szCs w:val="21"/>
              </w:rPr>
            </w:pPr>
            <w:r>
              <w:rPr>
                <w:rFonts w:ascii="方正仿宋_GBK" w:eastAsia="方正仿宋_GBK" w:hAnsi="Times New Roman" w:cs="Times New Roman" w:hint="eastAsia"/>
                <w:b/>
                <w:kern w:val="0"/>
                <w:szCs w:val="21"/>
              </w:rPr>
              <w:t>指标</w:t>
            </w:r>
          </w:p>
        </w:tc>
        <w:tc>
          <w:tcPr>
            <w:tcW w:w="2268" w:type="dxa"/>
            <w:gridSpan w:val="2"/>
            <w:vAlign w:val="center"/>
          </w:tcPr>
          <w:p w14:paraId="66F43540" w14:textId="042F0AC0" w:rsidR="00B2747A" w:rsidRDefault="007A5E0C">
            <w:pPr>
              <w:snapToGrid w:val="0"/>
              <w:jc w:val="center"/>
              <w:rPr>
                <w:rFonts w:ascii="方正仿宋_GBK" w:eastAsia="方正仿宋_GBK" w:hAnsi="Times New Roman" w:cs="Times New Roman"/>
                <w:b/>
                <w:kern w:val="0"/>
                <w:szCs w:val="21"/>
              </w:rPr>
            </w:pPr>
            <w:r>
              <w:rPr>
                <w:rFonts w:ascii="方正仿宋_GBK" w:eastAsia="方正仿宋_GBK" w:hAnsi="Times New Roman" w:cs="Times New Roman" w:hint="eastAsia"/>
                <w:b/>
                <w:kern w:val="0"/>
                <w:szCs w:val="21"/>
              </w:rPr>
              <w:t>“十三五”</w:t>
            </w:r>
            <w:r w:rsidR="000C1C1F">
              <w:rPr>
                <w:rFonts w:ascii="方正仿宋_GBK" w:eastAsia="方正仿宋_GBK" w:hAnsi="Times New Roman" w:cs="Times New Roman" w:hint="eastAsia"/>
                <w:b/>
                <w:kern w:val="0"/>
                <w:szCs w:val="21"/>
              </w:rPr>
              <w:t>期间</w:t>
            </w:r>
          </w:p>
        </w:tc>
        <w:tc>
          <w:tcPr>
            <w:tcW w:w="5528" w:type="dxa"/>
            <w:gridSpan w:val="6"/>
            <w:vAlign w:val="center"/>
          </w:tcPr>
          <w:p w14:paraId="41ABBB28" w14:textId="0D25AF36" w:rsidR="00B2747A" w:rsidRDefault="007A5E0C">
            <w:pPr>
              <w:snapToGrid w:val="0"/>
              <w:jc w:val="center"/>
              <w:rPr>
                <w:rFonts w:ascii="方正仿宋_GBK" w:eastAsia="方正仿宋_GBK" w:hAnsi="Times New Roman" w:cs="Times New Roman"/>
                <w:b/>
                <w:kern w:val="0"/>
                <w:szCs w:val="21"/>
              </w:rPr>
            </w:pPr>
            <w:r>
              <w:rPr>
                <w:rFonts w:ascii="方正仿宋_GBK" w:eastAsia="方正仿宋_GBK" w:hAnsi="Times New Roman" w:cs="Times New Roman" w:hint="eastAsia"/>
                <w:b/>
                <w:kern w:val="0"/>
                <w:szCs w:val="21"/>
              </w:rPr>
              <w:t>“</w:t>
            </w:r>
            <w:r w:rsidR="000C1C1F">
              <w:rPr>
                <w:rFonts w:ascii="方正仿宋_GBK" w:eastAsia="方正仿宋_GBK" w:hAnsi="Times New Roman" w:cs="Times New Roman" w:hint="eastAsia"/>
                <w:b/>
                <w:kern w:val="0"/>
                <w:szCs w:val="21"/>
              </w:rPr>
              <w:t>十四五</w:t>
            </w:r>
            <w:r>
              <w:rPr>
                <w:rFonts w:ascii="方正仿宋_GBK" w:eastAsia="方正仿宋_GBK" w:hAnsi="Times New Roman" w:cs="Times New Roman" w:hint="eastAsia"/>
                <w:b/>
                <w:kern w:val="0"/>
                <w:szCs w:val="21"/>
              </w:rPr>
              <w:t>”</w:t>
            </w:r>
            <w:r w:rsidR="000C1C1F">
              <w:rPr>
                <w:rFonts w:ascii="方正仿宋_GBK" w:eastAsia="方正仿宋_GBK" w:hAnsi="Times New Roman" w:cs="Times New Roman" w:hint="eastAsia"/>
                <w:b/>
                <w:kern w:val="0"/>
                <w:szCs w:val="21"/>
              </w:rPr>
              <w:t>期间</w:t>
            </w:r>
          </w:p>
        </w:tc>
      </w:tr>
      <w:tr w:rsidR="00B2747A" w14:paraId="33689C1C" w14:textId="77777777" w:rsidTr="000174DC">
        <w:trPr>
          <w:trHeight w:val="860"/>
          <w:tblHeader/>
          <w:jc w:val="center"/>
        </w:trPr>
        <w:tc>
          <w:tcPr>
            <w:tcW w:w="1980" w:type="dxa"/>
            <w:vMerge/>
          </w:tcPr>
          <w:p w14:paraId="198F68B5" w14:textId="77777777" w:rsidR="00B2747A" w:rsidRDefault="00B2747A">
            <w:pPr>
              <w:snapToGrid w:val="0"/>
              <w:rPr>
                <w:rFonts w:ascii="方正仿宋_GBK" w:eastAsia="方正仿宋_GBK" w:hAnsi="Times New Roman" w:cs="Times New Roman"/>
                <w:kern w:val="0"/>
                <w:szCs w:val="21"/>
              </w:rPr>
            </w:pPr>
          </w:p>
        </w:tc>
        <w:tc>
          <w:tcPr>
            <w:tcW w:w="1134" w:type="dxa"/>
            <w:vAlign w:val="center"/>
          </w:tcPr>
          <w:p w14:paraId="2DB096BC" w14:textId="77777777" w:rsidR="00B2747A" w:rsidRDefault="000C1C1F">
            <w:pPr>
              <w:snapToGrid w:val="0"/>
              <w:jc w:val="center"/>
              <w:rPr>
                <w:rFonts w:ascii="方正仿宋_GBK" w:eastAsia="方正仿宋_GBK" w:hAnsi="Times New Roman" w:cs="Times New Roman"/>
                <w:b/>
                <w:kern w:val="0"/>
                <w:szCs w:val="21"/>
              </w:rPr>
            </w:pPr>
            <w:r w:rsidRPr="00D12752">
              <w:rPr>
                <w:rFonts w:ascii="Times New Roman" w:eastAsia="方正仿宋_GBK" w:hAnsi="Times New Roman" w:cs="Times New Roman" w:hint="eastAsia"/>
                <w:b/>
                <w:kern w:val="0"/>
                <w:szCs w:val="21"/>
              </w:rPr>
              <w:t>2019</w:t>
            </w:r>
          </w:p>
          <w:p w14:paraId="6A937FDD" w14:textId="77777777" w:rsidR="00B2747A" w:rsidRDefault="000C1C1F">
            <w:pPr>
              <w:snapToGrid w:val="0"/>
              <w:jc w:val="center"/>
              <w:rPr>
                <w:rFonts w:ascii="方正仿宋_GBK" w:eastAsia="方正仿宋_GBK" w:hAnsi="Times New Roman" w:cs="Times New Roman"/>
                <w:b/>
                <w:kern w:val="0"/>
                <w:szCs w:val="21"/>
              </w:rPr>
            </w:pPr>
            <w:r>
              <w:rPr>
                <w:rFonts w:ascii="方正仿宋_GBK" w:eastAsia="方正仿宋_GBK" w:hAnsi="Times New Roman" w:cs="Times New Roman" w:hint="eastAsia"/>
                <w:b/>
                <w:kern w:val="0"/>
                <w:szCs w:val="21"/>
              </w:rPr>
              <w:t>（基期）</w:t>
            </w:r>
          </w:p>
        </w:tc>
        <w:tc>
          <w:tcPr>
            <w:tcW w:w="1134" w:type="dxa"/>
            <w:vAlign w:val="center"/>
          </w:tcPr>
          <w:p w14:paraId="379D2BC2" w14:textId="77777777" w:rsidR="00B2747A" w:rsidRDefault="000C1C1F">
            <w:pPr>
              <w:snapToGrid w:val="0"/>
              <w:jc w:val="center"/>
              <w:rPr>
                <w:rFonts w:ascii="方正仿宋_GBK" w:eastAsia="方正仿宋_GBK" w:hAnsi="Times New Roman" w:cs="Times New Roman"/>
                <w:b/>
                <w:kern w:val="0"/>
                <w:szCs w:val="21"/>
              </w:rPr>
            </w:pPr>
            <w:r>
              <w:rPr>
                <w:rFonts w:ascii="方正仿宋_GBK" w:eastAsia="方正仿宋_GBK" w:hAnsi="Times New Roman" w:cs="Times New Roman" w:hint="eastAsia"/>
                <w:b/>
                <w:kern w:val="0"/>
                <w:szCs w:val="21"/>
              </w:rPr>
              <w:t>年均增长率（</w:t>
            </w:r>
            <w:r w:rsidRPr="00D6766F">
              <w:rPr>
                <w:rFonts w:ascii="Times New Roman" w:eastAsia="方正仿宋_GBK" w:hAnsi="Times New Roman" w:cs="Times New Roman" w:hint="eastAsia"/>
                <w:b/>
                <w:kern w:val="0"/>
                <w:szCs w:val="21"/>
              </w:rPr>
              <w:t>%</w:t>
            </w:r>
            <w:r>
              <w:rPr>
                <w:rFonts w:ascii="方正仿宋_GBK" w:eastAsia="方正仿宋_GBK" w:hAnsi="Times New Roman" w:cs="Times New Roman" w:hint="eastAsia"/>
                <w:b/>
                <w:kern w:val="0"/>
                <w:szCs w:val="21"/>
              </w:rPr>
              <w:t>）</w:t>
            </w:r>
          </w:p>
        </w:tc>
        <w:tc>
          <w:tcPr>
            <w:tcW w:w="850" w:type="dxa"/>
            <w:vAlign w:val="center"/>
          </w:tcPr>
          <w:p w14:paraId="23A48F97" w14:textId="77777777" w:rsidR="00B2747A" w:rsidRDefault="000C1C1F" w:rsidP="00F673CA">
            <w:pPr>
              <w:snapToGrid w:val="0"/>
              <w:jc w:val="center"/>
              <w:rPr>
                <w:rFonts w:ascii="方正仿宋_GBK" w:eastAsia="方正仿宋_GBK" w:hAnsi="Times New Roman" w:cs="Times New Roman"/>
                <w:b/>
                <w:kern w:val="0"/>
                <w:szCs w:val="21"/>
              </w:rPr>
            </w:pPr>
            <w:r w:rsidRPr="00D12752">
              <w:rPr>
                <w:rFonts w:ascii="Times New Roman" w:eastAsia="方正仿宋_GBK" w:hAnsi="Times New Roman" w:cs="Times New Roman" w:hint="eastAsia"/>
                <w:b/>
                <w:kern w:val="0"/>
                <w:szCs w:val="21"/>
              </w:rPr>
              <w:t>2021</w:t>
            </w:r>
          </w:p>
        </w:tc>
        <w:tc>
          <w:tcPr>
            <w:tcW w:w="851" w:type="dxa"/>
            <w:vAlign w:val="center"/>
          </w:tcPr>
          <w:p w14:paraId="7B254CB9" w14:textId="77777777" w:rsidR="00B2747A" w:rsidRDefault="000C1C1F" w:rsidP="00F673CA">
            <w:pPr>
              <w:snapToGrid w:val="0"/>
              <w:jc w:val="center"/>
              <w:rPr>
                <w:rFonts w:ascii="方正仿宋_GBK" w:eastAsia="方正仿宋_GBK" w:hAnsi="Times New Roman" w:cs="Times New Roman"/>
                <w:b/>
                <w:kern w:val="0"/>
                <w:szCs w:val="21"/>
              </w:rPr>
            </w:pPr>
            <w:r w:rsidRPr="00D12752">
              <w:rPr>
                <w:rFonts w:ascii="Times New Roman" w:eastAsia="方正仿宋_GBK" w:hAnsi="Times New Roman" w:cs="Times New Roman" w:hint="eastAsia"/>
                <w:b/>
                <w:kern w:val="0"/>
                <w:szCs w:val="21"/>
              </w:rPr>
              <w:t>2022</w:t>
            </w:r>
          </w:p>
        </w:tc>
        <w:tc>
          <w:tcPr>
            <w:tcW w:w="890" w:type="dxa"/>
            <w:vAlign w:val="center"/>
          </w:tcPr>
          <w:p w14:paraId="60FD503D" w14:textId="77777777" w:rsidR="00B2747A" w:rsidRDefault="000C1C1F" w:rsidP="00F673CA">
            <w:pPr>
              <w:snapToGrid w:val="0"/>
              <w:jc w:val="center"/>
              <w:rPr>
                <w:rFonts w:ascii="方正仿宋_GBK" w:eastAsia="方正仿宋_GBK" w:hAnsi="Times New Roman" w:cs="Times New Roman"/>
                <w:b/>
                <w:kern w:val="0"/>
                <w:szCs w:val="21"/>
              </w:rPr>
            </w:pPr>
            <w:r w:rsidRPr="00D12752">
              <w:rPr>
                <w:rFonts w:ascii="Times New Roman" w:eastAsia="方正仿宋_GBK" w:hAnsi="Times New Roman" w:cs="Times New Roman" w:hint="eastAsia"/>
                <w:b/>
                <w:kern w:val="0"/>
                <w:szCs w:val="21"/>
              </w:rPr>
              <w:t>2023</w:t>
            </w:r>
          </w:p>
        </w:tc>
        <w:tc>
          <w:tcPr>
            <w:tcW w:w="733" w:type="dxa"/>
            <w:vAlign w:val="center"/>
          </w:tcPr>
          <w:p w14:paraId="70FC17E3" w14:textId="77777777" w:rsidR="00B2747A" w:rsidRDefault="000C1C1F" w:rsidP="00F673CA">
            <w:pPr>
              <w:snapToGrid w:val="0"/>
              <w:jc w:val="center"/>
              <w:rPr>
                <w:rFonts w:ascii="方正仿宋_GBK" w:eastAsia="方正仿宋_GBK" w:hAnsi="Times New Roman" w:cs="Times New Roman"/>
                <w:b/>
                <w:kern w:val="0"/>
                <w:szCs w:val="21"/>
              </w:rPr>
            </w:pPr>
            <w:r w:rsidRPr="00D12752">
              <w:rPr>
                <w:rFonts w:ascii="Times New Roman" w:eastAsia="方正仿宋_GBK" w:hAnsi="Times New Roman" w:cs="Times New Roman" w:hint="eastAsia"/>
                <w:b/>
                <w:kern w:val="0"/>
                <w:szCs w:val="21"/>
              </w:rPr>
              <w:t>2024</w:t>
            </w:r>
          </w:p>
        </w:tc>
        <w:tc>
          <w:tcPr>
            <w:tcW w:w="928" w:type="dxa"/>
            <w:vAlign w:val="center"/>
          </w:tcPr>
          <w:p w14:paraId="122D569B" w14:textId="77777777" w:rsidR="00B2747A" w:rsidRDefault="000C1C1F" w:rsidP="00F673CA">
            <w:pPr>
              <w:snapToGrid w:val="0"/>
              <w:jc w:val="center"/>
              <w:rPr>
                <w:rFonts w:ascii="方正仿宋_GBK" w:eastAsia="方正仿宋_GBK" w:hAnsi="Times New Roman" w:cs="Times New Roman"/>
                <w:b/>
                <w:kern w:val="0"/>
                <w:szCs w:val="21"/>
              </w:rPr>
            </w:pPr>
            <w:r w:rsidRPr="00D12752">
              <w:rPr>
                <w:rFonts w:ascii="Times New Roman" w:eastAsia="方正仿宋_GBK" w:hAnsi="Times New Roman" w:cs="Times New Roman" w:hint="eastAsia"/>
                <w:b/>
                <w:kern w:val="0"/>
                <w:szCs w:val="21"/>
              </w:rPr>
              <w:t>2025</w:t>
            </w:r>
          </w:p>
        </w:tc>
        <w:tc>
          <w:tcPr>
            <w:tcW w:w="1276" w:type="dxa"/>
            <w:vAlign w:val="center"/>
          </w:tcPr>
          <w:p w14:paraId="70602497" w14:textId="77777777" w:rsidR="00B2747A" w:rsidRDefault="000C1C1F">
            <w:pPr>
              <w:snapToGrid w:val="0"/>
              <w:jc w:val="center"/>
              <w:rPr>
                <w:rFonts w:ascii="方正仿宋_GBK" w:eastAsia="方正仿宋_GBK" w:hAnsi="Times New Roman" w:cs="Times New Roman"/>
                <w:b/>
                <w:kern w:val="0"/>
                <w:szCs w:val="21"/>
              </w:rPr>
            </w:pPr>
            <w:r>
              <w:rPr>
                <w:rFonts w:ascii="方正仿宋_GBK" w:eastAsia="方正仿宋_GBK" w:hAnsi="Times New Roman" w:cs="Times New Roman" w:hint="eastAsia"/>
                <w:b/>
                <w:kern w:val="0"/>
                <w:szCs w:val="21"/>
              </w:rPr>
              <w:t>年均增长率（</w:t>
            </w:r>
            <w:r w:rsidRPr="00D6766F">
              <w:rPr>
                <w:rFonts w:ascii="Times New Roman" w:eastAsia="方正仿宋_GBK" w:hAnsi="Times New Roman" w:cs="Times New Roman" w:hint="eastAsia"/>
                <w:b/>
                <w:kern w:val="0"/>
                <w:szCs w:val="21"/>
              </w:rPr>
              <w:t>%</w:t>
            </w:r>
            <w:r>
              <w:rPr>
                <w:rFonts w:ascii="方正仿宋_GBK" w:eastAsia="方正仿宋_GBK" w:hAnsi="Times New Roman" w:cs="Times New Roman" w:hint="eastAsia"/>
                <w:b/>
                <w:kern w:val="0"/>
                <w:szCs w:val="21"/>
              </w:rPr>
              <w:t>）</w:t>
            </w:r>
          </w:p>
        </w:tc>
      </w:tr>
      <w:tr w:rsidR="00B2747A" w14:paraId="555C5D0C" w14:textId="77777777" w:rsidTr="000174DC">
        <w:trPr>
          <w:jc w:val="center"/>
        </w:trPr>
        <w:tc>
          <w:tcPr>
            <w:tcW w:w="1980" w:type="dxa"/>
          </w:tcPr>
          <w:p w14:paraId="4F399D56" w14:textId="77777777" w:rsidR="00B2747A" w:rsidRDefault="000C1C1F">
            <w:pPr>
              <w:snapToGrid w:val="0"/>
              <w:rPr>
                <w:rFonts w:ascii="方正仿宋_GBK" w:eastAsia="方正仿宋_GBK" w:hAnsi="Times New Roman" w:cs="Times New Roman"/>
                <w:kern w:val="0"/>
                <w:szCs w:val="21"/>
              </w:rPr>
            </w:pPr>
            <w:r>
              <w:rPr>
                <w:rFonts w:ascii="方正仿宋_GBK" w:eastAsia="方正仿宋_GBK" w:hAnsi="Times New Roman" w:cs="Times New Roman" w:hint="eastAsia"/>
                <w:kern w:val="0"/>
                <w:szCs w:val="21"/>
              </w:rPr>
              <w:t>旅游总人数（</w:t>
            </w:r>
            <w:proofErr w:type="gramStart"/>
            <w:r>
              <w:rPr>
                <w:rFonts w:ascii="方正仿宋_GBK" w:eastAsia="方正仿宋_GBK" w:hAnsi="Times New Roman" w:cs="Times New Roman" w:hint="eastAsia"/>
                <w:kern w:val="0"/>
                <w:szCs w:val="21"/>
              </w:rPr>
              <w:t>万人次</w:t>
            </w:r>
            <w:proofErr w:type="gramEnd"/>
            <w:r>
              <w:rPr>
                <w:rFonts w:ascii="方正仿宋_GBK" w:eastAsia="方正仿宋_GBK" w:hAnsi="Times New Roman" w:cs="Times New Roman" w:hint="eastAsia"/>
                <w:kern w:val="0"/>
                <w:szCs w:val="21"/>
              </w:rPr>
              <w:t>）</w:t>
            </w:r>
          </w:p>
        </w:tc>
        <w:tc>
          <w:tcPr>
            <w:tcW w:w="1134" w:type="dxa"/>
            <w:vAlign w:val="center"/>
          </w:tcPr>
          <w:p w14:paraId="7055CACD" w14:textId="77777777" w:rsidR="00B2747A" w:rsidRDefault="000C1C1F">
            <w:pPr>
              <w:widowControl/>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3254</w:t>
            </w:r>
          </w:p>
        </w:tc>
        <w:tc>
          <w:tcPr>
            <w:tcW w:w="1134" w:type="dxa"/>
            <w:vAlign w:val="center"/>
          </w:tcPr>
          <w:p w14:paraId="2651FD28" w14:textId="77777777" w:rsidR="00B2747A" w:rsidRDefault="00B2747A">
            <w:pPr>
              <w:snapToGrid w:val="0"/>
              <w:jc w:val="center"/>
              <w:rPr>
                <w:rFonts w:asciiTheme="minorHAnsi" w:eastAsia="方正仿宋_GBK" w:hAnsiTheme="minorHAnsi" w:cstheme="minorHAnsi"/>
                <w:kern w:val="0"/>
                <w:sz w:val="24"/>
                <w:szCs w:val="24"/>
              </w:rPr>
            </w:pPr>
          </w:p>
        </w:tc>
        <w:tc>
          <w:tcPr>
            <w:tcW w:w="850" w:type="dxa"/>
            <w:vAlign w:val="center"/>
          </w:tcPr>
          <w:p w14:paraId="3269A38D" w14:textId="77777777" w:rsidR="00B2747A" w:rsidRDefault="000C1C1F">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1804</w:t>
            </w:r>
          </w:p>
        </w:tc>
        <w:tc>
          <w:tcPr>
            <w:tcW w:w="851" w:type="dxa"/>
            <w:vAlign w:val="center"/>
          </w:tcPr>
          <w:p w14:paraId="19B41EA8" w14:textId="77777777" w:rsidR="00B2747A" w:rsidRDefault="000C1C1F">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2255</w:t>
            </w:r>
          </w:p>
        </w:tc>
        <w:tc>
          <w:tcPr>
            <w:tcW w:w="890" w:type="dxa"/>
            <w:vAlign w:val="center"/>
          </w:tcPr>
          <w:p w14:paraId="2E08E2FB" w14:textId="77777777" w:rsidR="00B2747A" w:rsidRDefault="000C1C1F">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2503</w:t>
            </w:r>
          </w:p>
        </w:tc>
        <w:tc>
          <w:tcPr>
            <w:tcW w:w="733" w:type="dxa"/>
            <w:vAlign w:val="center"/>
          </w:tcPr>
          <w:p w14:paraId="25F889C2" w14:textId="77777777" w:rsidR="00B2747A" w:rsidRDefault="000C1C1F">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2703</w:t>
            </w:r>
          </w:p>
        </w:tc>
        <w:tc>
          <w:tcPr>
            <w:tcW w:w="928" w:type="dxa"/>
            <w:vAlign w:val="center"/>
          </w:tcPr>
          <w:p w14:paraId="4AC99165" w14:textId="77777777" w:rsidR="00B2747A" w:rsidRDefault="000C1C1F">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2838</w:t>
            </w:r>
          </w:p>
        </w:tc>
        <w:tc>
          <w:tcPr>
            <w:tcW w:w="1276" w:type="dxa"/>
            <w:vAlign w:val="center"/>
          </w:tcPr>
          <w:p w14:paraId="31DBB931" w14:textId="7D1D0157" w:rsidR="00B2747A" w:rsidRDefault="007A5E0C" w:rsidP="007A5E0C">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10</w:t>
            </w:r>
            <w:r>
              <w:rPr>
                <w:rFonts w:ascii="Times New Roman" w:eastAsia="方正仿宋_GBK" w:hAnsi="Times New Roman" w:cstheme="minorHAnsi"/>
                <w:sz w:val="24"/>
                <w:szCs w:val="24"/>
              </w:rPr>
              <w:t>.</w:t>
            </w:r>
            <w:r w:rsidRPr="00D12752">
              <w:rPr>
                <w:rFonts w:ascii="Times New Roman" w:eastAsia="方正仿宋_GBK" w:hAnsi="Times New Roman" w:cstheme="minorHAnsi"/>
                <w:sz w:val="24"/>
                <w:szCs w:val="24"/>
              </w:rPr>
              <w:t>7</w:t>
            </w:r>
          </w:p>
        </w:tc>
      </w:tr>
      <w:tr w:rsidR="00B2747A" w14:paraId="2BF6DF98" w14:textId="77777777" w:rsidTr="00380618">
        <w:trPr>
          <w:trHeight w:val="498"/>
          <w:jc w:val="center"/>
        </w:trPr>
        <w:tc>
          <w:tcPr>
            <w:tcW w:w="1980" w:type="dxa"/>
            <w:vAlign w:val="center"/>
          </w:tcPr>
          <w:p w14:paraId="536A83CE" w14:textId="77777777" w:rsidR="00B2747A" w:rsidRDefault="000C1C1F" w:rsidP="00380618">
            <w:pPr>
              <w:snapToGrid w:val="0"/>
              <w:rPr>
                <w:rFonts w:ascii="方正仿宋_GBK" w:eastAsia="方正仿宋_GBK" w:hAnsi="Times New Roman" w:cs="Times New Roman"/>
                <w:kern w:val="0"/>
                <w:szCs w:val="21"/>
              </w:rPr>
            </w:pPr>
            <w:proofErr w:type="gramStart"/>
            <w:r>
              <w:rPr>
                <w:rFonts w:ascii="方正仿宋_GBK" w:eastAsia="方正仿宋_GBK" w:hAnsi="Times New Roman" w:cs="Times New Roman" w:hint="eastAsia"/>
                <w:kern w:val="0"/>
                <w:szCs w:val="21"/>
              </w:rPr>
              <w:t>文旅总收入</w:t>
            </w:r>
            <w:proofErr w:type="gramEnd"/>
            <w:r>
              <w:rPr>
                <w:rFonts w:ascii="方正仿宋_GBK" w:eastAsia="方正仿宋_GBK" w:hAnsi="Times New Roman" w:cs="Times New Roman" w:hint="eastAsia"/>
                <w:kern w:val="0"/>
                <w:szCs w:val="21"/>
              </w:rPr>
              <w:t>（亿元）</w:t>
            </w:r>
          </w:p>
        </w:tc>
        <w:tc>
          <w:tcPr>
            <w:tcW w:w="1134" w:type="dxa"/>
            <w:vAlign w:val="center"/>
          </w:tcPr>
          <w:p w14:paraId="384F45A3" w14:textId="77777777" w:rsidR="00B2747A" w:rsidRDefault="000C1C1F" w:rsidP="00380618">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610</w:t>
            </w:r>
          </w:p>
        </w:tc>
        <w:tc>
          <w:tcPr>
            <w:tcW w:w="1134" w:type="dxa"/>
            <w:vAlign w:val="center"/>
          </w:tcPr>
          <w:p w14:paraId="542F42D9" w14:textId="77777777" w:rsidR="00B2747A" w:rsidRDefault="00B2747A" w:rsidP="00380618">
            <w:pPr>
              <w:snapToGrid w:val="0"/>
              <w:jc w:val="center"/>
              <w:rPr>
                <w:rFonts w:asciiTheme="minorHAnsi" w:eastAsia="方正仿宋_GBK" w:hAnsiTheme="minorHAnsi" w:cstheme="minorHAnsi"/>
                <w:kern w:val="0"/>
                <w:sz w:val="24"/>
                <w:szCs w:val="24"/>
              </w:rPr>
            </w:pPr>
          </w:p>
        </w:tc>
        <w:tc>
          <w:tcPr>
            <w:tcW w:w="850" w:type="dxa"/>
            <w:vAlign w:val="center"/>
          </w:tcPr>
          <w:p w14:paraId="3424675C" w14:textId="6F558118" w:rsidR="00B2747A" w:rsidRDefault="00F673CA"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430</w:t>
            </w:r>
          </w:p>
        </w:tc>
        <w:tc>
          <w:tcPr>
            <w:tcW w:w="851" w:type="dxa"/>
            <w:vAlign w:val="center"/>
          </w:tcPr>
          <w:p w14:paraId="739DF6CE" w14:textId="6DCCD98D" w:rsidR="00B2747A" w:rsidRDefault="00F673CA"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500</w:t>
            </w:r>
          </w:p>
        </w:tc>
        <w:tc>
          <w:tcPr>
            <w:tcW w:w="890" w:type="dxa"/>
            <w:vAlign w:val="center"/>
          </w:tcPr>
          <w:p w14:paraId="0E123A7E" w14:textId="60AF8FA2" w:rsidR="00B2747A" w:rsidRDefault="000C1C1F"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5</w:t>
            </w:r>
            <w:r w:rsidR="00F673CA" w:rsidRPr="00D12752">
              <w:rPr>
                <w:rFonts w:ascii="Times New Roman" w:eastAsia="方正仿宋_GBK" w:hAnsi="Times New Roman" w:cstheme="minorHAnsi"/>
                <w:sz w:val="24"/>
                <w:szCs w:val="24"/>
              </w:rPr>
              <w:t>60</w:t>
            </w:r>
          </w:p>
        </w:tc>
        <w:tc>
          <w:tcPr>
            <w:tcW w:w="733" w:type="dxa"/>
            <w:vAlign w:val="center"/>
          </w:tcPr>
          <w:p w14:paraId="6C5ABEC6" w14:textId="1E51D8F7" w:rsidR="00B2747A" w:rsidRDefault="00F673CA"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61</w:t>
            </w:r>
            <w:r w:rsidR="000C1C1F" w:rsidRPr="00D12752">
              <w:rPr>
                <w:rFonts w:ascii="Times New Roman" w:eastAsia="方正仿宋_GBK" w:hAnsi="Times New Roman" w:cstheme="minorHAnsi"/>
                <w:sz w:val="24"/>
                <w:szCs w:val="24"/>
              </w:rPr>
              <w:t>0</w:t>
            </w:r>
          </w:p>
        </w:tc>
        <w:tc>
          <w:tcPr>
            <w:tcW w:w="928" w:type="dxa"/>
            <w:vAlign w:val="center"/>
          </w:tcPr>
          <w:p w14:paraId="7055AB50" w14:textId="20ED5CAA" w:rsidR="00B2747A" w:rsidRDefault="000C1C1F"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6</w:t>
            </w:r>
            <w:r w:rsidR="00F673CA" w:rsidRPr="00D12752">
              <w:rPr>
                <w:rFonts w:ascii="Times New Roman" w:eastAsia="方正仿宋_GBK" w:hAnsi="Times New Roman" w:cstheme="minorHAnsi"/>
                <w:sz w:val="24"/>
                <w:szCs w:val="24"/>
              </w:rPr>
              <w:t>60</w:t>
            </w:r>
          </w:p>
        </w:tc>
        <w:tc>
          <w:tcPr>
            <w:tcW w:w="1276" w:type="dxa"/>
            <w:vAlign w:val="center"/>
          </w:tcPr>
          <w:p w14:paraId="2199FFCB" w14:textId="160AB598" w:rsidR="00B2747A" w:rsidRDefault="007A5E0C"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11</w:t>
            </w:r>
            <w:r>
              <w:rPr>
                <w:rFonts w:ascii="Times New Roman" w:eastAsia="方正仿宋_GBK" w:hAnsi="Times New Roman" w:cstheme="minorHAnsi"/>
                <w:sz w:val="24"/>
                <w:szCs w:val="24"/>
              </w:rPr>
              <w:t>.</w:t>
            </w:r>
            <w:r w:rsidRPr="00D12752">
              <w:rPr>
                <w:rFonts w:ascii="Times New Roman" w:eastAsia="方正仿宋_GBK" w:hAnsi="Times New Roman" w:cstheme="minorHAnsi"/>
                <w:sz w:val="24"/>
                <w:szCs w:val="24"/>
              </w:rPr>
              <w:t>3</w:t>
            </w:r>
          </w:p>
        </w:tc>
      </w:tr>
      <w:tr w:rsidR="00B2747A" w14:paraId="36AD59A0" w14:textId="77777777" w:rsidTr="00380618">
        <w:trPr>
          <w:trHeight w:val="562"/>
          <w:jc w:val="center"/>
        </w:trPr>
        <w:tc>
          <w:tcPr>
            <w:tcW w:w="1980" w:type="dxa"/>
            <w:vAlign w:val="center"/>
          </w:tcPr>
          <w:p w14:paraId="38ECA3AF" w14:textId="77777777" w:rsidR="00B2747A" w:rsidRDefault="000C1C1F" w:rsidP="00380618">
            <w:pPr>
              <w:snapToGrid w:val="0"/>
              <w:rPr>
                <w:rFonts w:ascii="方正仿宋_GBK" w:eastAsia="方正仿宋_GBK" w:hAnsi="Times New Roman" w:cs="Times New Roman"/>
                <w:kern w:val="0"/>
                <w:szCs w:val="21"/>
              </w:rPr>
            </w:pPr>
            <w:r>
              <w:rPr>
                <w:rFonts w:ascii="方正仿宋_GBK" w:eastAsia="方正仿宋_GBK" w:hAnsi="Times New Roman" w:cs="Times New Roman" w:hint="eastAsia"/>
                <w:kern w:val="0"/>
                <w:szCs w:val="21"/>
              </w:rPr>
              <w:t>旅游总收入（亿元）</w:t>
            </w:r>
          </w:p>
        </w:tc>
        <w:tc>
          <w:tcPr>
            <w:tcW w:w="1134" w:type="dxa"/>
            <w:vAlign w:val="center"/>
          </w:tcPr>
          <w:p w14:paraId="695045C4" w14:textId="77777777" w:rsidR="00B2747A" w:rsidRDefault="000C1C1F" w:rsidP="00380618">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5</w:t>
            </w:r>
            <w:r w:rsidRPr="00D12752">
              <w:rPr>
                <w:rFonts w:ascii="Times New Roman" w:eastAsia="方正仿宋_GBK" w:hAnsi="Times New Roman" w:cstheme="minorHAnsi"/>
                <w:kern w:val="0"/>
                <w:sz w:val="24"/>
                <w:szCs w:val="24"/>
              </w:rPr>
              <w:t>10</w:t>
            </w:r>
          </w:p>
        </w:tc>
        <w:tc>
          <w:tcPr>
            <w:tcW w:w="1134" w:type="dxa"/>
            <w:vAlign w:val="center"/>
          </w:tcPr>
          <w:p w14:paraId="47915E33" w14:textId="77777777" w:rsidR="00B2747A" w:rsidRDefault="00B2747A" w:rsidP="00380618">
            <w:pPr>
              <w:snapToGrid w:val="0"/>
              <w:jc w:val="center"/>
              <w:rPr>
                <w:rFonts w:asciiTheme="minorHAnsi" w:eastAsia="方正仿宋_GBK" w:hAnsiTheme="minorHAnsi" w:cstheme="minorHAnsi"/>
                <w:kern w:val="0"/>
                <w:sz w:val="24"/>
                <w:szCs w:val="24"/>
              </w:rPr>
            </w:pPr>
          </w:p>
        </w:tc>
        <w:tc>
          <w:tcPr>
            <w:tcW w:w="850" w:type="dxa"/>
            <w:vAlign w:val="center"/>
          </w:tcPr>
          <w:p w14:paraId="2ED796E1" w14:textId="02F792AE" w:rsidR="00B2747A" w:rsidRDefault="000C1C1F"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2</w:t>
            </w:r>
            <w:r w:rsidR="00F673CA" w:rsidRPr="00D12752">
              <w:rPr>
                <w:rFonts w:ascii="Times New Roman" w:eastAsia="方正仿宋_GBK" w:hAnsi="Times New Roman" w:cstheme="minorHAnsi"/>
                <w:sz w:val="24"/>
                <w:szCs w:val="24"/>
              </w:rPr>
              <w:t>60</w:t>
            </w:r>
          </w:p>
        </w:tc>
        <w:tc>
          <w:tcPr>
            <w:tcW w:w="851" w:type="dxa"/>
            <w:vAlign w:val="center"/>
          </w:tcPr>
          <w:p w14:paraId="1FC4131A" w14:textId="5B610E02" w:rsidR="00B2747A" w:rsidRDefault="000C1C1F"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3</w:t>
            </w:r>
            <w:r w:rsidR="00F673CA" w:rsidRPr="00D12752">
              <w:rPr>
                <w:rFonts w:ascii="Times New Roman" w:eastAsia="方正仿宋_GBK" w:hAnsi="Times New Roman" w:cstheme="minorHAnsi"/>
                <w:sz w:val="24"/>
                <w:szCs w:val="24"/>
              </w:rPr>
              <w:t>20</w:t>
            </w:r>
          </w:p>
        </w:tc>
        <w:tc>
          <w:tcPr>
            <w:tcW w:w="890" w:type="dxa"/>
            <w:vAlign w:val="center"/>
          </w:tcPr>
          <w:p w14:paraId="401D8C5C" w14:textId="6D769FB1" w:rsidR="00B2747A" w:rsidRDefault="00F673CA"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360</w:t>
            </w:r>
          </w:p>
        </w:tc>
        <w:tc>
          <w:tcPr>
            <w:tcW w:w="733" w:type="dxa"/>
            <w:vAlign w:val="center"/>
          </w:tcPr>
          <w:p w14:paraId="489E7CF0" w14:textId="4AF87CAE" w:rsidR="00B2747A" w:rsidRDefault="00F673CA"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400</w:t>
            </w:r>
          </w:p>
        </w:tc>
        <w:tc>
          <w:tcPr>
            <w:tcW w:w="928" w:type="dxa"/>
            <w:vAlign w:val="center"/>
          </w:tcPr>
          <w:p w14:paraId="032BE306" w14:textId="75E0A83D" w:rsidR="00B2747A" w:rsidRDefault="000C1C1F"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4</w:t>
            </w:r>
            <w:r w:rsidR="00F673CA" w:rsidRPr="00D12752">
              <w:rPr>
                <w:rFonts w:ascii="Times New Roman" w:eastAsia="方正仿宋_GBK" w:hAnsi="Times New Roman" w:cstheme="minorHAnsi"/>
                <w:sz w:val="24"/>
                <w:szCs w:val="24"/>
              </w:rPr>
              <w:t>20</w:t>
            </w:r>
          </w:p>
        </w:tc>
        <w:tc>
          <w:tcPr>
            <w:tcW w:w="1276" w:type="dxa"/>
            <w:vAlign w:val="center"/>
          </w:tcPr>
          <w:p w14:paraId="45B11CDE" w14:textId="320C94DC" w:rsidR="00B2747A" w:rsidRDefault="007A5E0C" w:rsidP="00380618">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12</w:t>
            </w:r>
            <w:r>
              <w:rPr>
                <w:rFonts w:ascii="Times New Roman" w:eastAsia="方正仿宋_GBK" w:hAnsi="Times New Roman" w:cstheme="minorHAnsi"/>
                <w:sz w:val="24"/>
                <w:szCs w:val="24"/>
              </w:rPr>
              <w:t>.</w:t>
            </w:r>
            <w:r w:rsidRPr="00D12752">
              <w:rPr>
                <w:rFonts w:ascii="Times New Roman" w:eastAsia="方正仿宋_GBK" w:hAnsi="Times New Roman" w:cstheme="minorHAnsi"/>
                <w:sz w:val="24"/>
                <w:szCs w:val="24"/>
              </w:rPr>
              <w:t>7</w:t>
            </w:r>
          </w:p>
        </w:tc>
      </w:tr>
      <w:tr w:rsidR="00B2747A" w14:paraId="525EC7AA" w14:textId="77777777" w:rsidTr="000174DC">
        <w:trPr>
          <w:jc w:val="center"/>
        </w:trPr>
        <w:tc>
          <w:tcPr>
            <w:tcW w:w="1980" w:type="dxa"/>
          </w:tcPr>
          <w:p w14:paraId="33542BF6" w14:textId="367E57F7" w:rsidR="00B2747A" w:rsidRDefault="000C1C1F">
            <w:pPr>
              <w:snapToGrid w:val="0"/>
              <w:rPr>
                <w:rFonts w:ascii="方正仿宋_GBK" w:eastAsia="方正仿宋_GBK" w:hAnsi="Times New Roman" w:cs="Times New Roman"/>
                <w:kern w:val="0"/>
                <w:szCs w:val="21"/>
              </w:rPr>
            </w:pPr>
            <w:r>
              <w:rPr>
                <w:rFonts w:ascii="方正仿宋_GBK" w:eastAsia="方正仿宋_GBK" w:hAnsi="Times New Roman" w:cs="Times New Roman" w:hint="eastAsia"/>
                <w:kern w:val="0"/>
                <w:szCs w:val="21"/>
              </w:rPr>
              <w:t>文化</w:t>
            </w:r>
            <w:r w:rsidR="00F673CA">
              <w:rPr>
                <w:rFonts w:ascii="方正仿宋_GBK" w:eastAsia="方正仿宋_GBK" w:hAnsi="Times New Roman" w:cs="Times New Roman" w:hint="eastAsia"/>
                <w:kern w:val="0"/>
                <w:szCs w:val="21"/>
              </w:rPr>
              <w:t>产业</w:t>
            </w:r>
            <w:r>
              <w:rPr>
                <w:rFonts w:ascii="方正仿宋_GBK" w:eastAsia="方正仿宋_GBK" w:hAnsi="Times New Roman" w:cs="Times New Roman" w:hint="eastAsia"/>
                <w:kern w:val="0"/>
                <w:szCs w:val="21"/>
              </w:rPr>
              <w:t>营业收入（亿元）</w:t>
            </w:r>
          </w:p>
        </w:tc>
        <w:tc>
          <w:tcPr>
            <w:tcW w:w="1134" w:type="dxa"/>
            <w:vAlign w:val="center"/>
          </w:tcPr>
          <w:p w14:paraId="3F27583B" w14:textId="77777777" w:rsidR="00B2747A" w:rsidRPr="00F673CA" w:rsidRDefault="000C1C1F">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100</w:t>
            </w:r>
          </w:p>
        </w:tc>
        <w:tc>
          <w:tcPr>
            <w:tcW w:w="1134" w:type="dxa"/>
            <w:vAlign w:val="center"/>
          </w:tcPr>
          <w:p w14:paraId="63709D6F" w14:textId="77777777" w:rsidR="00B2747A" w:rsidRPr="00375925" w:rsidRDefault="00B2747A">
            <w:pPr>
              <w:snapToGrid w:val="0"/>
              <w:jc w:val="center"/>
              <w:rPr>
                <w:rFonts w:asciiTheme="minorHAnsi" w:eastAsia="方正仿宋_GBK" w:hAnsiTheme="minorHAnsi" w:cstheme="minorHAnsi"/>
                <w:color w:val="FF0000"/>
                <w:kern w:val="0"/>
                <w:sz w:val="24"/>
                <w:szCs w:val="24"/>
              </w:rPr>
            </w:pPr>
          </w:p>
        </w:tc>
        <w:tc>
          <w:tcPr>
            <w:tcW w:w="850" w:type="dxa"/>
            <w:vAlign w:val="center"/>
          </w:tcPr>
          <w:p w14:paraId="72548888" w14:textId="56BF4528" w:rsidR="00B2747A" w:rsidRPr="007A5E0C" w:rsidRDefault="000C1C1F">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1</w:t>
            </w:r>
            <w:r w:rsidR="000174DC" w:rsidRPr="00D12752">
              <w:rPr>
                <w:rFonts w:ascii="Times New Roman" w:eastAsia="方正仿宋_GBK" w:hAnsi="Times New Roman" w:cstheme="minorHAnsi"/>
                <w:sz w:val="24"/>
                <w:szCs w:val="24"/>
              </w:rPr>
              <w:t>40</w:t>
            </w:r>
          </w:p>
        </w:tc>
        <w:tc>
          <w:tcPr>
            <w:tcW w:w="851" w:type="dxa"/>
            <w:vAlign w:val="center"/>
          </w:tcPr>
          <w:p w14:paraId="3006C81C" w14:textId="6286B55F" w:rsidR="00B2747A" w:rsidRPr="007A5E0C" w:rsidRDefault="000C1C1F">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1</w:t>
            </w:r>
            <w:r w:rsidR="000174DC" w:rsidRPr="00D12752">
              <w:rPr>
                <w:rFonts w:ascii="Times New Roman" w:eastAsia="方正仿宋_GBK" w:hAnsi="Times New Roman" w:cstheme="minorHAnsi"/>
                <w:sz w:val="24"/>
                <w:szCs w:val="24"/>
              </w:rPr>
              <w:t>6</w:t>
            </w:r>
            <w:r w:rsidRPr="00D12752">
              <w:rPr>
                <w:rFonts w:ascii="Times New Roman" w:eastAsia="方正仿宋_GBK" w:hAnsi="Times New Roman" w:cstheme="minorHAnsi"/>
                <w:sz w:val="24"/>
                <w:szCs w:val="24"/>
              </w:rPr>
              <w:t>0</w:t>
            </w:r>
          </w:p>
        </w:tc>
        <w:tc>
          <w:tcPr>
            <w:tcW w:w="890" w:type="dxa"/>
            <w:vAlign w:val="center"/>
          </w:tcPr>
          <w:p w14:paraId="0F37BA02" w14:textId="6C360A79" w:rsidR="00B2747A" w:rsidRPr="007A5E0C" w:rsidRDefault="000174DC">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185</w:t>
            </w:r>
          </w:p>
        </w:tc>
        <w:tc>
          <w:tcPr>
            <w:tcW w:w="733" w:type="dxa"/>
            <w:vAlign w:val="center"/>
          </w:tcPr>
          <w:p w14:paraId="67E79E6A" w14:textId="27111481" w:rsidR="00B2747A" w:rsidRPr="007A5E0C" w:rsidRDefault="000174DC">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215</w:t>
            </w:r>
          </w:p>
        </w:tc>
        <w:tc>
          <w:tcPr>
            <w:tcW w:w="928" w:type="dxa"/>
            <w:vAlign w:val="center"/>
          </w:tcPr>
          <w:p w14:paraId="3BB5317C" w14:textId="510F550D" w:rsidR="00B2747A" w:rsidRPr="007A5E0C" w:rsidRDefault="000C1C1F">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2</w:t>
            </w:r>
            <w:r w:rsidR="000174DC" w:rsidRPr="00D12752">
              <w:rPr>
                <w:rFonts w:ascii="Times New Roman" w:eastAsia="方正仿宋_GBK" w:hAnsi="Times New Roman" w:cstheme="minorHAnsi"/>
                <w:sz w:val="24"/>
                <w:szCs w:val="24"/>
              </w:rPr>
              <w:t>4</w:t>
            </w:r>
            <w:r w:rsidRPr="00D12752">
              <w:rPr>
                <w:rFonts w:ascii="Times New Roman" w:eastAsia="方正仿宋_GBK" w:hAnsi="Times New Roman" w:cstheme="minorHAnsi"/>
                <w:sz w:val="24"/>
                <w:szCs w:val="24"/>
              </w:rPr>
              <w:t>0</w:t>
            </w:r>
          </w:p>
        </w:tc>
        <w:tc>
          <w:tcPr>
            <w:tcW w:w="1276" w:type="dxa"/>
            <w:vAlign w:val="center"/>
          </w:tcPr>
          <w:p w14:paraId="313827E2" w14:textId="1A1FFF5F" w:rsidR="00B2747A" w:rsidRPr="007A5E0C" w:rsidRDefault="007A5E0C">
            <w:pPr>
              <w:jc w:val="center"/>
              <w:rPr>
                <w:rFonts w:ascii="Times New Roman" w:eastAsia="方正仿宋_GBK" w:hAnsi="Times New Roman" w:cstheme="minorHAnsi"/>
                <w:kern w:val="0"/>
                <w:sz w:val="24"/>
                <w:szCs w:val="24"/>
              </w:rPr>
            </w:pPr>
            <w:r w:rsidRPr="00D12752">
              <w:rPr>
                <w:rFonts w:ascii="Times New Roman" w:eastAsia="方正仿宋_GBK" w:hAnsi="Times New Roman" w:cstheme="minorHAnsi"/>
                <w:sz w:val="24"/>
                <w:szCs w:val="24"/>
              </w:rPr>
              <w:t>14</w:t>
            </w:r>
            <w:r w:rsidRPr="007A5E0C">
              <w:rPr>
                <w:rFonts w:ascii="Times New Roman" w:eastAsia="方正仿宋_GBK" w:hAnsi="Times New Roman" w:cstheme="minorHAnsi"/>
                <w:sz w:val="24"/>
                <w:szCs w:val="24"/>
              </w:rPr>
              <w:t>.</w:t>
            </w:r>
            <w:r w:rsidRPr="00D12752">
              <w:rPr>
                <w:rFonts w:ascii="Times New Roman" w:eastAsia="方正仿宋_GBK" w:hAnsi="Times New Roman" w:cstheme="minorHAnsi"/>
                <w:sz w:val="24"/>
                <w:szCs w:val="24"/>
              </w:rPr>
              <w:t>4</w:t>
            </w:r>
          </w:p>
        </w:tc>
      </w:tr>
      <w:tr w:rsidR="00B2747A" w14:paraId="000E9474" w14:textId="77777777" w:rsidTr="000174DC">
        <w:trPr>
          <w:jc w:val="center"/>
        </w:trPr>
        <w:tc>
          <w:tcPr>
            <w:tcW w:w="1980" w:type="dxa"/>
          </w:tcPr>
          <w:p w14:paraId="191EB84D" w14:textId="77777777" w:rsidR="00B2747A" w:rsidRDefault="000C1C1F">
            <w:pPr>
              <w:snapToGrid w:val="0"/>
              <w:rPr>
                <w:rFonts w:ascii="方正仿宋_GBK" w:eastAsia="方正仿宋_GBK" w:hAnsi="Times New Roman" w:cs="Times New Roman"/>
                <w:kern w:val="0"/>
                <w:szCs w:val="21"/>
              </w:rPr>
            </w:pPr>
            <w:proofErr w:type="gramStart"/>
            <w:r>
              <w:rPr>
                <w:rFonts w:ascii="方正仿宋_GBK" w:eastAsia="方正仿宋_GBK" w:hAnsi="Times New Roman" w:cs="Times New Roman" w:hint="eastAsia"/>
                <w:kern w:val="0"/>
                <w:szCs w:val="21"/>
              </w:rPr>
              <w:t>文旅产业</w:t>
            </w:r>
            <w:proofErr w:type="gramEnd"/>
            <w:r>
              <w:rPr>
                <w:rFonts w:ascii="方正仿宋_GBK" w:eastAsia="方正仿宋_GBK" w:hAnsi="Times New Roman" w:cs="Times New Roman" w:hint="eastAsia"/>
                <w:kern w:val="0"/>
                <w:szCs w:val="21"/>
              </w:rPr>
              <w:t>增加值（亿元）</w:t>
            </w:r>
          </w:p>
        </w:tc>
        <w:tc>
          <w:tcPr>
            <w:tcW w:w="1134" w:type="dxa"/>
            <w:vAlign w:val="center"/>
          </w:tcPr>
          <w:p w14:paraId="4A9118E5" w14:textId="77777777" w:rsidR="00B2747A" w:rsidRPr="00F673CA" w:rsidRDefault="000C1C1F">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175</w:t>
            </w:r>
          </w:p>
        </w:tc>
        <w:tc>
          <w:tcPr>
            <w:tcW w:w="1134" w:type="dxa"/>
            <w:vAlign w:val="center"/>
          </w:tcPr>
          <w:p w14:paraId="3B74E880" w14:textId="77777777" w:rsidR="00B2747A" w:rsidRPr="00375925" w:rsidRDefault="00B2747A">
            <w:pPr>
              <w:snapToGrid w:val="0"/>
              <w:jc w:val="center"/>
              <w:rPr>
                <w:rFonts w:asciiTheme="minorHAnsi" w:eastAsia="方正仿宋_GBK" w:hAnsiTheme="minorHAnsi" w:cstheme="minorHAnsi"/>
                <w:color w:val="FF0000"/>
                <w:kern w:val="0"/>
                <w:sz w:val="24"/>
                <w:szCs w:val="24"/>
              </w:rPr>
            </w:pPr>
          </w:p>
        </w:tc>
        <w:tc>
          <w:tcPr>
            <w:tcW w:w="850" w:type="dxa"/>
            <w:vAlign w:val="center"/>
          </w:tcPr>
          <w:p w14:paraId="0F085224" w14:textId="50629B89" w:rsidR="00B2747A" w:rsidRPr="007A5E0C" w:rsidRDefault="007A5E0C">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1</w:t>
            </w:r>
            <w:r w:rsidRPr="00D12752">
              <w:rPr>
                <w:rFonts w:ascii="Times New Roman" w:eastAsia="方正仿宋_GBK" w:hAnsi="Times New Roman" w:cstheme="minorHAnsi"/>
                <w:kern w:val="0"/>
                <w:sz w:val="24"/>
                <w:szCs w:val="24"/>
              </w:rPr>
              <w:t>45</w:t>
            </w:r>
          </w:p>
        </w:tc>
        <w:tc>
          <w:tcPr>
            <w:tcW w:w="851" w:type="dxa"/>
            <w:vAlign w:val="center"/>
          </w:tcPr>
          <w:p w14:paraId="4D43E82C" w14:textId="3C7A4C3D" w:rsidR="00B2747A" w:rsidRPr="007A5E0C" w:rsidRDefault="007A5E0C">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1</w:t>
            </w:r>
            <w:r w:rsidRPr="00D12752">
              <w:rPr>
                <w:rFonts w:ascii="Times New Roman" w:eastAsia="方正仿宋_GBK" w:hAnsi="Times New Roman" w:cstheme="minorHAnsi"/>
                <w:kern w:val="0"/>
                <w:sz w:val="24"/>
                <w:szCs w:val="24"/>
              </w:rPr>
              <w:t>65</w:t>
            </w:r>
          </w:p>
        </w:tc>
        <w:tc>
          <w:tcPr>
            <w:tcW w:w="890" w:type="dxa"/>
            <w:vAlign w:val="center"/>
          </w:tcPr>
          <w:p w14:paraId="412EC98F" w14:textId="07414027" w:rsidR="00B2747A" w:rsidRPr="007A5E0C" w:rsidRDefault="007A5E0C">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1</w:t>
            </w:r>
            <w:r w:rsidRPr="00D12752">
              <w:rPr>
                <w:rFonts w:ascii="Times New Roman" w:eastAsia="方正仿宋_GBK" w:hAnsi="Times New Roman" w:cstheme="minorHAnsi"/>
                <w:kern w:val="0"/>
                <w:sz w:val="24"/>
                <w:szCs w:val="24"/>
              </w:rPr>
              <w:t>85</w:t>
            </w:r>
          </w:p>
        </w:tc>
        <w:tc>
          <w:tcPr>
            <w:tcW w:w="733" w:type="dxa"/>
            <w:vAlign w:val="center"/>
          </w:tcPr>
          <w:p w14:paraId="3AF74A2B" w14:textId="71467969" w:rsidR="00B2747A" w:rsidRPr="007A5E0C" w:rsidRDefault="007A5E0C">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2</w:t>
            </w:r>
            <w:r w:rsidRPr="00D12752">
              <w:rPr>
                <w:rFonts w:ascii="Times New Roman" w:eastAsia="方正仿宋_GBK" w:hAnsi="Times New Roman" w:cstheme="minorHAnsi"/>
                <w:kern w:val="0"/>
                <w:sz w:val="24"/>
                <w:szCs w:val="24"/>
              </w:rPr>
              <w:t>10</w:t>
            </w:r>
          </w:p>
        </w:tc>
        <w:tc>
          <w:tcPr>
            <w:tcW w:w="928" w:type="dxa"/>
            <w:vAlign w:val="center"/>
          </w:tcPr>
          <w:p w14:paraId="3BE51795" w14:textId="080580BB" w:rsidR="00B2747A" w:rsidRPr="007A5E0C" w:rsidRDefault="000C1C1F">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2</w:t>
            </w:r>
            <w:r w:rsidR="00F673CA" w:rsidRPr="00D12752">
              <w:rPr>
                <w:rFonts w:ascii="Times New Roman" w:eastAsia="方正仿宋_GBK" w:hAnsi="Times New Roman" w:cstheme="minorHAnsi"/>
                <w:kern w:val="0"/>
                <w:sz w:val="24"/>
                <w:szCs w:val="24"/>
              </w:rPr>
              <w:t>35</w:t>
            </w:r>
          </w:p>
        </w:tc>
        <w:tc>
          <w:tcPr>
            <w:tcW w:w="1276" w:type="dxa"/>
            <w:vAlign w:val="center"/>
          </w:tcPr>
          <w:p w14:paraId="5EC67F4D" w14:textId="214B929E" w:rsidR="00B2747A" w:rsidRPr="007A5E0C" w:rsidRDefault="007A5E0C">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1</w:t>
            </w:r>
            <w:r w:rsidRPr="00D12752">
              <w:rPr>
                <w:rFonts w:ascii="Times New Roman" w:eastAsia="方正仿宋_GBK" w:hAnsi="Times New Roman" w:cstheme="minorHAnsi"/>
                <w:kern w:val="0"/>
                <w:sz w:val="24"/>
                <w:szCs w:val="24"/>
              </w:rPr>
              <w:t>2</w:t>
            </w:r>
            <w:r w:rsidRPr="007A5E0C">
              <w:rPr>
                <w:rFonts w:asciiTheme="minorHAnsi" w:eastAsia="方正仿宋_GBK" w:hAnsiTheme="minorHAnsi" w:cstheme="minorHAnsi"/>
                <w:kern w:val="0"/>
                <w:sz w:val="24"/>
                <w:szCs w:val="24"/>
              </w:rPr>
              <w:t>.</w:t>
            </w:r>
            <w:r w:rsidRPr="00D12752">
              <w:rPr>
                <w:rFonts w:ascii="Times New Roman" w:eastAsia="方正仿宋_GBK" w:hAnsi="Times New Roman" w:cstheme="minorHAnsi"/>
                <w:kern w:val="0"/>
                <w:sz w:val="24"/>
                <w:szCs w:val="24"/>
              </w:rPr>
              <w:t>8</w:t>
            </w:r>
          </w:p>
        </w:tc>
      </w:tr>
      <w:tr w:rsidR="00B2747A" w14:paraId="30F7EC03" w14:textId="77777777" w:rsidTr="000174DC">
        <w:trPr>
          <w:jc w:val="center"/>
        </w:trPr>
        <w:tc>
          <w:tcPr>
            <w:tcW w:w="1980" w:type="dxa"/>
          </w:tcPr>
          <w:p w14:paraId="4A61D3B2" w14:textId="77777777" w:rsidR="00B2747A" w:rsidRDefault="000C1C1F">
            <w:pPr>
              <w:snapToGrid w:val="0"/>
              <w:rPr>
                <w:rFonts w:ascii="方正仿宋_GBK" w:eastAsia="方正仿宋_GBK" w:hAnsi="Times New Roman" w:cs="Times New Roman"/>
                <w:kern w:val="0"/>
                <w:szCs w:val="21"/>
              </w:rPr>
            </w:pPr>
            <w:r>
              <w:rPr>
                <w:rFonts w:ascii="方正仿宋_GBK" w:eastAsia="方正仿宋_GBK" w:hAnsi="Times New Roman" w:cs="Times New Roman" w:hint="eastAsia"/>
                <w:kern w:val="0"/>
                <w:szCs w:val="21"/>
              </w:rPr>
              <w:t>旅游产业增加值（亿元）</w:t>
            </w:r>
          </w:p>
        </w:tc>
        <w:tc>
          <w:tcPr>
            <w:tcW w:w="1134" w:type="dxa"/>
            <w:vAlign w:val="center"/>
          </w:tcPr>
          <w:p w14:paraId="26033E4A" w14:textId="77777777" w:rsidR="00B2747A" w:rsidRPr="00F673CA" w:rsidRDefault="000C1C1F">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110</w:t>
            </w:r>
          </w:p>
        </w:tc>
        <w:tc>
          <w:tcPr>
            <w:tcW w:w="1134" w:type="dxa"/>
            <w:vAlign w:val="center"/>
          </w:tcPr>
          <w:p w14:paraId="65797033" w14:textId="77777777" w:rsidR="00B2747A" w:rsidRPr="00375925" w:rsidRDefault="00B2747A">
            <w:pPr>
              <w:snapToGrid w:val="0"/>
              <w:jc w:val="center"/>
              <w:rPr>
                <w:rFonts w:asciiTheme="minorHAnsi" w:eastAsia="方正仿宋_GBK" w:hAnsiTheme="minorHAnsi" w:cstheme="minorHAnsi"/>
                <w:color w:val="FF0000"/>
                <w:kern w:val="0"/>
                <w:sz w:val="24"/>
                <w:szCs w:val="24"/>
              </w:rPr>
            </w:pPr>
          </w:p>
        </w:tc>
        <w:tc>
          <w:tcPr>
            <w:tcW w:w="850" w:type="dxa"/>
            <w:vAlign w:val="center"/>
          </w:tcPr>
          <w:p w14:paraId="7ED25420" w14:textId="170C5D52" w:rsidR="00B2747A" w:rsidRPr="007A5E0C" w:rsidRDefault="00F673CA" w:rsidP="00F673CA">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7</w:t>
            </w:r>
            <w:r w:rsidRPr="00D12752">
              <w:rPr>
                <w:rFonts w:ascii="Times New Roman" w:eastAsia="方正仿宋_GBK" w:hAnsi="Times New Roman" w:cstheme="minorHAnsi"/>
                <w:kern w:val="0"/>
                <w:sz w:val="24"/>
                <w:szCs w:val="24"/>
              </w:rPr>
              <w:t>0</w:t>
            </w:r>
          </w:p>
        </w:tc>
        <w:tc>
          <w:tcPr>
            <w:tcW w:w="851" w:type="dxa"/>
            <w:vAlign w:val="center"/>
          </w:tcPr>
          <w:p w14:paraId="65F25CA3" w14:textId="15176BDC" w:rsidR="00B2747A" w:rsidRPr="007A5E0C" w:rsidRDefault="00F673CA">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80</w:t>
            </w:r>
          </w:p>
        </w:tc>
        <w:tc>
          <w:tcPr>
            <w:tcW w:w="890" w:type="dxa"/>
            <w:vAlign w:val="center"/>
          </w:tcPr>
          <w:p w14:paraId="1DD8D3BA" w14:textId="731FE47A" w:rsidR="00B2747A" w:rsidRPr="007A5E0C" w:rsidRDefault="00F673CA">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9</w:t>
            </w:r>
            <w:r w:rsidRPr="00D12752">
              <w:rPr>
                <w:rFonts w:ascii="Times New Roman" w:eastAsia="方正仿宋_GBK" w:hAnsi="Times New Roman" w:cstheme="minorHAnsi"/>
                <w:kern w:val="0"/>
                <w:sz w:val="24"/>
                <w:szCs w:val="24"/>
              </w:rPr>
              <w:t>0</w:t>
            </w:r>
          </w:p>
        </w:tc>
        <w:tc>
          <w:tcPr>
            <w:tcW w:w="733" w:type="dxa"/>
            <w:vAlign w:val="center"/>
          </w:tcPr>
          <w:p w14:paraId="223F3960" w14:textId="43A5555F" w:rsidR="00B2747A" w:rsidRPr="007A5E0C" w:rsidRDefault="00F673CA">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1</w:t>
            </w:r>
            <w:r w:rsidRPr="00D12752">
              <w:rPr>
                <w:rFonts w:ascii="Times New Roman" w:eastAsia="方正仿宋_GBK" w:hAnsi="Times New Roman" w:cstheme="minorHAnsi"/>
                <w:kern w:val="0"/>
                <w:sz w:val="24"/>
                <w:szCs w:val="24"/>
              </w:rPr>
              <w:t>05</w:t>
            </w:r>
          </w:p>
        </w:tc>
        <w:tc>
          <w:tcPr>
            <w:tcW w:w="928" w:type="dxa"/>
            <w:vAlign w:val="center"/>
          </w:tcPr>
          <w:p w14:paraId="6E88D131" w14:textId="17305FB5" w:rsidR="00B2747A" w:rsidRPr="007A5E0C" w:rsidRDefault="000C1C1F">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1</w:t>
            </w:r>
            <w:r w:rsidR="00F673CA" w:rsidRPr="00D12752">
              <w:rPr>
                <w:rFonts w:ascii="Times New Roman" w:eastAsia="方正仿宋_GBK" w:hAnsi="Times New Roman" w:cstheme="minorHAnsi"/>
                <w:kern w:val="0"/>
                <w:sz w:val="24"/>
                <w:szCs w:val="24"/>
              </w:rPr>
              <w:t>15</w:t>
            </w:r>
          </w:p>
        </w:tc>
        <w:tc>
          <w:tcPr>
            <w:tcW w:w="1276" w:type="dxa"/>
            <w:vAlign w:val="center"/>
          </w:tcPr>
          <w:p w14:paraId="11CE4348" w14:textId="27C36746" w:rsidR="00B2747A" w:rsidRPr="007A5E0C" w:rsidRDefault="007A5E0C">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1</w:t>
            </w:r>
            <w:r w:rsidRPr="00D12752">
              <w:rPr>
                <w:rFonts w:ascii="Times New Roman" w:eastAsia="方正仿宋_GBK" w:hAnsi="Times New Roman" w:cstheme="minorHAnsi"/>
                <w:kern w:val="0"/>
                <w:sz w:val="24"/>
                <w:szCs w:val="24"/>
              </w:rPr>
              <w:t>3</w:t>
            </w:r>
            <w:r w:rsidRPr="007A5E0C">
              <w:rPr>
                <w:rFonts w:asciiTheme="minorHAnsi" w:eastAsia="方正仿宋_GBK" w:hAnsiTheme="minorHAnsi" w:cstheme="minorHAnsi"/>
                <w:kern w:val="0"/>
                <w:sz w:val="24"/>
                <w:szCs w:val="24"/>
              </w:rPr>
              <w:t>.</w:t>
            </w:r>
            <w:r w:rsidRPr="00D12752">
              <w:rPr>
                <w:rFonts w:ascii="Times New Roman" w:eastAsia="方正仿宋_GBK" w:hAnsi="Times New Roman" w:cstheme="minorHAnsi"/>
                <w:kern w:val="0"/>
                <w:sz w:val="24"/>
                <w:szCs w:val="24"/>
              </w:rPr>
              <w:t>2</w:t>
            </w:r>
          </w:p>
        </w:tc>
      </w:tr>
      <w:tr w:rsidR="00B2747A" w14:paraId="13256FF0" w14:textId="77777777" w:rsidTr="000174DC">
        <w:trPr>
          <w:jc w:val="center"/>
        </w:trPr>
        <w:tc>
          <w:tcPr>
            <w:tcW w:w="1980" w:type="dxa"/>
          </w:tcPr>
          <w:p w14:paraId="3225F42D" w14:textId="77777777" w:rsidR="00B2747A" w:rsidRDefault="000C1C1F">
            <w:pPr>
              <w:snapToGrid w:val="0"/>
              <w:rPr>
                <w:rFonts w:ascii="方正仿宋_GBK" w:eastAsia="方正仿宋_GBK" w:hAnsi="Times New Roman" w:cs="Times New Roman"/>
                <w:kern w:val="0"/>
                <w:szCs w:val="21"/>
              </w:rPr>
            </w:pPr>
            <w:r>
              <w:rPr>
                <w:rFonts w:ascii="方正仿宋_GBK" w:eastAsia="方正仿宋_GBK" w:hAnsi="Times New Roman" w:cs="Times New Roman" w:hint="eastAsia"/>
                <w:kern w:val="0"/>
                <w:szCs w:val="21"/>
              </w:rPr>
              <w:t>文化产业增加值（亿元）</w:t>
            </w:r>
          </w:p>
        </w:tc>
        <w:tc>
          <w:tcPr>
            <w:tcW w:w="1134" w:type="dxa"/>
            <w:vAlign w:val="center"/>
          </w:tcPr>
          <w:p w14:paraId="751527F4" w14:textId="77777777" w:rsidR="00B2747A" w:rsidRPr="00F673CA" w:rsidRDefault="000C1C1F">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65</w:t>
            </w:r>
          </w:p>
        </w:tc>
        <w:tc>
          <w:tcPr>
            <w:tcW w:w="1134" w:type="dxa"/>
            <w:vAlign w:val="center"/>
          </w:tcPr>
          <w:p w14:paraId="47AAB207" w14:textId="77777777" w:rsidR="00B2747A" w:rsidRPr="00375925" w:rsidRDefault="00B2747A">
            <w:pPr>
              <w:snapToGrid w:val="0"/>
              <w:jc w:val="center"/>
              <w:rPr>
                <w:rFonts w:asciiTheme="minorHAnsi" w:eastAsia="方正仿宋_GBK" w:hAnsiTheme="minorHAnsi" w:cstheme="minorHAnsi"/>
                <w:color w:val="FF0000"/>
                <w:kern w:val="0"/>
                <w:sz w:val="24"/>
                <w:szCs w:val="24"/>
              </w:rPr>
            </w:pPr>
          </w:p>
        </w:tc>
        <w:tc>
          <w:tcPr>
            <w:tcW w:w="850" w:type="dxa"/>
            <w:vAlign w:val="center"/>
          </w:tcPr>
          <w:p w14:paraId="7A7C9014" w14:textId="77777777" w:rsidR="00B2747A" w:rsidRPr="007A5E0C" w:rsidRDefault="000C1C1F">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75</w:t>
            </w:r>
          </w:p>
        </w:tc>
        <w:tc>
          <w:tcPr>
            <w:tcW w:w="851" w:type="dxa"/>
            <w:vAlign w:val="center"/>
          </w:tcPr>
          <w:p w14:paraId="17B051CB" w14:textId="446A7822" w:rsidR="00B2747A" w:rsidRPr="007A5E0C" w:rsidRDefault="000C1C1F">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8</w:t>
            </w:r>
            <w:r w:rsidR="00F673CA" w:rsidRPr="00D12752">
              <w:rPr>
                <w:rFonts w:ascii="Times New Roman" w:eastAsia="方正仿宋_GBK" w:hAnsi="Times New Roman" w:cstheme="minorHAnsi"/>
                <w:kern w:val="0"/>
                <w:sz w:val="24"/>
                <w:szCs w:val="24"/>
              </w:rPr>
              <w:t>5</w:t>
            </w:r>
          </w:p>
        </w:tc>
        <w:tc>
          <w:tcPr>
            <w:tcW w:w="890" w:type="dxa"/>
            <w:vAlign w:val="center"/>
          </w:tcPr>
          <w:p w14:paraId="623E9C68" w14:textId="77336EC2" w:rsidR="00B2747A" w:rsidRPr="007A5E0C" w:rsidRDefault="00F673CA">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95</w:t>
            </w:r>
          </w:p>
        </w:tc>
        <w:tc>
          <w:tcPr>
            <w:tcW w:w="733" w:type="dxa"/>
            <w:vAlign w:val="center"/>
          </w:tcPr>
          <w:p w14:paraId="17031C73" w14:textId="2C808989" w:rsidR="00B2747A" w:rsidRPr="007A5E0C" w:rsidRDefault="00F673CA">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105</w:t>
            </w:r>
          </w:p>
        </w:tc>
        <w:tc>
          <w:tcPr>
            <w:tcW w:w="928" w:type="dxa"/>
            <w:vAlign w:val="center"/>
          </w:tcPr>
          <w:p w14:paraId="6D671302" w14:textId="6033DDC8" w:rsidR="00B2747A" w:rsidRPr="007A5E0C" w:rsidRDefault="00F673CA">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120</w:t>
            </w:r>
          </w:p>
        </w:tc>
        <w:tc>
          <w:tcPr>
            <w:tcW w:w="1276" w:type="dxa"/>
            <w:vAlign w:val="center"/>
          </w:tcPr>
          <w:p w14:paraId="26512C83" w14:textId="61267317" w:rsidR="00B2747A" w:rsidRPr="007A5E0C" w:rsidRDefault="007A5E0C">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12</w:t>
            </w:r>
            <w:r w:rsidRPr="007A5E0C">
              <w:rPr>
                <w:rFonts w:ascii="Times New Roman" w:eastAsia="方正仿宋_GBK" w:hAnsi="Times New Roman" w:cstheme="minorHAnsi"/>
                <w:kern w:val="0"/>
                <w:sz w:val="24"/>
                <w:szCs w:val="24"/>
              </w:rPr>
              <w:t>.</w:t>
            </w:r>
            <w:r w:rsidRPr="00D12752">
              <w:rPr>
                <w:rFonts w:ascii="Times New Roman" w:eastAsia="方正仿宋_GBK" w:hAnsi="Times New Roman" w:cstheme="minorHAnsi"/>
                <w:kern w:val="0"/>
                <w:sz w:val="24"/>
                <w:szCs w:val="24"/>
              </w:rPr>
              <w:t>5</w:t>
            </w:r>
          </w:p>
        </w:tc>
      </w:tr>
      <w:tr w:rsidR="00B2747A" w14:paraId="05EC3C8C" w14:textId="77777777" w:rsidTr="000174DC">
        <w:trPr>
          <w:jc w:val="center"/>
        </w:trPr>
        <w:tc>
          <w:tcPr>
            <w:tcW w:w="1980" w:type="dxa"/>
          </w:tcPr>
          <w:p w14:paraId="1E441591" w14:textId="77777777" w:rsidR="00B2747A" w:rsidRDefault="000C1C1F">
            <w:pPr>
              <w:snapToGrid w:val="0"/>
              <w:rPr>
                <w:rFonts w:ascii="方正仿宋_GBK" w:eastAsia="方正仿宋_GBK" w:hAnsi="Times New Roman" w:cs="Times New Roman"/>
                <w:kern w:val="0"/>
                <w:szCs w:val="21"/>
              </w:rPr>
            </w:pPr>
            <w:proofErr w:type="gramStart"/>
            <w:r>
              <w:rPr>
                <w:rFonts w:ascii="方正仿宋_GBK" w:eastAsia="方正仿宋_GBK" w:hAnsi="Times New Roman" w:cs="Times New Roman" w:hint="eastAsia"/>
                <w:kern w:val="0"/>
                <w:szCs w:val="21"/>
              </w:rPr>
              <w:t>文旅产业</w:t>
            </w:r>
            <w:proofErr w:type="gramEnd"/>
            <w:r>
              <w:rPr>
                <w:rFonts w:ascii="方正仿宋_GBK" w:eastAsia="方正仿宋_GBK" w:hAnsi="Times New Roman" w:cs="Times New Roman" w:hint="eastAsia"/>
                <w:kern w:val="0"/>
                <w:szCs w:val="21"/>
              </w:rPr>
              <w:t>增加值占</w:t>
            </w:r>
            <w:r w:rsidRPr="00D6766F">
              <w:rPr>
                <w:rFonts w:ascii="Times New Roman" w:eastAsia="方正仿宋_GBK" w:hAnsi="Times New Roman" w:cs="Times New Roman" w:hint="eastAsia"/>
                <w:kern w:val="0"/>
                <w:szCs w:val="21"/>
              </w:rPr>
              <w:t>GDP</w:t>
            </w:r>
            <w:r>
              <w:rPr>
                <w:rFonts w:ascii="方正仿宋_GBK" w:eastAsia="方正仿宋_GBK" w:hAnsi="Times New Roman" w:cs="Times New Roman" w:hint="eastAsia"/>
                <w:kern w:val="0"/>
                <w:szCs w:val="21"/>
              </w:rPr>
              <w:t>比重（</w:t>
            </w:r>
            <w:r w:rsidRPr="00D6766F">
              <w:rPr>
                <w:rFonts w:ascii="Times New Roman" w:eastAsia="方正仿宋_GBK" w:hAnsi="Times New Roman" w:cs="Times New Roman" w:hint="eastAsia"/>
                <w:kern w:val="0"/>
                <w:szCs w:val="21"/>
              </w:rPr>
              <w:t>%</w:t>
            </w:r>
            <w:r>
              <w:rPr>
                <w:rFonts w:ascii="方正仿宋_GBK" w:eastAsia="方正仿宋_GBK" w:hAnsi="Times New Roman" w:cs="Times New Roman" w:hint="eastAsia"/>
                <w:kern w:val="0"/>
                <w:szCs w:val="21"/>
              </w:rPr>
              <w:t>）</w:t>
            </w:r>
          </w:p>
        </w:tc>
        <w:tc>
          <w:tcPr>
            <w:tcW w:w="1134" w:type="dxa"/>
            <w:vAlign w:val="center"/>
          </w:tcPr>
          <w:p w14:paraId="34FC2B2D" w14:textId="77777777" w:rsidR="00B2747A" w:rsidRPr="00F673CA" w:rsidRDefault="000C1C1F">
            <w:pPr>
              <w:snapToGrid w:val="0"/>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14</w:t>
            </w:r>
            <w:r w:rsidRPr="00F673CA">
              <w:rPr>
                <w:rFonts w:asciiTheme="minorHAnsi" w:eastAsia="方正仿宋_GBK" w:hAnsiTheme="minorHAnsi" w:cstheme="minorHAnsi"/>
                <w:kern w:val="0"/>
                <w:sz w:val="24"/>
                <w:szCs w:val="24"/>
              </w:rPr>
              <w:t>.</w:t>
            </w:r>
            <w:r w:rsidRPr="00D12752">
              <w:rPr>
                <w:rFonts w:ascii="Times New Roman" w:eastAsia="方正仿宋_GBK" w:hAnsi="Times New Roman" w:cstheme="minorHAnsi"/>
                <w:kern w:val="0"/>
                <w:sz w:val="24"/>
                <w:szCs w:val="24"/>
              </w:rPr>
              <w:t>6</w:t>
            </w:r>
          </w:p>
        </w:tc>
        <w:tc>
          <w:tcPr>
            <w:tcW w:w="1134" w:type="dxa"/>
            <w:vAlign w:val="center"/>
          </w:tcPr>
          <w:p w14:paraId="49112C79" w14:textId="77777777" w:rsidR="00B2747A" w:rsidRPr="00375925" w:rsidRDefault="000C1C1F">
            <w:pPr>
              <w:snapToGrid w:val="0"/>
              <w:jc w:val="center"/>
              <w:rPr>
                <w:rFonts w:asciiTheme="minorHAnsi" w:eastAsia="方正仿宋_GBK" w:hAnsiTheme="minorHAnsi" w:cstheme="minorHAnsi"/>
                <w:color w:val="FF0000"/>
                <w:kern w:val="0"/>
                <w:sz w:val="24"/>
                <w:szCs w:val="24"/>
              </w:rPr>
            </w:pPr>
            <w:r w:rsidRPr="00375925">
              <w:rPr>
                <w:rFonts w:asciiTheme="minorHAnsi" w:eastAsia="方正仿宋_GBK" w:hAnsiTheme="minorHAnsi" w:cstheme="minorHAnsi"/>
                <w:color w:val="FF0000"/>
                <w:kern w:val="0"/>
                <w:sz w:val="24"/>
                <w:szCs w:val="24"/>
              </w:rPr>
              <w:t>—</w:t>
            </w:r>
          </w:p>
        </w:tc>
        <w:tc>
          <w:tcPr>
            <w:tcW w:w="850" w:type="dxa"/>
            <w:vAlign w:val="center"/>
          </w:tcPr>
          <w:p w14:paraId="32E3F09B" w14:textId="77777777" w:rsidR="00B2747A" w:rsidRPr="007A5E0C" w:rsidRDefault="00B2747A">
            <w:pPr>
              <w:widowControl/>
              <w:jc w:val="center"/>
              <w:rPr>
                <w:rFonts w:asciiTheme="minorHAnsi" w:eastAsia="方正仿宋_GBK" w:hAnsiTheme="minorHAnsi" w:cstheme="minorHAnsi"/>
                <w:kern w:val="0"/>
                <w:sz w:val="24"/>
                <w:szCs w:val="24"/>
              </w:rPr>
            </w:pPr>
          </w:p>
        </w:tc>
        <w:tc>
          <w:tcPr>
            <w:tcW w:w="851" w:type="dxa"/>
            <w:vAlign w:val="center"/>
          </w:tcPr>
          <w:p w14:paraId="6D922B32" w14:textId="77777777" w:rsidR="00B2747A" w:rsidRPr="007A5E0C" w:rsidRDefault="00B2747A">
            <w:pPr>
              <w:jc w:val="center"/>
              <w:rPr>
                <w:rFonts w:asciiTheme="minorHAnsi" w:eastAsia="方正仿宋_GBK" w:hAnsiTheme="minorHAnsi" w:cstheme="minorHAnsi"/>
                <w:kern w:val="0"/>
                <w:sz w:val="24"/>
                <w:szCs w:val="24"/>
              </w:rPr>
            </w:pPr>
          </w:p>
        </w:tc>
        <w:tc>
          <w:tcPr>
            <w:tcW w:w="890" w:type="dxa"/>
            <w:vAlign w:val="center"/>
          </w:tcPr>
          <w:p w14:paraId="1B90028B" w14:textId="77777777" w:rsidR="00B2747A" w:rsidRPr="007A5E0C" w:rsidRDefault="00B2747A">
            <w:pPr>
              <w:jc w:val="center"/>
              <w:rPr>
                <w:rFonts w:asciiTheme="minorHAnsi" w:eastAsia="方正仿宋_GBK" w:hAnsiTheme="minorHAnsi" w:cstheme="minorHAnsi"/>
                <w:kern w:val="0"/>
                <w:sz w:val="24"/>
                <w:szCs w:val="24"/>
              </w:rPr>
            </w:pPr>
          </w:p>
        </w:tc>
        <w:tc>
          <w:tcPr>
            <w:tcW w:w="733" w:type="dxa"/>
            <w:vAlign w:val="center"/>
          </w:tcPr>
          <w:p w14:paraId="7EBE5F31" w14:textId="77777777" w:rsidR="00B2747A" w:rsidRPr="007A5E0C" w:rsidRDefault="00B2747A">
            <w:pPr>
              <w:jc w:val="center"/>
              <w:rPr>
                <w:rFonts w:asciiTheme="minorHAnsi" w:eastAsia="方正仿宋_GBK" w:hAnsiTheme="minorHAnsi" w:cstheme="minorHAnsi"/>
                <w:kern w:val="0"/>
                <w:sz w:val="24"/>
                <w:szCs w:val="24"/>
              </w:rPr>
            </w:pPr>
          </w:p>
        </w:tc>
        <w:tc>
          <w:tcPr>
            <w:tcW w:w="928" w:type="dxa"/>
            <w:vAlign w:val="center"/>
          </w:tcPr>
          <w:p w14:paraId="6856CCB1" w14:textId="2C29791C" w:rsidR="00B2747A" w:rsidRPr="007A5E0C" w:rsidRDefault="00F673CA">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2</w:t>
            </w:r>
            <w:r w:rsidRPr="00D12752">
              <w:rPr>
                <w:rFonts w:ascii="Times New Roman" w:eastAsia="方正仿宋_GBK" w:hAnsi="Times New Roman" w:cstheme="minorHAnsi"/>
                <w:kern w:val="0"/>
                <w:sz w:val="24"/>
                <w:szCs w:val="24"/>
              </w:rPr>
              <w:t>0</w:t>
            </w:r>
          </w:p>
        </w:tc>
        <w:tc>
          <w:tcPr>
            <w:tcW w:w="1276" w:type="dxa"/>
            <w:vAlign w:val="center"/>
          </w:tcPr>
          <w:p w14:paraId="64F77FBC" w14:textId="77777777" w:rsidR="00B2747A" w:rsidRPr="007A5E0C" w:rsidRDefault="000C1C1F">
            <w:pPr>
              <w:jc w:val="center"/>
              <w:rPr>
                <w:rFonts w:asciiTheme="minorHAnsi" w:eastAsia="方正仿宋_GBK" w:hAnsiTheme="minorHAnsi" w:cstheme="minorHAnsi"/>
                <w:kern w:val="0"/>
                <w:szCs w:val="21"/>
              </w:rPr>
            </w:pPr>
            <w:r w:rsidRPr="007A5E0C">
              <w:rPr>
                <w:rFonts w:asciiTheme="minorHAnsi" w:eastAsia="方正仿宋_GBK" w:hAnsiTheme="minorHAnsi" w:cstheme="minorHAnsi" w:hint="eastAsia"/>
                <w:kern w:val="0"/>
                <w:szCs w:val="21"/>
              </w:rPr>
              <w:t>—</w:t>
            </w:r>
          </w:p>
        </w:tc>
      </w:tr>
      <w:tr w:rsidR="00B2747A" w14:paraId="10476FC9" w14:textId="77777777" w:rsidTr="000174DC">
        <w:trPr>
          <w:jc w:val="center"/>
        </w:trPr>
        <w:tc>
          <w:tcPr>
            <w:tcW w:w="1980" w:type="dxa"/>
          </w:tcPr>
          <w:p w14:paraId="52DB73E4" w14:textId="77777777" w:rsidR="00B2747A" w:rsidRDefault="000C1C1F">
            <w:pPr>
              <w:snapToGrid w:val="0"/>
              <w:rPr>
                <w:rFonts w:ascii="方正仿宋_GBK" w:eastAsia="方正仿宋_GBK" w:hAnsi="Times New Roman" w:cs="Times New Roman"/>
                <w:kern w:val="0"/>
                <w:szCs w:val="21"/>
              </w:rPr>
            </w:pPr>
            <w:proofErr w:type="gramStart"/>
            <w:r>
              <w:rPr>
                <w:rFonts w:ascii="方正仿宋_GBK" w:eastAsia="方正仿宋_GBK" w:hAnsi="Times New Roman" w:cs="Times New Roman" w:hint="eastAsia"/>
                <w:kern w:val="0"/>
                <w:szCs w:val="21"/>
              </w:rPr>
              <w:t>规</w:t>
            </w:r>
            <w:proofErr w:type="gramEnd"/>
            <w:r>
              <w:rPr>
                <w:rFonts w:ascii="方正仿宋_GBK" w:eastAsia="方正仿宋_GBK" w:hAnsi="Times New Roman" w:cs="Times New Roman" w:hint="eastAsia"/>
                <w:kern w:val="0"/>
                <w:szCs w:val="21"/>
              </w:rPr>
              <w:t>上文化企业数（家）</w:t>
            </w:r>
          </w:p>
        </w:tc>
        <w:tc>
          <w:tcPr>
            <w:tcW w:w="1134" w:type="dxa"/>
            <w:vAlign w:val="center"/>
          </w:tcPr>
          <w:p w14:paraId="47F9D209" w14:textId="77777777" w:rsidR="00B2747A" w:rsidRDefault="000C1C1F">
            <w:pPr>
              <w:snapToGrid w:val="0"/>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64</w:t>
            </w:r>
          </w:p>
        </w:tc>
        <w:tc>
          <w:tcPr>
            <w:tcW w:w="1134" w:type="dxa"/>
            <w:vAlign w:val="center"/>
          </w:tcPr>
          <w:p w14:paraId="55FB85CD"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0" w:type="dxa"/>
            <w:vAlign w:val="center"/>
          </w:tcPr>
          <w:p w14:paraId="2D48DDD8"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1" w:type="dxa"/>
            <w:vAlign w:val="center"/>
          </w:tcPr>
          <w:p w14:paraId="5F736F2C"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90" w:type="dxa"/>
            <w:vAlign w:val="center"/>
          </w:tcPr>
          <w:p w14:paraId="6A7CE4AA"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733" w:type="dxa"/>
            <w:vAlign w:val="center"/>
          </w:tcPr>
          <w:p w14:paraId="545D4D5C"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928" w:type="dxa"/>
            <w:vAlign w:val="center"/>
          </w:tcPr>
          <w:p w14:paraId="1A6DA914" w14:textId="77777777" w:rsidR="00B2747A" w:rsidRDefault="000C1C1F">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80</w:t>
            </w:r>
          </w:p>
        </w:tc>
        <w:tc>
          <w:tcPr>
            <w:tcW w:w="1276" w:type="dxa"/>
            <w:vAlign w:val="center"/>
          </w:tcPr>
          <w:p w14:paraId="7BFC11E5" w14:textId="77777777" w:rsidR="00B2747A" w:rsidRDefault="000C1C1F">
            <w:pPr>
              <w:jc w:val="center"/>
              <w:rPr>
                <w:rFonts w:asciiTheme="minorHAnsi" w:eastAsia="方正仿宋_GBK" w:hAnsiTheme="minorHAnsi" w:cstheme="minorHAnsi"/>
                <w:kern w:val="0"/>
                <w:szCs w:val="21"/>
              </w:rPr>
            </w:pPr>
            <w:r>
              <w:rPr>
                <w:rFonts w:asciiTheme="minorHAnsi" w:eastAsia="方正仿宋_GBK" w:hAnsiTheme="minorHAnsi" w:cstheme="minorHAnsi"/>
                <w:kern w:val="0"/>
                <w:szCs w:val="21"/>
              </w:rPr>
              <w:t>—</w:t>
            </w:r>
          </w:p>
        </w:tc>
      </w:tr>
      <w:tr w:rsidR="00B2747A" w14:paraId="11B65724" w14:textId="77777777" w:rsidTr="000174DC">
        <w:trPr>
          <w:jc w:val="center"/>
        </w:trPr>
        <w:tc>
          <w:tcPr>
            <w:tcW w:w="1980" w:type="dxa"/>
          </w:tcPr>
          <w:p w14:paraId="13BF963C" w14:textId="77777777" w:rsidR="00B2747A" w:rsidRDefault="000C1C1F">
            <w:pPr>
              <w:snapToGrid w:val="0"/>
              <w:rPr>
                <w:rFonts w:ascii="方正仿宋_GBK" w:eastAsia="方正仿宋_GBK" w:hAnsi="Times New Roman" w:cs="Times New Roman"/>
                <w:kern w:val="0"/>
                <w:szCs w:val="21"/>
              </w:rPr>
            </w:pPr>
            <w:r>
              <w:rPr>
                <w:rFonts w:ascii="方正仿宋_GBK" w:eastAsia="方正仿宋_GBK" w:hAnsi="Times New Roman" w:cs="Times New Roman" w:hint="eastAsia"/>
                <w:kern w:val="0"/>
                <w:szCs w:val="21"/>
              </w:rPr>
              <w:t>国家级文化产业示范园区（家）</w:t>
            </w:r>
          </w:p>
        </w:tc>
        <w:tc>
          <w:tcPr>
            <w:tcW w:w="1134" w:type="dxa"/>
            <w:vAlign w:val="center"/>
          </w:tcPr>
          <w:p w14:paraId="37F33318" w14:textId="77777777" w:rsidR="00B2747A" w:rsidRDefault="000C1C1F">
            <w:pPr>
              <w:snapToGrid w:val="0"/>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0</w:t>
            </w:r>
          </w:p>
        </w:tc>
        <w:tc>
          <w:tcPr>
            <w:tcW w:w="1134" w:type="dxa"/>
            <w:vAlign w:val="center"/>
          </w:tcPr>
          <w:p w14:paraId="07FBFB82"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0" w:type="dxa"/>
            <w:vAlign w:val="center"/>
          </w:tcPr>
          <w:p w14:paraId="68EC7142"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1" w:type="dxa"/>
            <w:vAlign w:val="center"/>
          </w:tcPr>
          <w:p w14:paraId="51C1D24F"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90" w:type="dxa"/>
            <w:vAlign w:val="center"/>
          </w:tcPr>
          <w:p w14:paraId="13ADF8AB"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733" w:type="dxa"/>
            <w:vAlign w:val="center"/>
          </w:tcPr>
          <w:p w14:paraId="1429750A"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928" w:type="dxa"/>
            <w:vAlign w:val="center"/>
          </w:tcPr>
          <w:p w14:paraId="157BCDF6" w14:textId="77777777" w:rsidR="00B2747A" w:rsidRDefault="000C1C1F">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1</w:t>
            </w:r>
          </w:p>
        </w:tc>
        <w:tc>
          <w:tcPr>
            <w:tcW w:w="1276" w:type="dxa"/>
            <w:vAlign w:val="center"/>
          </w:tcPr>
          <w:p w14:paraId="49991B3A" w14:textId="77777777" w:rsidR="00B2747A" w:rsidRDefault="000C1C1F">
            <w:pPr>
              <w:jc w:val="center"/>
              <w:rPr>
                <w:rFonts w:asciiTheme="minorHAnsi" w:eastAsia="方正仿宋_GBK" w:hAnsiTheme="minorHAnsi" w:cstheme="minorHAnsi"/>
                <w:kern w:val="0"/>
                <w:szCs w:val="21"/>
              </w:rPr>
            </w:pPr>
            <w:r>
              <w:rPr>
                <w:rFonts w:asciiTheme="minorHAnsi" w:eastAsia="方正仿宋_GBK" w:hAnsiTheme="minorHAnsi" w:cstheme="minorHAnsi"/>
                <w:kern w:val="0"/>
                <w:szCs w:val="21"/>
              </w:rPr>
              <w:t>—</w:t>
            </w:r>
          </w:p>
        </w:tc>
      </w:tr>
      <w:tr w:rsidR="00B2747A" w14:paraId="7EB838EA" w14:textId="77777777" w:rsidTr="000174DC">
        <w:trPr>
          <w:jc w:val="center"/>
        </w:trPr>
        <w:tc>
          <w:tcPr>
            <w:tcW w:w="1980" w:type="dxa"/>
          </w:tcPr>
          <w:p w14:paraId="1B39B61B" w14:textId="77777777" w:rsidR="00B2747A" w:rsidRDefault="000C1C1F">
            <w:pPr>
              <w:snapToGrid w:val="0"/>
              <w:rPr>
                <w:rFonts w:ascii="方正仿宋_GBK" w:eastAsia="方正仿宋_GBK" w:hAnsi="Times New Roman" w:cs="Times New Roman"/>
                <w:kern w:val="0"/>
                <w:szCs w:val="21"/>
              </w:rPr>
            </w:pPr>
            <w:r>
              <w:rPr>
                <w:rFonts w:ascii="方正仿宋_GBK" w:eastAsia="方正仿宋_GBK" w:hAnsi="Times New Roman" w:cs="Times New Roman" w:hint="eastAsia"/>
                <w:kern w:val="0"/>
                <w:szCs w:val="21"/>
              </w:rPr>
              <w:t>省级文化产业示范园区（家）</w:t>
            </w:r>
          </w:p>
        </w:tc>
        <w:tc>
          <w:tcPr>
            <w:tcW w:w="1134" w:type="dxa"/>
            <w:vAlign w:val="center"/>
          </w:tcPr>
          <w:p w14:paraId="100BDBDD" w14:textId="77777777" w:rsidR="00B2747A" w:rsidRDefault="000C1C1F">
            <w:pPr>
              <w:snapToGrid w:val="0"/>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4</w:t>
            </w:r>
          </w:p>
        </w:tc>
        <w:tc>
          <w:tcPr>
            <w:tcW w:w="1134" w:type="dxa"/>
            <w:vAlign w:val="center"/>
          </w:tcPr>
          <w:p w14:paraId="31FE6DA6"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0" w:type="dxa"/>
            <w:vAlign w:val="center"/>
          </w:tcPr>
          <w:p w14:paraId="08C15445"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1" w:type="dxa"/>
            <w:vAlign w:val="center"/>
          </w:tcPr>
          <w:p w14:paraId="7BCAA22C"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90" w:type="dxa"/>
            <w:vAlign w:val="center"/>
          </w:tcPr>
          <w:p w14:paraId="27BC5A49"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733" w:type="dxa"/>
            <w:vAlign w:val="center"/>
          </w:tcPr>
          <w:p w14:paraId="7FE0765C" w14:textId="77777777" w:rsidR="00B2747A" w:rsidRDefault="000C1C1F">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928" w:type="dxa"/>
            <w:vAlign w:val="center"/>
          </w:tcPr>
          <w:p w14:paraId="6129B170" w14:textId="77777777" w:rsidR="00B2747A" w:rsidRDefault="000C1C1F">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6</w:t>
            </w:r>
          </w:p>
        </w:tc>
        <w:tc>
          <w:tcPr>
            <w:tcW w:w="1276" w:type="dxa"/>
            <w:vAlign w:val="center"/>
          </w:tcPr>
          <w:p w14:paraId="17890602" w14:textId="77777777" w:rsidR="00B2747A" w:rsidRDefault="000C1C1F">
            <w:pPr>
              <w:jc w:val="center"/>
              <w:rPr>
                <w:rFonts w:asciiTheme="minorHAnsi" w:eastAsia="方正仿宋_GBK" w:hAnsiTheme="minorHAnsi" w:cstheme="minorHAnsi"/>
                <w:kern w:val="0"/>
                <w:szCs w:val="21"/>
              </w:rPr>
            </w:pPr>
            <w:r>
              <w:rPr>
                <w:rFonts w:asciiTheme="minorHAnsi" w:eastAsia="方正仿宋_GBK" w:hAnsiTheme="minorHAnsi" w:cstheme="minorHAnsi"/>
                <w:kern w:val="0"/>
                <w:szCs w:val="21"/>
              </w:rPr>
              <w:t>—</w:t>
            </w:r>
          </w:p>
        </w:tc>
      </w:tr>
      <w:tr w:rsidR="00B2747A" w14:paraId="02E3EF10" w14:textId="77777777" w:rsidTr="00380618">
        <w:trPr>
          <w:trHeight w:val="557"/>
          <w:jc w:val="center"/>
        </w:trPr>
        <w:tc>
          <w:tcPr>
            <w:tcW w:w="1980" w:type="dxa"/>
            <w:vAlign w:val="center"/>
          </w:tcPr>
          <w:p w14:paraId="7C6C6011" w14:textId="77777777" w:rsidR="00B2747A" w:rsidRDefault="000C1C1F" w:rsidP="00380618">
            <w:pPr>
              <w:snapToGrid w:val="0"/>
              <w:jc w:val="left"/>
              <w:rPr>
                <w:rFonts w:ascii="方正仿宋_GBK" w:eastAsia="方正仿宋_GBK" w:hAnsi="Times New Roman" w:cs="Times New Roman"/>
                <w:kern w:val="0"/>
                <w:szCs w:val="21"/>
              </w:rPr>
            </w:pPr>
            <w:r w:rsidRPr="00D12752">
              <w:rPr>
                <w:rFonts w:ascii="Times New Roman" w:eastAsia="方正仿宋_GBK" w:hAnsi="Times New Roman" w:cs="Times New Roman" w:hint="eastAsia"/>
                <w:kern w:val="0"/>
                <w:szCs w:val="21"/>
              </w:rPr>
              <w:t>5</w:t>
            </w:r>
            <w:r w:rsidRPr="00D6766F">
              <w:rPr>
                <w:rFonts w:ascii="Times New Roman" w:eastAsia="方正仿宋_GBK" w:hAnsi="Times New Roman" w:cs="Times New Roman" w:hint="eastAsia"/>
                <w:kern w:val="0"/>
                <w:szCs w:val="21"/>
              </w:rPr>
              <w:t>A</w:t>
            </w:r>
            <w:r>
              <w:rPr>
                <w:rFonts w:ascii="方正仿宋_GBK" w:eastAsia="方正仿宋_GBK" w:hAnsi="Times New Roman" w:cs="Times New Roman" w:hint="eastAsia"/>
                <w:kern w:val="0"/>
                <w:szCs w:val="21"/>
              </w:rPr>
              <w:t>级景区（家）</w:t>
            </w:r>
          </w:p>
        </w:tc>
        <w:tc>
          <w:tcPr>
            <w:tcW w:w="1134" w:type="dxa"/>
            <w:vAlign w:val="center"/>
          </w:tcPr>
          <w:p w14:paraId="64AE5E24" w14:textId="77777777" w:rsidR="00B2747A" w:rsidRDefault="000C1C1F" w:rsidP="00380618">
            <w:pPr>
              <w:snapToGrid w:val="0"/>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0</w:t>
            </w:r>
          </w:p>
        </w:tc>
        <w:tc>
          <w:tcPr>
            <w:tcW w:w="1134" w:type="dxa"/>
            <w:vAlign w:val="center"/>
          </w:tcPr>
          <w:p w14:paraId="105E6F8F"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0" w:type="dxa"/>
            <w:vAlign w:val="center"/>
          </w:tcPr>
          <w:p w14:paraId="11EA8AAF"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1" w:type="dxa"/>
            <w:vAlign w:val="center"/>
          </w:tcPr>
          <w:p w14:paraId="6DD704DB"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90" w:type="dxa"/>
            <w:vAlign w:val="center"/>
          </w:tcPr>
          <w:p w14:paraId="6CE248FB"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733" w:type="dxa"/>
            <w:vAlign w:val="center"/>
          </w:tcPr>
          <w:p w14:paraId="4016B61A"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928" w:type="dxa"/>
            <w:vAlign w:val="center"/>
          </w:tcPr>
          <w:p w14:paraId="4254D318" w14:textId="77777777" w:rsidR="00B2747A" w:rsidRDefault="000C1C1F" w:rsidP="00380618">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1</w:t>
            </w:r>
          </w:p>
        </w:tc>
        <w:tc>
          <w:tcPr>
            <w:tcW w:w="1276" w:type="dxa"/>
            <w:vAlign w:val="center"/>
          </w:tcPr>
          <w:p w14:paraId="4B331CC8" w14:textId="77777777" w:rsidR="00B2747A" w:rsidRDefault="000C1C1F" w:rsidP="00380618">
            <w:pPr>
              <w:jc w:val="center"/>
              <w:rPr>
                <w:rFonts w:asciiTheme="minorHAnsi" w:eastAsia="方正仿宋_GBK" w:hAnsiTheme="minorHAnsi" w:cstheme="minorHAnsi"/>
                <w:kern w:val="0"/>
                <w:szCs w:val="21"/>
              </w:rPr>
            </w:pPr>
            <w:r>
              <w:rPr>
                <w:rFonts w:asciiTheme="minorHAnsi" w:eastAsia="方正仿宋_GBK" w:hAnsiTheme="minorHAnsi" w:cstheme="minorHAnsi"/>
                <w:kern w:val="0"/>
                <w:szCs w:val="21"/>
              </w:rPr>
              <w:t>—</w:t>
            </w:r>
          </w:p>
        </w:tc>
      </w:tr>
      <w:tr w:rsidR="00B2747A" w14:paraId="539BFA0E" w14:textId="77777777" w:rsidTr="00380618">
        <w:trPr>
          <w:trHeight w:val="551"/>
          <w:jc w:val="center"/>
        </w:trPr>
        <w:tc>
          <w:tcPr>
            <w:tcW w:w="1980" w:type="dxa"/>
            <w:vAlign w:val="center"/>
          </w:tcPr>
          <w:p w14:paraId="7D56FA72" w14:textId="77777777" w:rsidR="00B2747A" w:rsidRDefault="000C1C1F" w:rsidP="00380618">
            <w:pPr>
              <w:snapToGrid w:val="0"/>
              <w:jc w:val="left"/>
              <w:rPr>
                <w:rFonts w:ascii="方正仿宋_GBK" w:eastAsia="方正仿宋_GBK" w:hAnsi="Times New Roman" w:cs="Times New Roman"/>
                <w:kern w:val="0"/>
                <w:szCs w:val="21"/>
              </w:rPr>
            </w:pPr>
            <w:r w:rsidRPr="00D12752">
              <w:rPr>
                <w:rFonts w:ascii="Times New Roman" w:eastAsia="方正仿宋_GBK" w:hAnsi="Times New Roman" w:cs="Times New Roman" w:hint="eastAsia"/>
                <w:kern w:val="0"/>
                <w:szCs w:val="21"/>
              </w:rPr>
              <w:t>4</w:t>
            </w:r>
            <w:r w:rsidRPr="00D6766F">
              <w:rPr>
                <w:rFonts w:ascii="Times New Roman" w:eastAsia="方正仿宋_GBK" w:hAnsi="Times New Roman" w:cs="Times New Roman" w:hint="eastAsia"/>
                <w:kern w:val="0"/>
                <w:szCs w:val="21"/>
              </w:rPr>
              <w:t>A</w:t>
            </w:r>
            <w:r>
              <w:rPr>
                <w:rFonts w:ascii="方正仿宋_GBK" w:eastAsia="方正仿宋_GBK" w:hAnsi="Times New Roman" w:cs="Times New Roman" w:hint="eastAsia"/>
                <w:kern w:val="0"/>
                <w:szCs w:val="21"/>
              </w:rPr>
              <w:t>级景区（家）</w:t>
            </w:r>
          </w:p>
        </w:tc>
        <w:tc>
          <w:tcPr>
            <w:tcW w:w="1134" w:type="dxa"/>
            <w:vAlign w:val="center"/>
          </w:tcPr>
          <w:p w14:paraId="0CD2EC1E" w14:textId="77777777" w:rsidR="00B2747A" w:rsidRDefault="000C1C1F" w:rsidP="00380618">
            <w:pPr>
              <w:snapToGrid w:val="0"/>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1</w:t>
            </w:r>
          </w:p>
        </w:tc>
        <w:tc>
          <w:tcPr>
            <w:tcW w:w="1134" w:type="dxa"/>
            <w:vAlign w:val="center"/>
          </w:tcPr>
          <w:p w14:paraId="12B8F951"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0" w:type="dxa"/>
            <w:vAlign w:val="center"/>
          </w:tcPr>
          <w:p w14:paraId="5D4157AA"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1" w:type="dxa"/>
            <w:vAlign w:val="center"/>
          </w:tcPr>
          <w:p w14:paraId="2ECCFA49"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90" w:type="dxa"/>
            <w:vAlign w:val="center"/>
          </w:tcPr>
          <w:p w14:paraId="08AAA115"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733" w:type="dxa"/>
            <w:vAlign w:val="center"/>
          </w:tcPr>
          <w:p w14:paraId="14F25EF3"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928" w:type="dxa"/>
            <w:vAlign w:val="center"/>
          </w:tcPr>
          <w:p w14:paraId="31314C39" w14:textId="77777777" w:rsidR="00B2747A" w:rsidRDefault="000C1C1F" w:rsidP="00380618">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2</w:t>
            </w:r>
          </w:p>
        </w:tc>
        <w:tc>
          <w:tcPr>
            <w:tcW w:w="1276" w:type="dxa"/>
            <w:vAlign w:val="center"/>
          </w:tcPr>
          <w:p w14:paraId="4B45E62C" w14:textId="77777777" w:rsidR="00B2747A" w:rsidRDefault="000C1C1F" w:rsidP="00380618">
            <w:pPr>
              <w:jc w:val="center"/>
              <w:rPr>
                <w:rFonts w:asciiTheme="minorHAnsi" w:eastAsia="方正仿宋_GBK" w:hAnsiTheme="minorHAnsi" w:cstheme="minorHAnsi"/>
                <w:kern w:val="0"/>
                <w:szCs w:val="21"/>
              </w:rPr>
            </w:pPr>
            <w:r>
              <w:rPr>
                <w:rFonts w:asciiTheme="minorHAnsi" w:eastAsia="方正仿宋_GBK" w:hAnsiTheme="minorHAnsi" w:cstheme="minorHAnsi"/>
                <w:kern w:val="0"/>
                <w:szCs w:val="21"/>
              </w:rPr>
              <w:t>—</w:t>
            </w:r>
          </w:p>
        </w:tc>
      </w:tr>
      <w:tr w:rsidR="00B2747A" w14:paraId="570C570C" w14:textId="77777777" w:rsidTr="00380618">
        <w:trPr>
          <w:trHeight w:val="573"/>
          <w:jc w:val="center"/>
        </w:trPr>
        <w:tc>
          <w:tcPr>
            <w:tcW w:w="1980" w:type="dxa"/>
            <w:vAlign w:val="center"/>
          </w:tcPr>
          <w:p w14:paraId="21D4BD49" w14:textId="77777777" w:rsidR="00B2747A" w:rsidRDefault="000C1C1F" w:rsidP="00380618">
            <w:pPr>
              <w:snapToGrid w:val="0"/>
              <w:jc w:val="left"/>
              <w:rPr>
                <w:rFonts w:ascii="方正仿宋_GBK" w:eastAsia="方正仿宋_GBK" w:hAnsi="Times New Roman" w:cs="Times New Roman"/>
                <w:kern w:val="0"/>
                <w:szCs w:val="21"/>
              </w:rPr>
            </w:pPr>
            <w:r w:rsidRPr="00D12752">
              <w:rPr>
                <w:rFonts w:ascii="Times New Roman" w:eastAsia="方正仿宋_GBK" w:hAnsi="Times New Roman" w:cs="Times New Roman" w:hint="eastAsia"/>
                <w:kern w:val="0"/>
                <w:szCs w:val="21"/>
              </w:rPr>
              <w:t>3</w:t>
            </w:r>
            <w:r w:rsidRPr="00D6766F">
              <w:rPr>
                <w:rFonts w:ascii="Times New Roman" w:eastAsia="方正仿宋_GBK" w:hAnsi="Times New Roman" w:cs="Times New Roman" w:hint="eastAsia"/>
                <w:kern w:val="0"/>
                <w:szCs w:val="21"/>
              </w:rPr>
              <w:t>A</w:t>
            </w:r>
            <w:r>
              <w:rPr>
                <w:rFonts w:ascii="方正仿宋_GBK" w:eastAsia="方正仿宋_GBK" w:hAnsi="Times New Roman" w:cs="Times New Roman" w:hint="eastAsia"/>
                <w:kern w:val="0"/>
                <w:szCs w:val="21"/>
              </w:rPr>
              <w:t>级景区（家）</w:t>
            </w:r>
          </w:p>
        </w:tc>
        <w:tc>
          <w:tcPr>
            <w:tcW w:w="1134" w:type="dxa"/>
            <w:vAlign w:val="center"/>
          </w:tcPr>
          <w:p w14:paraId="796E56F5" w14:textId="77777777" w:rsidR="00B2747A" w:rsidRDefault="000C1C1F" w:rsidP="00380618">
            <w:pPr>
              <w:snapToGrid w:val="0"/>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kern w:val="0"/>
                <w:sz w:val="24"/>
                <w:szCs w:val="24"/>
              </w:rPr>
              <w:t>0</w:t>
            </w:r>
          </w:p>
        </w:tc>
        <w:tc>
          <w:tcPr>
            <w:tcW w:w="1134" w:type="dxa"/>
            <w:vAlign w:val="center"/>
          </w:tcPr>
          <w:p w14:paraId="190AF31C"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0" w:type="dxa"/>
            <w:vAlign w:val="center"/>
          </w:tcPr>
          <w:p w14:paraId="541D479F"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51" w:type="dxa"/>
            <w:vAlign w:val="center"/>
          </w:tcPr>
          <w:p w14:paraId="02517F6C"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890" w:type="dxa"/>
            <w:vAlign w:val="center"/>
          </w:tcPr>
          <w:p w14:paraId="0B9211DA"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733" w:type="dxa"/>
            <w:vAlign w:val="center"/>
          </w:tcPr>
          <w:p w14:paraId="7DC393D6" w14:textId="77777777" w:rsidR="00B2747A" w:rsidRDefault="000C1C1F" w:rsidP="00380618">
            <w:pPr>
              <w:jc w:val="center"/>
              <w:rPr>
                <w:rFonts w:asciiTheme="minorHAnsi" w:eastAsia="方正仿宋_GBK" w:hAnsiTheme="minorHAnsi" w:cstheme="minorHAnsi"/>
                <w:kern w:val="0"/>
                <w:sz w:val="24"/>
                <w:szCs w:val="24"/>
              </w:rPr>
            </w:pPr>
            <w:r>
              <w:rPr>
                <w:rFonts w:asciiTheme="minorHAnsi" w:eastAsia="方正仿宋_GBK" w:hAnsiTheme="minorHAnsi" w:cstheme="minorHAnsi"/>
                <w:kern w:val="0"/>
                <w:sz w:val="24"/>
                <w:szCs w:val="24"/>
              </w:rPr>
              <w:t>—</w:t>
            </w:r>
          </w:p>
        </w:tc>
        <w:tc>
          <w:tcPr>
            <w:tcW w:w="928" w:type="dxa"/>
            <w:vAlign w:val="center"/>
          </w:tcPr>
          <w:p w14:paraId="530B800D" w14:textId="77777777" w:rsidR="00B2747A" w:rsidRDefault="000C1C1F" w:rsidP="00380618">
            <w:pPr>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sz w:val="24"/>
                <w:szCs w:val="24"/>
              </w:rPr>
              <w:t>2</w:t>
            </w:r>
          </w:p>
        </w:tc>
        <w:tc>
          <w:tcPr>
            <w:tcW w:w="1276" w:type="dxa"/>
            <w:vAlign w:val="center"/>
          </w:tcPr>
          <w:p w14:paraId="7B3C656F" w14:textId="77777777" w:rsidR="00B2747A" w:rsidRDefault="000C1C1F" w:rsidP="00380618">
            <w:pPr>
              <w:jc w:val="center"/>
              <w:rPr>
                <w:rFonts w:asciiTheme="minorHAnsi" w:eastAsia="方正仿宋_GBK" w:hAnsiTheme="minorHAnsi" w:cstheme="minorHAnsi"/>
                <w:kern w:val="0"/>
                <w:szCs w:val="21"/>
              </w:rPr>
            </w:pPr>
            <w:r>
              <w:rPr>
                <w:rFonts w:asciiTheme="minorHAnsi" w:eastAsia="方正仿宋_GBK" w:hAnsiTheme="minorHAnsi" w:cstheme="minorHAnsi"/>
                <w:kern w:val="0"/>
                <w:szCs w:val="21"/>
              </w:rPr>
              <w:t>—</w:t>
            </w:r>
          </w:p>
        </w:tc>
      </w:tr>
      <w:tr w:rsidR="00375925" w14:paraId="7527BEA9" w14:textId="77777777" w:rsidTr="000174DC">
        <w:trPr>
          <w:jc w:val="center"/>
        </w:trPr>
        <w:tc>
          <w:tcPr>
            <w:tcW w:w="1980" w:type="dxa"/>
          </w:tcPr>
          <w:p w14:paraId="2B85F19A" w14:textId="77777777" w:rsidR="00375925" w:rsidRDefault="00375925" w:rsidP="00375925">
            <w:pPr>
              <w:snapToGrid w:val="0"/>
              <w:rPr>
                <w:rFonts w:ascii="方正仿宋_GBK" w:eastAsia="方正仿宋_GBK" w:hAnsi="Times New Roman" w:cs="Times New Roman"/>
                <w:kern w:val="0"/>
                <w:szCs w:val="21"/>
              </w:rPr>
            </w:pPr>
            <w:proofErr w:type="gramStart"/>
            <w:r>
              <w:rPr>
                <w:rFonts w:ascii="方正仿宋_GBK" w:eastAsia="方正仿宋_GBK" w:hAnsi="Times New Roman" w:cs="Times New Roman" w:hint="eastAsia"/>
                <w:kern w:val="0"/>
                <w:szCs w:val="21"/>
              </w:rPr>
              <w:t>文旅产业</w:t>
            </w:r>
            <w:proofErr w:type="gramEnd"/>
            <w:r>
              <w:rPr>
                <w:rFonts w:ascii="方正仿宋_GBK" w:eastAsia="方正仿宋_GBK" w:hAnsi="Times New Roman" w:cs="Times New Roman" w:hint="eastAsia"/>
                <w:kern w:val="0"/>
                <w:szCs w:val="21"/>
              </w:rPr>
              <w:t>带动城乡新增就业数（千人）</w:t>
            </w:r>
          </w:p>
        </w:tc>
        <w:tc>
          <w:tcPr>
            <w:tcW w:w="1134" w:type="dxa"/>
            <w:vAlign w:val="center"/>
          </w:tcPr>
          <w:p w14:paraId="4C926C06" w14:textId="77777777" w:rsidR="00375925" w:rsidRDefault="00375925" w:rsidP="00375925">
            <w:pPr>
              <w:snapToGrid w:val="0"/>
              <w:jc w:val="center"/>
              <w:rPr>
                <w:rFonts w:asciiTheme="minorHAnsi" w:eastAsia="方正仿宋_GBK" w:hAnsiTheme="minorHAnsi" w:cstheme="minorHAnsi"/>
                <w:kern w:val="0"/>
                <w:sz w:val="24"/>
                <w:szCs w:val="24"/>
              </w:rPr>
            </w:pPr>
            <w:r>
              <w:rPr>
                <w:rFonts w:asciiTheme="minorHAnsi" w:eastAsia="方正仿宋_GBK" w:hAnsiTheme="minorHAnsi" w:cstheme="minorHAnsi" w:hint="eastAsia"/>
                <w:kern w:val="0"/>
                <w:szCs w:val="21"/>
              </w:rPr>
              <w:t>—</w:t>
            </w:r>
          </w:p>
        </w:tc>
        <w:tc>
          <w:tcPr>
            <w:tcW w:w="1134" w:type="dxa"/>
            <w:vAlign w:val="center"/>
          </w:tcPr>
          <w:p w14:paraId="2846FC2C" w14:textId="77777777" w:rsidR="00375925" w:rsidRDefault="00375925" w:rsidP="00375925">
            <w:pPr>
              <w:snapToGrid w:val="0"/>
              <w:jc w:val="center"/>
              <w:rPr>
                <w:rFonts w:asciiTheme="minorHAnsi" w:eastAsia="方正仿宋_GBK" w:hAnsiTheme="minorHAnsi" w:cstheme="minorHAnsi"/>
                <w:kern w:val="0"/>
                <w:sz w:val="24"/>
                <w:szCs w:val="24"/>
              </w:rPr>
            </w:pPr>
            <w:r>
              <w:rPr>
                <w:rFonts w:asciiTheme="minorHAnsi" w:eastAsia="方正仿宋_GBK" w:hAnsiTheme="minorHAnsi" w:cstheme="minorHAnsi" w:hint="eastAsia"/>
                <w:kern w:val="0"/>
                <w:szCs w:val="21"/>
              </w:rPr>
              <w:t>—</w:t>
            </w:r>
          </w:p>
        </w:tc>
        <w:tc>
          <w:tcPr>
            <w:tcW w:w="850" w:type="dxa"/>
            <w:vAlign w:val="center"/>
          </w:tcPr>
          <w:p w14:paraId="4644DD3B" w14:textId="77777777" w:rsidR="00375925" w:rsidRDefault="00375925" w:rsidP="00375925">
            <w:pPr>
              <w:jc w:val="center"/>
            </w:pPr>
            <w:r w:rsidRPr="00D12752">
              <w:rPr>
                <w:rFonts w:ascii="Times New Roman" w:eastAsia="方正仿宋_GBK" w:hAnsi="Times New Roman" w:cstheme="minorHAnsi" w:hint="eastAsia"/>
                <w:kern w:val="0"/>
                <w:sz w:val="24"/>
                <w:szCs w:val="24"/>
              </w:rPr>
              <w:t>5</w:t>
            </w:r>
          </w:p>
        </w:tc>
        <w:tc>
          <w:tcPr>
            <w:tcW w:w="851" w:type="dxa"/>
            <w:vAlign w:val="center"/>
          </w:tcPr>
          <w:p w14:paraId="5AE7F194" w14:textId="77777777" w:rsidR="00375925" w:rsidRDefault="00375925" w:rsidP="00375925">
            <w:pPr>
              <w:jc w:val="center"/>
            </w:pPr>
            <w:r w:rsidRPr="00D12752">
              <w:rPr>
                <w:rFonts w:ascii="Times New Roman" w:eastAsia="方正仿宋_GBK" w:hAnsi="Times New Roman" w:cstheme="minorHAnsi" w:hint="eastAsia"/>
                <w:kern w:val="0"/>
                <w:sz w:val="24"/>
                <w:szCs w:val="24"/>
              </w:rPr>
              <w:t>5</w:t>
            </w:r>
          </w:p>
        </w:tc>
        <w:tc>
          <w:tcPr>
            <w:tcW w:w="890" w:type="dxa"/>
            <w:vAlign w:val="center"/>
          </w:tcPr>
          <w:p w14:paraId="0F2BB01B" w14:textId="77777777" w:rsidR="00375925" w:rsidRDefault="00375925" w:rsidP="00375925">
            <w:pPr>
              <w:jc w:val="center"/>
            </w:pPr>
            <w:r w:rsidRPr="00D12752">
              <w:rPr>
                <w:rFonts w:ascii="Times New Roman" w:eastAsia="方正仿宋_GBK" w:hAnsi="Times New Roman" w:cstheme="minorHAnsi" w:hint="eastAsia"/>
                <w:kern w:val="0"/>
                <w:sz w:val="24"/>
                <w:szCs w:val="24"/>
              </w:rPr>
              <w:t>5</w:t>
            </w:r>
          </w:p>
        </w:tc>
        <w:tc>
          <w:tcPr>
            <w:tcW w:w="733" w:type="dxa"/>
            <w:vAlign w:val="center"/>
          </w:tcPr>
          <w:p w14:paraId="1A0FC085" w14:textId="77777777" w:rsidR="00375925" w:rsidRDefault="00375925" w:rsidP="00375925">
            <w:pPr>
              <w:jc w:val="center"/>
            </w:pPr>
            <w:r w:rsidRPr="00D12752">
              <w:rPr>
                <w:rFonts w:ascii="Times New Roman" w:eastAsia="方正仿宋_GBK" w:hAnsi="Times New Roman" w:cstheme="minorHAnsi" w:hint="eastAsia"/>
                <w:kern w:val="0"/>
                <w:sz w:val="24"/>
                <w:szCs w:val="24"/>
              </w:rPr>
              <w:t>5</w:t>
            </w:r>
          </w:p>
        </w:tc>
        <w:tc>
          <w:tcPr>
            <w:tcW w:w="928" w:type="dxa"/>
            <w:vAlign w:val="center"/>
          </w:tcPr>
          <w:p w14:paraId="69597772" w14:textId="77777777" w:rsidR="00375925" w:rsidRDefault="00375925" w:rsidP="00375925">
            <w:pPr>
              <w:snapToGrid w:val="0"/>
              <w:jc w:val="center"/>
              <w:rPr>
                <w:rFonts w:asciiTheme="minorHAnsi" w:eastAsia="方正仿宋_GBK" w:hAnsiTheme="minorHAnsi" w:cstheme="minorHAnsi"/>
                <w:kern w:val="0"/>
                <w:sz w:val="24"/>
                <w:szCs w:val="24"/>
              </w:rPr>
            </w:pPr>
            <w:r w:rsidRPr="00D12752">
              <w:rPr>
                <w:rFonts w:ascii="Times New Roman" w:eastAsia="方正仿宋_GBK" w:hAnsi="Times New Roman" w:cstheme="minorHAnsi" w:hint="eastAsia"/>
                <w:kern w:val="0"/>
                <w:sz w:val="24"/>
                <w:szCs w:val="24"/>
              </w:rPr>
              <w:t>5</w:t>
            </w:r>
          </w:p>
        </w:tc>
        <w:tc>
          <w:tcPr>
            <w:tcW w:w="1276" w:type="dxa"/>
            <w:vAlign w:val="center"/>
          </w:tcPr>
          <w:p w14:paraId="2848350B" w14:textId="77777777" w:rsidR="00375925" w:rsidRDefault="00375925" w:rsidP="00375925">
            <w:pPr>
              <w:snapToGrid w:val="0"/>
              <w:jc w:val="center"/>
              <w:rPr>
                <w:rFonts w:asciiTheme="minorHAnsi" w:eastAsia="方正仿宋_GBK" w:hAnsiTheme="minorHAnsi" w:cstheme="minorHAnsi"/>
                <w:kern w:val="0"/>
                <w:szCs w:val="21"/>
              </w:rPr>
            </w:pPr>
            <w:r>
              <w:rPr>
                <w:rFonts w:asciiTheme="minorHAnsi" w:eastAsia="方正仿宋_GBK" w:hAnsiTheme="minorHAnsi" w:cstheme="minorHAnsi" w:hint="eastAsia"/>
                <w:kern w:val="0"/>
                <w:szCs w:val="21"/>
              </w:rPr>
              <w:t>—</w:t>
            </w:r>
          </w:p>
        </w:tc>
      </w:tr>
      <w:tr w:rsidR="00B2747A" w14:paraId="3BF15F0A" w14:textId="77777777" w:rsidTr="000174DC">
        <w:trPr>
          <w:jc w:val="center"/>
        </w:trPr>
        <w:tc>
          <w:tcPr>
            <w:tcW w:w="9776" w:type="dxa"/>
            <w:gridSpan w:val="9"/>
          </w:tcPr>
          <w:p w14:paraId="10CA472B" w14:textId="77777777" w:rsidR="00B2747A" w:rsidRDefault="000C1C1F">
            <w:pPr>
              <w:snapToGrid w:val="0"/>
              <w:ind w:leftChars="-55" w:left="544" w:hangingChars="314" w:hanging="659"/>
              <w:rPr>
                <w:rFonts w:ascii="方正仿宋_GBK" w:eastAsia="方正仿宋_GBK" w:hAnsi="Times New Roman" w:cs="Times New Roman"/>
                <w:kern w:val="0"/>
                <w:szCs w:val="21"/>
              </w:rPr>
            </w:pPr>
            <w:r>
              <w:rPr>
                <w:rFonts w:ascii="方正仿宋_GBK" w:eastAsia="方正仿宋_GBK" w:hAnsi="Times New Roman" w:cs="Times New Roman" w:hint="eastAsia"/>
                <w:b/>
                <w:kern w:val="0"/>
                <w:szCs w:val="21"/>
              </w:rPr>
              <w:t>注释：</w:t>
            </w:r>
            <w:r>
              <w:rPr>
                <w:rFonts w:ascii="方正仿宋_GBK" w:eastAsia="方正仿宋_GBK" w:hAnsi="Times New Roman" w:cs="Times New Roman" w:hint="eastAsia"/>
                <w:kern w:val="0"/>
                <w:szCs w:val="21"/>
              </w:rPr>
              <w:t>（</w:t>
            </w:r>
            <w:r w:rsidRPr="00D12752">
              <w:rPr>
                <w:rFonts w:ascii="Times New Roman" w:eastAsia="方正仿宋_GBK" w:hAnsi="Times New Roman" w:cs="Times New Roman" w:hint="eastAsia"/>
                <w:kern w:val="0"/>
                <w:szCs w:val="21"/>
              </w:rPr>
              <w:t>1</w:t>
            </w:r>
            <w:r>
              <w:rPr>
                <w:rFonts w:ascii="方正仿宋_GBK" w:eastAsia="方正仿宋_GBK" w:hAnsi="Times New Roman" w:cs="Times New Roman" w:hint="eastAsia"/>
                <w:kern w:val="0"/>
                <w:szCs w:val="21"/>
              </w:rPr>
              <w:t>）采用</w:t>
            </w:r>
            <w:r w:rsidRPr="00D12752">
              <w:rPr>
                <w:rFonts w:ascii="Times New Roman" w:eastAsia="方正仿宋_GBK" w:hAnsi="Times New Roman" w:cs="Times New Roman" w:hint="eastAsia"/>
                <w:kern w:val="0"/>
                <w:szCs w:val="21"/>
              </w:rPr>
              <w:t>2019</w:t>
            </w:r>
            <w:r>
              <w:rPr>
                <w:rFonts w:ascii="方正仿宋_GBK" w:eastAsia="方正仿宋_GBK" w:hAnsi="Times New Roman" w:cs="Times New Roman" w:hint="eastAsia"/>
                <w:kern w:val="0"/>
                <w:szCs w:val="21"/>
              </w:rPr>
              <w:t>年数据为规划基期数，是由于</w:t>
            </w:r>
            <w:r w:rsidRPr="00D12752">
              <w:rPr>
                <w:rFonts w:ascii="Times New Roman" w:eastAsia="方正仿宋_GBK" w:hAnsi="Times New Roman" w:cs="Times New Roman" w:hint="eastAsia"/>
                <w:kern w:val="0"/>
                <w:szCs w:val="21"/>
              </w:rPr>
              <w:t>2020</w:t>
            </w:r>
            <w:r>
              <w:rPr>
                <w:rFonts w:ascii="方正仿宋_GBK" w:eastAsia="方正仿宋_GBK" w:hAnsi="Times New Roman" w:cs="Times New Roman" w:hint="eastAsia"/>
                <w:kern w:val="0"/>
                <w:szCs w:val="21"/>
              </w:rPr>
              <w:t>年受全球和国内新冠肺炎疫情影响，其数据不代表正常发展值；</w:t>
            </w:r>
          </w:p>
          <w:p w14:paraId="3B18F425" w14:textId="77777777" w:rsidR="00B2747A" w:rsidRDefault="000C1C1F">
            <w:pPr>
              <w:snapToGrid w:val="0"/>
              <w:ind w:firstLineChars="250" w:firstLine="525"/>
              <w:rPr>
                <w:rFonts w:ascii="方正仿宋_GBK" w:eastAsia="方正仿宋_GBK" w:hAnsi="Times New Roman" w:cs="Times New Roman"/>
                <w:kern w:val="0"/>
                <w:szCs w:val="21"/>
              </w:rPr>
            </w:pPr>
            <w:r>
              <w:rPr>
                <w:rFonts w:ascii="方正仿宋_GBK" w:eastAsia="方正仿宋_GBK" w:hAnsi="Times New Roman" w:cs="Times New Roman" w:hint="eastAsia"/>
                <w:kern w:val="0"/>
                <w:szCs w:val="21"/>
              </w:rPr>
              <w:t>（</w:t>
            </w:r>
            <w:r w:rsidRPr="00D12752">
              <w:rPr>
                <w:rFonts w:ascii="Times New Roman" w:eastAsia="方正仿宋_GBK" w:hAnsi="Times New Roman" w:cs="Times New Roman" w:hint="eastAsia"/>
                <w:kern w:val="0"/>
                <w:szCs w:val="21"/>
              </w:rPr>
              <w:t>2</w:t>
            </w:r>
            <w:r>
              <w:rPr>
                <w:rFonts w:ascii="方正仿宋_GBK" w:eastAsia="方正仿宋_GBK" w:hAnsi="Times New Roman" w:cs="Times New Roman" w:hint="eastAsia"/>
                <w:kern w:val="0"/>
                <w:szCs w:val="21"/>
              </w:rPr>
              <w:t>）旅游人数、旅游收入、新增投资累计数等基期数据，由区文化和旅游局财务统计处测算提供；</w:t>
            </w:r>
          </w:p>
          <w:p w14:paraId="475AF9C5" w14:textId="77777777" w:rsidR="00B2747A" w:rsidRDefault="000C1C1F" w:rsidP="00E01252">
            <w:pPr>
              <w:snapToGrid w:val="0"/>
              <w:ind w:firstLineChars="214" w:firstLine="449"/>
              <w:rPr>
                <w:rFonts w:ascii="方正仿宋_GBK" w:eastAsia="方正仿宋_GBK" w:hAnsi="Times New Roman" w:cs="Times New Roman"/>
                <w:kern w:val="0"/>
                <w:szCs w:val="21"/>
              </w:rPr>
            </w:pPr>
            <w:r>
              <w:rPr>
                <w:rFonts w:ascii="方正仿宋_GBK" w:eastAsia="方正仿宋_GBK" w:hAnsi="Times New Roman" w:cs="Times New Roman" w:hint="eastAsia"/>
                <w:kern w:val="0"/>
                <w:szCs w:val="21"/>
              </w:rPr>
              <w:t>（</w:t>
            </w:r>
            <w:r w:rsidRPr="00D12752">
              <w:rPr>
                <w:rFonts w:ascii="Times New Roman" w:eastAsia="方正仿宋_GBK" w:hAnsi="Times New Roman" w:cs="Times New Roman" w:hint="eastAsia"/>
                <w:kern w:val="0"/>
                <w:szCs w:val="21"/>
              </w:rPr>
              <w:t>3</w:t>
            </w:r>
            <w:r>
              <w:rPr>
                <w:rFonts w:ascii="方正仿宋_GBK" w:eastAsia="方正仿宋_GBK" w:hAnsi="Times New Roman" w:cs="Times New Roman" w:hint="eastAsia"/>
                <w:kern w:val="0"/>
                <w:szCs w:val="21"/>
              </w:rPr>
              <w:t>）文化营业收入、文化产业增加值基期数，按照</w:t>
            </w:r>
            <w:r w:rsidRPr="00D12752">
              <w:rPr>
                <w:rFonts w:ascii="Times New Roman" w:eastAsia="方正仿宋_GBK" w:hAnsi="Times New Roman" w:cs="Times New Roman" w:hint="eastAsia"/>
                <w:kern w:val="0"/>
                <w:szCs w:val="21"/>
              </w:rPr>
              <w:t>2018</w:t>
            </w:r>
            <w:r>
              <w:rPr>
                <w:rFonts w:ascii="方正仿宋_GBK" w:eastAsia="方正仿宋_GBK" w:hAnsi="Times New Roman" w:cs="Times New Roman" w:hint="eastAsia"/>
                <w:kern w:val="0"/>
                <w:szCs w:val="21"/>
              </w:rPr>
              <w:t>年经济普查数据和年均增长率计算得出；</w:t>
            </w:r>
          </w:p>
          <w:p w14:paraId="082CDB9A" w14:textId="77777777" w:rsidR="00B2747A" w:rsidRDefault="000C1C1F" w:rsidP="00E01252">
            <w:pPr>
              <w:snapToGrid w:val="0"/>
              <w:ind w:leftChars="214" w:left="449"/>
              <w:rPr>
                <w:rFonts w:ascii="方正仿宋_GBK" w:eastAsia="方正仿宋_GBK" w:hAnsi="Times New Roman" w:cs="Times New Roman"/>
                <w:kern w:val="0"/>
                <w:szCs w:val="21"/>
              </w:rPr>
            </w:pPr>
            <w:r>
              <w:rPr>
                <w:rFonts w:ascii="方正仿宋_GBK" w:eastAsia="方正仿宋_GBK" w:hAnsi="Times New Roman" w:cs="Times New Roman" w:hint="eastAsia"/>
                <w:kern w:val="0"/>
                <w:szCs w:val="21"/>
              </w:rPr>
              <w:lastRenderedPageBreak/>
              <w:t>（</w:t>
            </w:r>
            <w:r w:rsidRPr="00D12752">
              <w:rPr>
                <w:rFonts w:ascii="Times New Roman" w:eastAsia="方正仿宋_GBK" w:hAnsi="Times New Roman" w:cs="Times New Roman" w:hint="eastAsia"/>
                <w:kern w:val="0"/>
                <w:szCs w:val="21"/>
              </w:rPr>
              <w:t>4</w:t>
            </w:r>
            <w:r>
              <w:rPr>
                <w:rFonts w:ascii="方正仿宋_GBK" w:eastAsia="方正仿宋_GBK" w:hAnsi="Times New Roman" w:cs="Times New Roman" w:hint="eastAsia"/>
                <w:kern w:val="0"/>
                <w:szCs w:val="21"/>
              </w:rPr>
              <w:t>）文化旅游增加值占</w:t>
            </w:r>
            <w:r w:rsidRPr="00D6766F">
              <w:rPr>
                <w:rFonts w:ascii="Times New Roman" w:eastAsia="方正仿宋_GBK" w:hAnsi="Times New Roman" w:cs="Times New Roman" w:hint="eastAsia"/>
                <w:kern w:val="0"/>
                <w:szCs w:val="21"/>
              </w:rPr>
              <w:t>GDP</w:t>
            </w:r>
            <w:r>
              <w:rPr>
                <w:rFonts w:ascii="方正仿宋_GBK" w:eastAsia="方正仿宋_GBK" w:hAnsi="Times New Roman" w:cs="Times New Roman" w:hint="eastAsia"/>
                <w:kern w:val="0"/>
                <w:szCs w:val="21"/>
              </w:rPr>
              <w:t>比重，其中</w:t>
            </w:r>
            <w:r w:rsidRPr="00D6766F">
              <w:rPr>
                <w:rFonts w:ascii="Times New Roman" w:eastAsia="方正仿宋_GBK" w:hAnsi="Times New Roman" w:cs="Times New Roman" w:hint="eastAsia"/>
                <w:kern w:val="0"/>
                <w:szCs w:val="21"/>
              </w:rPr>
              <w:t>GDP</w:t>
            </w:r>
            <w:r>
              <w:rPr>
                <w:rFonts w:ascii="方正仿宋_GBK" w:eastAsia="方正仿宋_GBK" w:hAnsi="Times New Roman" w:cs="Times New Roman" w:hint="eastAsia"/>
                <w:kern w:val="0"/>
                <w:szCs w:val="21"/>
              </w:rPr>
              <w:t>根据区经济社会发展规划增长率测算，</w:t>
            </w:r>
            <w:proofErr w:type="gramStart"/>
            <w:r>
              <w:rPr>
                <w:rFonts w:ascii="方正仿宋_GBK" w:eastAsia="方正仿宋_GBK" w:hAnsi="Times New Roman" w:cs="Times New Roman" w:hint="eastAsia"/>
                <w:kern w:val="0"/>
                <w:szCs w:val="21"/>
              </w:rPr>
              <w:t>文旅产业增加值主要</w:t>
            </w:r>
            <w:proofErr w:type="gramEnd"/>
            <w:r>
              <w:rPr>
                <w:rFonts w:ascii="方正仿宋_GBK" w:eastAsia="方正仿宋_GBK" w:hAnsi="Times New Roman" w:cs="Times New Roman" w:hint="eastAsia"/>
                <w:kern w:val="0"/>
                <w:szCs w:val="21"/>
              </w:rPr>
              <w:t>结合统计局</w:t>
            </w:r>
            <w:r w:rsidRPr="00D12752">
              <w:rPr>
                <w:rFonts w:ascii="Times New Roman" w:eastAsia="方正仿宋_GBK" w:hAnsi="Times New Roman" w:cs="Times New Roman" w:hint="eastAsia"/>
                <w:kern w:val="0"/>
                <w:szCs w:val="21"/>
              </w:rPr>
              <w:t>2018</w:t>
            </w:r>
            <w:r>
              <w:rPr>
                <w:rFonts w:ascii="方正仿宋_GBK" w:eastAsia="方正仿宋_GBK" w:hAnsi="Times New Roman" w:cs="Times New Roman" w:hint="eastAsia"/>
                <w:kern w:val="0"/>
                <w:szCs w:val="21"/>
              </w:rPr>
              <w:t>年普查数据有关比重，结合“十三五”实际占比，按照</w:t>
            </w:r>
            <w:proofErr w:type="gramStart"/>
            <w:r>
              <w:rPr>
                <w:rFonts w:ascii="方正仿宋_GBK" w:eastAsia="方正仿宋_GBK" w:hAnsi="Times New Roman" w:cs="Times New Roman" w:hint="eastAsia"/>
                <w:kern w:val="0"/>
                <w:szCs w:val="21"/>
              </w:rPr>
              <w:t>占文旅总收入</w:t>
            </w:r>
            <w:proofErr w:type="gramEnd"/>
            <w:r w:rsidRPr="00D12752">
              <w:rPr>
                <w:rFonts w:ascii="Times New Roman" w:eastAsia="方正仿宋_GBK" w:hAnsi="Times New Roman" w:cs="Times New Roman" w:hint="eastAsia"/>
                <w:kern w:val="0"/>
                <w:szCs w:val="21"/>
              </w:rPr>
              <w:t>25</w:t>
            </w:r>
            <w:r>
              <w:rPr>
                <w:rFonts w:ascii="方正仿宋_GBK" w:eastAsia="方正仿宋_GBK" w:hAnsi="Times New Roman" w:cs="Times New Roman" w:hint="eastAsia"/>
                <w:kern w:val="0"/>
                <w:szCs w:val="21"/>
              </w:rPr>
              <w:t>.</w:t>
            </w:r>
            <w:r w:rsidRPr="00D12752">
              <w:rPr>
                <w:rFonts w:ascii="Times New Roman" w:eastAsia="方正仿宋_GBK" w:hAnsi="Times New Roman" w:cs="Times New Roman" w:hint="eastAsia"/>
                <w:kern w:val="0"/>
                <w:szCs w:val="21"/>
              </w:rPr>
              <w:t>0</w:t>
            </w:r>
            <w:r w:rsidRPr="00D6766F">
              <w:rPr>
                <w:rFonts w:ascii="Times New Roman" w:eastAsia="方正仿宋_GBK" w:hAnsi="Times New Roman" w:cs="Times New Roman" w:hint="eastAsia"/>
                <w:kern w:val="0"/>
                <w:szCs w:val="21"/>
              </w:rPr>
              <w:t>%</w:t>
            </w:r>
            <w:r>
              <w:rPr>
                <w:rFonts w:ascii="方正仿宋_GBK" w:eastAsia="方正仿宋_GBK" w:hAnsi="Times New Roman" w:cs="Times New Roman" w:hint="eastAsia"/>
                <w:kern w:val="0"/>
                <w:szCs w:val="21"/>
              </w:rPr>
              <w:t>的比例测算。</w:t>
            </w:r>
          </w:p>
        </w:tc>
      </w:tr>
      <w:bookmarkEnd w:id="44"/>
    </w:tbl>
    <w:p w14:paraId="47E2104E" w14:textId="77777777" w:rsidR="00B2747A" w:rsidRDefault="00B2747A"/>
    <w:p w14:paraId="4698553B" w14:textId="77777777" w:rsidR="00B2747A" w:rsidRDefault="00B2747A">
      <w:pPr>
        <w:pStyle w:val="a3"/>
        <w:spacing w:before="0" w:line="360" w:lineRule="auto"/>
        <w:ind w:left="149" w:right="260" w:firstLineChars="200" w:firstLine="640"/>
        <w:rPr>
          <w:rFonts w:ascii="方正仿宋_GBK" w:eastAsia="方正仿宋_GBK"/>
          <w:sz w:val="32"/>
          <w:szCs w:val="32"/>
        </w:rPr>
        <w:sectPr w:rsidR="00B2747A">
          <w:pgSz w:w="11910" w:h="16840"/>
          <w:pgMar w:top="1560" w:right="1440" w:bottom="1380" w:left="1440" w:header="0" w:footer="1193" w:gutter="0"/>
          <w:cols w:space="720"/>
        </w:sectPr>
      </w:pPr>
    </w:p>
    <w:p w14:paraId="5D0A8A8E" w14:textId="77777777" w:rsidR="00B2747A" w:rsidRDefault="000C1C1F">
      <w:pPr>
        <w:snapToGrid w:val="0"/>
        <w:spacing w:beforeLines="100" w:before="312" w:afterLines="100" w:after="312" w:line="360" w:lineRule="auto"/>
        <w:ind w:firstLineChars="200" w:firstLine="640"/>
        <w:outlineLvl w:val="0"/>
        <w:rPr>
          <w:rFonts w:ascii="方正黑体_GBK" w:eastAsia="方正黑体_GBK" w:hAnsi="黑体"/>
          <w:sz w:val="32"/>
          <w:szCs w:val="32"/>
        </w:rPr>
      </w:pPr>
      <w:bookmarkStart w:id="45" w:name="_Toc63424781"/>
      <w:bookmarkStart w:id="46" w:name="_Toc1428985050"/>
      <w:r>
        <w:rPr>
          <w:rFonts w:ascii="方正黑体_GBK" w:eastAsia="方正黑体_GBK" w:hAnsi="黑体" w:hint="eastAsia"/>
          <w:sz w:val="32"/>
          <w:szCs w:val="32"/>
        </w:rPr>
        <w:lastRenderedPageBreak/>
        <w:t>五、空间布局</w:t>
      </w:r>
      <w:bookmarkEnd w:id="45"/>
    </w:p>
    <w:p w14:paraId="7872466B" w14:textId="77777777" w:rsidR="00B2747A" w:rsidRDefault="000C1C1F">
      <w:pPr>
        <w:ind w:firstLineChars="200" w:firstLine="640"/>
        <w:rPr>
          <w:rFonts w:ascii="方正仿宋_GBK" w:eastAsia="方正仿宋_GBK" w:hAnsi="仿宋"/>
          <w:sz w:val="32"/>
          <w:szCs w:val="32"/>
        </w:rPr>
      </w:pPr>
      <w:r>
        <w:rPr>
          <w:rFonts w:ascii="方正仿宋_GBK" w:eastAsia="方正仿宋_GBK" w:hAnsi="仿宋" w:hint="eastAsia"/>
          <w:sz w:val="32"/>
          <w:szCs w:val="32"/>
        </w:rPr>
        <w:t>围绕昆明市建设区域性国际中心城市的发展定位，按照昆明市、五华区国土空间规划要求，结合五华区建设“区域性国际中心城市高品质核心区和国际化省会城市高质量样板区”的总体定位，以及</w:t>
      </w:r>
      <w:bookmarkStart w:id="47" w:name="_Hlk57284234"/>
      <w:r>
        <w:rPr>
          <w:rFonts w:ascii="方正仿宋_GBK" w:eastAsia="方正仿宋_GBK" w:hAnsi="仿宋" w:hint="eastAsia"/>
          <w:sz w:val="32"/>
          <w:szCs w:val="32"/>
        </w:rPr>
        <w:t>“历史文化名城核心区、科技创新先行区、现代服务业引领区”</w:t>
      </w:r>
      <w:bookmarkEnd w:id="47"/>
      <w:r>
        <w:rPr>
          <w:rFonts w:ascii="方正仿宋_GBK" w:eastAsia="方正仿宋_GBK" w:hAnsi="仿宋" w:hint="eastAsia"/>
          <w:sz w:val="32"/>
          <w:szCs w:val="32"/>
        </w:rPr>
        <w:t>的功能定位，坚持“全域文旅”的发展策略，依托区内景区（点）、文创园区、</w:t>
      </w:r>
      <w:proofErr w:type="gramStart"/>
      <w:r>
        <w:rPr>
          <w:rFonts w:ascii="方正仿宋_GBK" w:eastAsia="方正仿宋_GBK" w:hAnsi="仿宋" w:hint="eastAsia"/>
          <w:sz w:val="32"/>
          <w:szCs w:val="32"/>
        </w:rPr>
        <w:t>文旅线路</w:t>
      </w:r>
      <w:proofErr w:type="gramEnd"/>
      <w:r>
        <w:rPr>
          <w:rFonts w:ascii="方正仿宋_GBK" w:eastAsia="方正仿宋_GBK" w:hAnsi="仿宋" w:hint="eastAsia"/>
          <w:sz w:val="32"/>
          <w:szCs w:val="32"/>
        </w:rPr>
        <w:t>等资源禀赋条件，加强对文化旅游产业的统筹规划，建立和完善片区内文化旅游产业基础设施建设、土地使用、税收政策等方面的支持和优惠政策体系，引导生产要素按照产业组织优化原则和市场化方式集聚，形成</w:t>
      </w:r>
      <w:r w:rsidR="00933B9F" w:rsidRPr="00933B9F">
        <w:rPr>
          <w:rFonts w:ascii="方正仿宋_GBK" w:eastAsia="方正仿宋_GBK" w:hAnsi="仿宋" w:hint="eastAsia"/>
          <w:b/>
          <w:sz w:val="32"/>
          <w:szCs w:val="32"/>
        </w:rPr>
        <w:t>“</w:t>
      </w:r>
      <w:proofErr w:type="gramStart"/>
      <w:r w:rsidR="00933B9F" w:rsidRPr="00933B9F">
        <w:rPr>
          <w:rFonts w:ascii="方正仿宋_GBK" w:eastAsia="方正仿宋_GBK" w:hAnsi="仿宋" w:hint="eastAsia"/>
          <w:b/>
          <w:sz w:val="32"/>
          <w:szCs w:val="32"/>
        </w:rPr>
        <w:t>一</w:t>
      </w:r>
      <w:proofErr w:type="gramEnd"/>
      <w:r w:rsidR="00933B9F" w:rsidRPr="00933B9F">
        <w:rPr>
          <w:rFonts w:ascii="方正仿宋_GBK" w:eastAsia="方正仿宋_GBK" w:hAnsi="仿宋" w:hint="eastAsia"/>
          <w:b/>
          <w:sz w:val="32"/>
          <w:szCs w:val="32"/>
        </w:rPr>
        <w:t>核两极两片多点”</w:t>
      </w:r>
      <w:r w:rsidR="00933B9F">
        <w:rPr>
          <w:rFonts w:ascii="方正仿宋_GBK" w:eastAsia="方正仿宋_GBK" w:hAnsi="仿宋" w:hint="eastAsia"/>
          <w:sz w:val="32"/>
          <w:szCs w:val="32"/>
        </w:rPr>
        <w:t>的空间格局，</w:t>
      </w:r>
      <w:r>
        <w:rPr>
          <w:rFonts w:ascii="方正仿宋_GBK" w:eastAsia="方正仿宋_GBK" w:hAnsi="仿宋" w:hint="eastAsia"/>
          <w:b/>
          <w:bCs/>
          <w:sz w:val="32"/>
          <w:szCs w:val="32"/>
        </w:rPr>
        <w:t>“一核</w:t>
      </w:r>
      <w:r w:rsidR="00933B9F">
        <w:rPr>
          <w:rFonts w:ascii="方正仿宋_GBK" w:eastAsia="方正仿宋_GBK" w:hAnsi="仿宋" w:hint="eastAsia"/>
          <w:b/>
          <w:bCs/>
          <w:sz w:val="32"/>
          <w:szCs w:val="32"/>
        </w:rPr>
        <w:t>”，</w:t>
      </w:r>
      <w:proofErr w:type="gramStart"/>
      <w:r w:rsidR="00933B9F" w:rsidRPr="00933B9F">
        <w:rPr>
          <w:rFonts w:ascii="方正仿宋_GBK" w:eastAsia="方正仿宋_GBK" w:hAnsi="仿宋" w:hint="eastAsia"/>
          <w:bCs/>
          <w:sz w:val="32"/>
          <w:szCs w:val="32"/>
        </w:rPr>
        <w:t>即</w:t>
      </w:r>
      <w:r w:rsidRPr="00933B9F">
        <w:rPr>
          <w:rFonts w:ascii="方正仿宋_GBK" w:eastAsia="方正仿宋_GBK" w:hAnsi="仿宋" w:hint="eastAsia"/>
          <w:bCs/>
          <w:sz w:val="32"/>
          <w:szCs w:val="32"/>
          <w:lang w:eastAsia="zh-Hans"/>
        </w:rPr>
        <w:t>翠湖</w:t>
      </w:r>
      <w:proofErr w:type="gramEnd"/>
      <w:r w:rsidRPr="00933B9F">
        <w:rPr>
          <w:rFonts w:ascii="方正仿宋_GBK" w:eastAsia="方正仿宋_GBK" w:hAnsi="仿宋"/>
          <w:bCs/>
          <w:sz w:val="32"/>
          <w:szCs w:val="32"/>
          <w:lang w:eastAsia="zh-Hans"/>
        </w:rPr>
        <w:t>-</w:t>
      </w:r>
      <w:r w:rsidRPr="00933B9F">
        <w:rPr>
          <w:rFonts w:ascii="方正仿宋_GBK" w:eastAsia="方正仿宋_GBK" w:hAnsi="仿宋" w:hint="eastAsia"/>
          <w:bCs/>
          <w:sz w:val="32"/>
          <w:szCs w:val="32"/>
          <w:lang w:eastAsia="zh-Hans"/>
        </w:rPr>
        <w:t>联大历史文化旅游品牌核心引领区</w:t>
      </w:r>
      <w:r w:rsidR="00933B9F" w:rsidRPr="00933B9F">
        <w:rPr>
          <w:rFonts w:ascii="方正仿宋_GBK" w:eastAsia="方正仿宋_GBK" w:hAnsi="仿宋" w:hint="eastAsia"/>
          <w:bCs/>
          <w:sz w:val="32"/>
          <w:szCs w:val="32"/>
          <w:lang w:eastAsia="zh-Hans"/>
        </w:rPr>
        <w:t>；</w:t>
      </w:r>
      <w:r>
        <w:rPr>
          <w:rFonts w:ascii="方正仿宋_GBK" w:eastAsia="方正仿宋_GBK" w:hAnsi="仿宋" w:hint="eastAsia"/>
          <w:b/>
          <w:bCs/>
          <w:sz w:val="32"/>
          <w:szCs w:val="32"/>
          <w:lang w:eastAsia="zh-Hans"/>
        </w:rPr>
        <w:t>“</w:t>
      </w:r>
      <w:r>
        <w:rPr>
          <w:rFonts w:ascii="方正仿宋_GBK" w:eastAsia="方正仿宋_GBK" w:hAnsi="仿宋" w:hint="eastAsia"/>
          <w:b/>
          <w:bCs/>
          <w:sz w:val="32"/>
          <w:szCs w:val="32"/>
        </w:rPr>
        <w:t>两极</w:t>
      </w:r>
      <w:r w:rsidR="00933B9F">
        <w:rPr>
          <w:rFonts w:ascii="方正仿宋_GBK" w:eastAsia="方正仿宋_GBK" w:hAnsi="仿宋" w:hint="eastAsia"/>
          <w:b/>
          <w:bCs/>
          <w:sz w:val="32"/>
          <w:szCs w:val="32"/>
        </w:rPr>
        <w:t>”</w:t>
      </w:r>
      <w:r w:rsidR="00933B9F" w:rsidRPr="00933B9F">
        <w:rPr>
          <w:rFonts w:ascii="方正仿宋_GBK" w:eastAsia="方正仿宋_GBK" w:hAnsi="仿宋" w:hint="eastAsia"/>
          <w:bCs/>
          <w:sz w:val="32"/>
          <w:szCs w:val="32"/>
        </w:rPr>
        <w:t>，即</w:t>
      </w:r>
      <w:r w:rsidRPr="00933B9F">
        <w:rPr>
          <w:rFonts w:ascii="方正仿宋_GBK" w:eastAsia="方正仿宋_GBK" w:hAnsi="仿宋" w:hint="eastAsia"/>
          <w:bCs/>
          <w:sz w:val="32"/>
          <w:szCs w:val="32"/>
          <w:lang w:eastAsia="zh-Hans"/>
        </w:rPr>
        <w:t>园区</w:t>
      </w:r>
      <w:r w:rsidRPr="00933B9F">
        <w:rPr>
          <w:rFonts w:ascii="方正仿宋_GBK" w:eastAsia="方正仿宋_GBK" w:hAnsi="仿宋"/>
          <w:bCs/>
          <w:sz w:val="32"/>
          <w:szCs w:val="32"/>
          <w:lang w:eastAsia="zh-Hans"/>
        </w:rPr>
        <w:t>-</w:t>
      </w:r>
      <w:r w:rsidRPr="00933B9F">
        <w:rPr>
          <w:rFonts w:ascii="方正仿宋_GBK" w:eastAsia="方正仿宋_GBK" w:hAnsi="仿宋" w:hint="eastAsia"/>
          <w:bCs/>
          <w:sz w:val="32"/>
          <w:szCs w:val="32"/>
          <w:lang w:eastAsia="zh-Hans"/>
        </w:rPr>
        <w:t>高校“科技</w:t>
      </w:r>
      <w:r w:rsidRPr="00933B9F">
        <w:rPr>
          <w:rFonts w:ascii="方正仿宋_GBK" w:eastAsia="方正仿宋_GBK" w:hAnsi="仿宋"/>
          <w:bCs/>
          <w:sz w:val="32"/>
          <w:szCs w:val="32"/>
          <w:lang w:eastAsia="zh-Hans"/>
        </w:rPr>
        <w:t>+</w:t>
      </w:r>
      <w:r w:rsidRPr="00933B9F">
        <w:rPr>
          <w:rFonts w:ascii="方正仿宋_GBK" w:eastAsia="方正仿宋_GBK" w:hAnsi="仿宋" w:hint="eastAsia"/>
          <w:bCs/>
          <w:sz w:val="32"/>
          <w:szCs w:val="32"/>
          <w:lang w:eastAsia="zh-Hans"/>
        </w:rPr>
        <w:t>文化”创新动能极</w:t>
      </w:r>
      <w:r w:rsidR="00933B9F" w:rsidRPr="00933B9F">
        <w:rPr>
          <w:rFonts w:ascii="方正仿宋_GBK" w:eastAsia="方正仿宋_GBK" w:hAnsi="仿宋" w:hint="eastAsia"/>
          <w:sz w:val="32"/>
          <w:szCs w:val="32"/>
        </w:rPr>
        <w:t>、</w:t>
      </w:r>
      <w:r w:rsidRPr="00933B9F">
        <w:rPr>
          <w:rFonts w:ascii="方正仿宋_GBK" w:eastAsia="方正仿宋_GBK" w:hAnsi="仿宋" w:hint="eastAsia"/>
          <w:bCs/>
          <w:sz w:val="32"/>
          <w:szCs w:val="32"/>
          <w:lang w:eastAsia="zh-Hans"/>
        </w:rPr>
        <w:t>南屏</w:t>
      </w:r>
      <w:r w:rsidRPr="00933B9F">
        <w:rPr>
          <w:rFonts w:ascii="方正仿宋_GBK" w:eastAsia="方正仿宋_GBK" w:hAnsi="仿宋"/>
          <w:bCs/>
          <w:sz w:val="32"/>
          <w:szCs w:val="32"/>
          <w:lang w:eastAsia="zh-Hans"/>
        </w:rPr>
        <w:t>-</w:t>
      </w:r>
      <w:r w:rsidRPr="00933B9F">
        <w:rPr>
          <w:rFonts w:ascii="方正仿宋_GBK" w:eastAsia="方正仿宋_GBK" w:hAnsi="仿宋" w:hint="eastAsia"/>
          <w:bCs/>
          <w:sz w:val="32"/>
          <w:szCs w:val="32"/>
          <w:lang w:eastAsia="zh-Hans"/>
        </w:rPr>
        <w:t>顺城“商业</w:t>
      </w:r>
      <w:r w:rsidRPr="00933B9F">
        <w:rPr>
          <w:rFonts w:ascii="方正仿宋_GBK" w:eastAsia="方正仿宋_GBK" w:hAnsi="仿宋"/>
          <w:bCs/>
          <w:sz w:val="32"/>
          <w:szCs w:val="32"/>
          <w:lang w:eastAsia="zh-Hans"/>
        </w:rPr>
        <w:t>+</w:t>
      </w:r>
      <w:r w:rsidRPr="00933B9F">
        <w:rPr>
          <w:rFonts w:ascii="方正仿宋_GBK" w:eastAsia="方正仿宋_GBK" w:hAnsi="仿宋" w:hint="eastAsia"/>
          <w:bCs/>
          <w:sz w:val="32"/>
          <w:szCs w:val="32"/>
          <w:lang w:eastAsia="zh-Hans"/>
        </w:rPr>
        <w:t>文化”消费动能极</w:t>
      </w:r>
      <w:r w:rsidR="00933B9F" w:rsidRPr="00933B9F">
        <w:rPr>
          <w:rFonts w:ascii="方正仿宋_GBK" w:eastAsia="方正仿宋_GBK" w:hAnsi="仿宋" w:hint="eastAsia"/>
          <w:bCs/>
          <w:sz w:val="32"/>
          <w:szCs w:val="32"/>
          <w:lang w:eastAsia="zh-Hans"/>
        </w:rPr>
        <w:t>；</w:t>
      </w:r>
      <w:r>
        <w:rPr>
          <w:rFonts w:ascii="方正仿宋_GBK" w:eastAsia="方正仿宋_GBK" w:hAnsi="仿宋" w:hint="eastAsia"/>
          <w:b/>
          <w:bCs/>
          <w:sz w:val="32"/>
          <w:szCs w:val="32"/>
          <w:lang w:eastAsia="zh-Hans"/>
        </w:rPr>
        <w:t>“两片</w:t>
      </w:r>
      <w:r w:rsidR="00933B9F">
        <w:rPr>
          <w:rFonts w:ascii="方正仿宋_GBK" w:eastAsia="方正仿宋_GBK" w:hAnsi="仿宋" w:hint="eastAsia"/>
          <w:b/>
          <w:bCs/>
          <w:sz w:val="32"/>
          <w:szCs w:val="32"/>
          <w:lang w:eastAsia="zh-Hans"/>
        </w:rPr>
        <w:t>”</w:t>
      </w:r>
      <w:r w:rsidR="00933B9F" w:rsidRPr="00933B9F">
        <w:rPr>
          <w:rFonts w:ascii="方正仿宋_GBK" w:eastAsia="方正仿宋_GBK" w:hAnsi="仿宋" w:hint="eastAsia"/>
          <w:bCs/>
          <w:sz w:val="32"/>
          <w:szCs w:val="32"/>
          <w:lang w:eastAsia="zh-Hans"/>
        </w:rPr>
        <w:t>，即</w:t>
      </w:r>
      <w:r w:rsidRPr="00933B9F">
        <w:rPr>
          <w:rFonts w:ascii="方正仿宋_GBK" w:eastAsia="方正仿宋_GBK" w:hAnsi="仿宋" w:hint="eastAsia"/>
          <w:bCs/>
          <w:sz w:val="32"/>
          <w:szCs w:val="32"/>
          <w:lang w:eastAsia="zh-Hans"/>
        </w:rPr>
        <w:t>西翥乡村文化旅游生态发展片区，西北新城新兴产业综合发展片区</w:t>
      </w:r>
      <w:r w:rsidR="00933B9F" w:rsidRPr="00933B9F">
        <w:rPr>
          <w:rFonts w:ascii="方正仿宋_GBK" w:eastAsia="方正仿宋_GBK" w:hAnsi="仿宋" w:hint="eastAsia"/>
          <w:bCs/>
          <w:sz w:val="32"/>
          <w:szCs w:val="32"/>
          <w:lang w:eastAsia="zh-Hans"/>
        </w:rPr>
        <w:t>；</w:t>
      </w:r>
      <w:r>
        <w:rPr>
          <w:rFonts w:ascii="方正仿宋_GBK" w:eastAsia="方正仿宋_GBK" w:hAnsi="仿宋" w:hint="eastAsia"/>
          <w:sz w:val="32"/>
          <w:szCs w:val="32"/>
          <w:lang w:eastAsia="zh-Hans"/>
        </w:rPr>
        <w:t>在品牌集聚和资源整合、科技创意提升、消费市场升级、乡村和城市协同发展方面，各片区功能特色鲜明，又相互联动发展的</w:t>
      </w:r>
      <w:r>
        <w:rPr>
          <w:rFonts w:ascii="方正仿宋_GBK" w:eastAsia="方正仿宋_GBK" w:hAnsi="仿宋" w:hint="eastAsia"/>
          <w:sz w:val="32"/>
          <w:szCs w:val="32"/>
        </w:rPr>
        <w:t>文化旅游产业发展新格局。</w:t>
      </w:r>
    </w:p>
    <w:p w14:paraId="53047918" w14:textId="77777777" w:rsidR="00B2747A" w:rsidRDefault="000C1C1F" w:rsidP="00D12752">
      <w:pPr>
        <w:spacing w:beforeLines="50" w:before="156" w:afterLines="50" w:after="156" w:line="360" w:lineRule="auto"/>
        <w:ind w:firstLineChars="200" w:firstLine="640"/>
        <w:outlineLvl w:val="1"/>
        <w:rPr>
          <w:rFonts w:ascii="方正楷体_GBK" w:eastAsia="方正楷体_GBK" w:hAnsi="仿宋"/>
          <w:bCs/>
          <w:sz w:val="32"/>
          <w:szCs w:val="32"/>
          <w:lang w:eastAsia="zh-Hans"/>
        </w:rPr>
      </w:pPr>
      <w:bookmarkStart w:id="48" w:name="_Toc63424782"/>
      <w:bookmarkStart w:id="49" w:name="_Toc1207741567"/>
      <w:r>
        <w:rPr>
          <w:rFonts w:ascii="方正楷体_GBK" w:eastAsia="方正楷体_GBK" w:hAnsi="仿宋" w:hint="eastAsia"/>
          <w:bCs/>
          <w:sz w:val="32"/>
          <w:szCs w:val="32"/>
          <w:lang w:eastAsia="zh-Hans"/>
        </w:rPr>
        <w:t>（一）一核</w:t>
      </w:r>
      <w:bookmarkEnd w:id="48"/>
      <w:bookmarkEnd w:id="49"/>
      <w:r>
        <w:rPr>
          <w:rFonts w:ascii="方正楷体_GBK" w:eastAsia="方正楷体_GBK" w:hAnsi="仿宋" w:hint="eastAsia"/>
          <w:bCs/>
          <w:sz w:val="32"/>
          <w:szCs w:val="32"/>
          <w:lang w:eastAsia="zh-Hans"/>
        </w:rPr>
        <w:t>引领</w:t>
      </w:r>
    </w:p>
    <w:p w14:paraId="6DA6823B" w14:textId="77777777" w:rsidR="00B2747A" w:rsidRDefault="000C1C1F">
      <w:pPr>
        <w:spacing w:line="360" w:lineRule="auto"/>
        <w:ind w:firstLineChars="200" w:firstLine="640"/>
        <w:rPr>
          <w:rFonts w:ascii="方正仿宋_GBK" w:eastAsia="方正仿宋_GBK" w:hAnsi="仿宋"/>
          <w:b/>
          <w:bCs/>
          <w:sz w:val="32"/>
          <w:szCs w:val="32"/>
          <w:lang w:eastAsia="zh-Hans"/>
        </w:rPr>
      </w:pPr>
      <w:r>
        <w:rPr>
          <w:rFonts w:ascii="方正仿宋_GBK" w:eastAsia="方正仿宋_GBK" w:hAnsi="仿宋" w:hint="eastAsia"/>
          <w:sz w:val="32"/>
          <w:szCs w:val="32"/>
          <w:lang w:eastAsia="zh-Hans"/>
        </w:rPr>
        <w:t>依托本地优质文化资源，在建设翠湖</w:t>
      </w:r>
      <w:r w:rsidRPr="00D12752">
        <w:rPr>
          <w:rFonts w:ascii="Times New Roman" w:eastAsia="方正仿宋_GBK" w:hAnsi="Times New Roman"/>
          <w:sz w:val="32"/>
          <w:szCs w:val="32"/>
          <w:lang w:eastAsia="zh-Hans"/>
        </w:rPr>
        <w:t>4</w:t>
      </w:r>
      <w:r w:rsidRPr="00D6766F">
        <w:rPr>
          <w:rFonts w:ascii="Times New Roman" w:eastAsia="方正仿宋_GBK" w:hAnsi="Times New Roman" w:hint="eastAsia"/>
          <w:sz w:val="32"/>
          <w:szCs w:val="32"/>
          <w:lang w:eastAsia="zh-Hans"/>
        </w:rPr>
        <w:t>A</w:t>
      </w:r>
      <w:r>
        <w:rPr>
          <w:rFonts w:ascii="方正仿宋_GBK" w:eastAsia="方正仿宋_GBK" w:hAnsi="仿宋" w:hint="eastAsia"/>
          <w:sz w:val="32"/>
          <w:szCs w:val="32"/>
          <w:lang w:eastAsia="zh-Hans"/>
        </w:rPr>
        <w:t>级景区的基础</w:t>
      </w:r>
      <w:r>
        <w:rPr>
          <w:rFonts w:ascii="方正仿宋_GBK" w:eastAsia="方正仿宋_GBK" w:hAnsi="仿宋" w:hint="eastAsia"/>
          <w:sz w:val="32"/>
          <w:szCs w:val="32"/>
          <w:lang w:eastAsia="zh-Hans"/>
        </w:rPr>
        <w:lastRenderedPageBreak/>
        <w:t>上，以翠湖为中心，北至云南师范大学老校区、南至文明街历史文化街区、东至华山东路周边、西至钱局街为主体，深度挖掘历史文化资源，依托王九龄旧居、卢汉公馆、朱德旧居等翠湖周边博物馆、文物保护单位等载体，推进翠湖博物馆群落建设，形成以博物馆、文物保护单位为主体的研学旅游、休闲旅游精品路线；积极推动公共文化服务体系建设，进一步发挥博物馆的爱国主义教育和国民素质教育的示范作用，探索文化事业和文旅产业双向互动发展新路径；重点打造西南联大旧址、陆军讲武堂“一文一武”两大城市文化名片，以点带面，从单一的景点旅游向全域旅游转变，打造城市文脉传承传播新渠道；打造“翠湖—西南联大人文历史核心区”成为“文化底蕴浓厚、文旅要素聚集、文化事业繁荣、文旅产业发达、文旅创新活跃”的</w:t>
      </w:r>
      <w:r>
        <w:rPr>
          <w:rFonts w:ascii="方正仿宋_GBK" w:eastAsia="方正仿宋_GBK" w:hAnsi="仿宋" w:hint="eastAsia"/>
          <w:b/>
          <w:bCs/>
          <w:sz w:val="32"/>
          <w:szCs w:val="32"/>
          <w:lang w:eastAsia="zh-Hans"/>
        </w:rPr>
        <w:t>“翠湖</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联大历史文化旅游品牌核心引领区”，</w:t>
      </w:r>
      <w:r>
        <w:rPr>
          <w:rFonts w:ascii="方正仿宋_GBK" w:eastAsia="方正仿宋_GBK" w:hAnsi="仿宋" w:hint="eastAsia"/>
          <w:sz w:val="32"/>
          <w:szCs w:val="32"/>
          <w:lang w:eastAsia="zh-Hans"/>
        </w:rPr>
        <w:t>为创建国家文化产业、文化旅游发展示范园区或基地夯实基础</w:t>
      </w:r>
      <w:r>
        <w:rPr>
          <w:rFonts w:ascii="方正仿宋_GBK" w:eastAsia="方正仿宋_GBK" w:hAnsi="仿宋" w:hint="eastAsia"/>
          <w:b/>
          <w:bCs/>
          <w:sz w:val="32"/>
          <w:szCs w:val="32"/>
          <w:lang w:eastAsia="zh-Hans"/>
        </w:rPr>
        <w:t>。</w:t>
      </w:r>
    </w:p>
    <w:p w14:paraId="27DEFC95" w14:textId="77777777" w:rsidR="00B2747A" w:rsidRDefault="000C1C1F" w:rsidP="00D12752">
      <w:pPr>
        <w:spacing w:beforeLines="50" w:before="156" w:afterLines="50" w:after="156" w:line="360" w:lineRule="auto"/>
        <w:ind w:firstLineChars="200" w:firstLine="640"/>
        <w:outlineLvl w:val="1"/>
        <w:rPr>
          <w:rFonts w:ascii="方正楷体_GBK" w:eastAsia="方正楷体_GBK" w:hAnsi="仿宋"/>
          <w:bCs/>
          <w:sz w:val="32"/>
          <w:szCs w:val="32"/>
          <w:lang w:eastAsia="zh-Hans"/>
        </w:rPr>
      </w:pPr>
      <w:bookmarkStart w:id="50" w:name="_Toc497085125"/>
      <w:bookmarkStart w:id="51" w:name="_Toc63424783"/>
      <w:r>
        <w:rPr>
          <w:rFonts w:ascii="方正楷体_GBK" w:eastAsia="方正楷体_GBK" w:hAnsi="仿宋" w:hint="eastAsia"/>
          <w:bCs/>
          <w:sz w:val="32"/>
          <w:szCs w:val="32"/>
          <w:lang w:eastAsia="zh-Hans"/>
        </w:rPr>
        <w:t>（二）两极</w:t>
      </w:r>
      <w:bookmarkEnd w:id="50"/>
      <w:bookmarkEnd w:id="51"/>
      <w:r>
        <w:rPr>
          <w:rFonts w:ascii="方正楷体_GBK" w:eastAsia="方正楷体_GBK" w:hAnsi="仿宋" w:hint="eastAsia"/>
          <w:bCs/>
          <w:sz w:val="32"/>
          <w:szCs w:val="32"/>
          <w:lang w:eastAsia="zh-Hans"/>
        </w:rPr>
        <w:t>协同</w:t>
      </w:r>
    </w:p>
    <w:p w14:paraId="308CB061"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w:t>
      </w:r>
      <w:r>
        <w:rPr>
          <w:rFonts w:ascii="方正仿宋_GBK" w:eastAsia="方正仿宋_GBK" w:hAnsi="仿宋" w:hint="eastAsia"/>
          <w:b/>
          <w:bCs/>
          <w:sz w:val="32"/>
          <w:szCs w:val="32"/>
          <w:lang w:eastAsia="zh-Hans"/>
        </w:rPr>
        <w:t>园区</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高校“科技</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文化”创新动能极。</w:t>
      </w:r>
      <w:r>
        <w:rPr>
          <w:rFonts w:ascii="方正仿宋_GBK" w:eastAsia="方正仿宋_GBK" w:hAnsi="仿宋" w:hint="eastAsia"/>
          <w:sz w:val="32"/>
          <w:szCs w:val="32"/>
          <w:lang w:eastAsia="zh-Hans"/>
        </w:rPr>
        <w:t>依托文化创意、广告传媒、信息技术、科技服务、商贸服务等业态，重点以金鼎山为核心，滇缅大道、学府路为链条，串联“金鼎</w:t>
      </w:r>
      <w:r w:rsidRPr="00D12752">
        <w:rPr>
          <w:rFonts w:ascii="Times New Roman" w:eastAsia="方正仿宋_GBK" w:hAnsi="Times New Roman" w:hint="eastAsia"/>
          <w:sz w:val="32"/>
          <w:szCs w:val="32"/>
          <w:lang w:eastAsia="zh-Hans"/>
        </w:rPr>
        <w:t>1919</w:t>
      </w:r>
      <w:r>
        <w:rPr>
          <w:rFonts w:ascii="方正仿宋_GBK" w:eastAsia="方正仿宋_GBK" w:hAnsi="仿宋" w:hint="eastAsia"/>
          <w:sz w:val="32"/>
          <w:szCs w:val="32"/>
          <w:lang w:eastAsia="zh-Hans"/>
        </w:rPr>
        <w:t>创意园”“金鼎</w:t>
      </w:r>
      <w:r w:rsidRPr="00D6766F">
        <w:rPr>
          <w:rFonts w:ascii="Times New Roman" w:eastAsia="方正仿宋_GBK" w:hAnsi="Times New Roman" w:hint="eastAsia"/>
          <w:sz w:val="32"/>
          <w:szCs w:val="32"/>
          <w:lang w:eastAsia="zh-Hans"/>
        </w:rPr>
        <w:t>M</w:t>
      </w:r>
      <w:r w:rsidRPr="00D12752">
        <w:rPr>
          <w:rFonts w:ascii="Times New Roman" w:eastAsia="方正仿宋_GBK" w:hAnsi="Times New Roman" w:hint="eastAsia"/>
          <w:sz w:val="32"/>
          <w:szCs w:val="32"/>
          <w:lang w:eastAsia="zh-Hans"/>
        </w:rPr>
        <w:t>60</w:t>
      </w:r>
      <w:r>
        <w:rPr>
          <w:rFonts w:ascii="方正仿宋_GBK" w:eastAsia="方正仿宋_GBK" w:hAnsi="仿宋" w:hint="eastAsia"/>
          <w:sz w:val="32"/>
          <w:szCs w:val="32"/>
          <w:lang w:eastAsia="zh-Hans"/>
        </w:rPr>
        <w:t>创意园”“同景</w:t>
      </w:r>
      <w:r w:rsidRPr="00D12752">
        <w:rPr>
          <w:rFonts w:ascii="Times New Roman" w:eastAsia="方正仿宋_GBK" w:hAnsi="Times New Roman" w:hint="eastAsia"/>
          <w:sz w:val="32"/>
          <w:szCs w:val="32"/>
          <w:lang w:eastAsia="zh-Hans"/>
        </w:rPr>
        <w:t>108</w:t>
      </w:r>
      <w:r>
        <w:rPr>
          <w:rFonts w:ascii="方正仿宋_GBK" w:eastAsia="方正仿宋_GBK" w:hAnsi="仿宋" w:hint="eastAsia"/>
          <w:sz w:val="32"/>
          <w:szCs w:val="32"/>
          <w:lang w:eastAsia="zh-Hans"/>
        </w:rPr>
        <w:t>智库空间”为分园的“金鼎文化创意产业集聚区”，形成“一核多分园”</w:t>
      </w:r>
      <w:r>
        <w:rPr>
          <w:rFonts w:ascii="方正仿宋_GBK" w:eastAsia="方正仿宋_GBK" w:hAnsi="仿宋" w:hint="eastAsia"/>
          <w:sz w:val="32"/>
          <w:szCs w:val="32"/>
          <w:lang w:eastAsia="zh-Hans"/>
        </w:rPr>
        <w:lastRenderedPageBreak/>
        <w:t>的空间发展新格局；连接云南大学、昆明理工大学、昆明冶金高等专科学校等高校和科研单位，主动集聚科教智力资源，打造“五华人才高地”，深挖历史文化资源，梳理区域地方品牌，将产业同城市空间相结合，促进文化渗透融合，增强产业特色与核心竞争力；以科技推动城市功能空间优化整合，塑造智能生产生活方式，提升场景体验和运营效率，推动产业转型升级，打造新的产业结构和经济形态；以“科技+文化”引领文旅产业高质量发展，优化社会文化氛围，增强城市人文关怀，明晰城市文化定位，提高城市品牌吸引力，着力打造昆明市乃至云南省文化创意产业聚集度最高、创新创业氛围最浓厚的现代生产性服务业示范基地。</w:t>
      </w:r>
    </w:p>
    <w:p w14:paraId="20574152"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b/>
          <w:bCs/>
          <w:sz w:val="32"/>
          <w:szCs w:val="32"/>
          <w:lang w:eastAsia="zh-Hans"/>
        </w:rPr>
        <w:t>——南屏</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顺城“商业</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文化”消费动能极。</w:t>
      </w:r>
      <w:r>
        <w:rPr>
          <w:rFonts w:ascii="方正仿宋_GBK" w:eastAsia="方正仿宋_GBK" w:hAnsi="仿宋" w:hint="eastAsia"/>
          <w:sz w:val="32"/>
          <w:szCs w:val="32"/>
          <w:lang w:eastAsia="zh-Hans"/>
        </w:rPr>
        <w:t>依托南屏街百年积淀的商脉成就，围绕“昆明中心之心”的枢纽定位，整合南屏街、南强街、昆明老街、顺城王府井中央商务区等历史文化与文旅融合特色街区；重点培育发展文教娱乐、文化体验、时尚消费、创意生活等文创产业，积极培建集成办公、购物、娱乐、餐饮、社交等综合文化场景的复合功能与多样空间，培育时尚都市商旅文化休闲体验区、都市生活核心区，打造南屏街现代文化旅游消费示范区；以历史文化街区文化为灵魂、旅游为核心、商业为平台，积极引导非物质文化遗产、民俗文化、历史文化、文化院落同演艺产业、酒店旅游餐饮产业相结合，积极打造特色美食、文化剧目、特</w:t>
      </w:r>
      <w:r>
        <w:rPr>
          <w:rFonts w:ascii="方正仿宋_GBK" w:eastAsia="方正仿宋_GBK" w:hAnsi="仿宋" w:hint="eastAsia"/>
          <w:sz w:val="32"/>
          <w:szCs w:val="32"/>
          <w:lang w:eastAsia="zh-Hans"/>
        </w:rPr>
        <w:lastRenderedPageBreak/>
        <w:t>色民宿等文化旅游消费新板块，“白+黑”经济新亮点，以文旅消费带动区域内部协同发展，建设“商旅文”融合发展的特色文化街区。</w:t>
      </w:r>
    </w:p>
    <w:p w14:paraId="4E71B696" w14:textId="77777777" w:rsidR="00B2747A" w:rsidRDefault="000C1C1F" w:rsidP="00D12752">
      <w:pPr>
        <w:spacing w:beforeLines="50" w:before="156" w:afterLines="50" w:after="156" w:line="360" w:lineRule="auto"/>
        <w:ind w:firstLineChars="200" w:firstLine="640"/>
        <w:outlineLvl w:val="1"/>
        <w:rPr>
          <w:rFonts w:ascii="方正楷体_GBK" w:eastAsia="方正楷体_GBK" w:hAnsi="仿宋"/>
          <w:bCs/>
          <w:sz w:val="32"/>
          <w:szCs w:val="32"/>
          <w:lang w:eastAsia="zh-Hans"/>
        </w:rPr>
      </w:pPr>
      <w:bookmarkStart w:id="52" w:name="_Toc63424784"/>
      <w:bookmarkStart w:id="53" w:name="_Toc798309045"/>
      <w:r>
        <w:rPr>
          <w:rFonts w:ascii="方正楷体_GBK" w:eastAsia="方正楷体_GBK" w:hAnsi="仿宋" w:hint="eastAsia"/>
          <w:bCs/>
          <w:sz w:val="32"/>
          <w:szCs w:val="32"/>
          <w:lang w:eastAsia="zh-Hans"/>
        </w:rPr>
        <w:t>（三）两片拓展</w:t>
      </w:r>
      <w:bookmarkEnd w:id="52"/>
      <w:bookmarkEnd w:id="53"/>
    </w:p>
    <w:p w14:paraId="7B76837D"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b/>
          <w:bCs/>
          <w:sz w:val="32"/>
          <w:szCs w:val="32"/>
          <w:lang w:eastAsia="zh-Hans"/>
        </w:rPr>
        <w:t>——西翥乡村文化旅游生态发展片区。</w:t>
      </w:r>
      <w:r>
        <w:rPr>
          <w:rFonts w:ascii="方正仿宋_GBK" w:eastAsia="方正仿宋_GBK" w:hAnsi="仿宋" w:hint="eastAsia"/>
          <w:sz w:val="32"/>
          <w:szCs w:val="32"/>
          <w:lang w:eastAsia="zh-Hans"/>
        </w:rPr>
        <w:t>依托区内现有的自然生物资源与民族文化资源，借助高校及科研院所智库平台优势，重点培育西翥城乡一体发展片区，以自然风光及民族文化体验为主导，以特色村寨、温泉休闲山庄、农家乐、高原农产品、康体养生、户外徒步、山地探险等为重点，深入挖掘乡村文化资源，积极打造漫步西翥精品乡村旅游等路线；鼓励国内一流科研机构、企业成果转化落地，培育医学疗养服务中心，着力发展以智慧医疗、健康诊疗、康复疗养、养生保健及生物药妆为重点的医疗服务和康养服务产业，带动和促进全面乡村振兴，加快城乡一体化发展，打造城市人短程休闲旅游最佳目的地。</w:t>
      </w:r>
    </w:p>
    <w:p w14:paraId="0C9F3AF0"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b/>
          <w:bCs/>
          <w:sz w:val="32"/>
          <w:szCs w:val="32"/>
          <w:lang w:eastAsia="zh-Hans"/>
        </w:rPr>
        <w:t>——西北新城新兴产业综合发展片区。</w:t>
      </w:r>
      <w:r>
        <w:rPr>
          <w:rFonts w:ascii="方正仿宋_GBK" w:eastAsia="方正仿宋_GBK" w:hAnsi="仿宋" w:hint="eastAsia"/>
          <w:sz w:val="32"/>
          <w:szCs w:val="32"/>
          <w:lang w:eastAsia="zh-Hans"/>
        </w:rPr>
        <w:t>依托西北新城云南省区块链中心、五华区文化艺术中心、</w:t>
      </w:r>
      <w:r>
        <w:rPr>
          <w:rFonts w:ascii="方正仿宋_GBK" w:eastAsia="方正仿宋_GBK" w:hAnsi="仿宋" w:hint="eastAsia"/>
          <w:sz w:val="32"/>
          <w:szCs w:val="32"/>
        </w:rPr>
        <w:t>首创奥莱中心、</w:t>
      </w:r>
      <w:r>
        <w:rPr>
          <w:rFonts w:ascii="方正仿宋_GBK" w:eastAsia="方正仿宋_GBK" w:hAnsi="仿宋" w:hint="eastAsia"/>
          <w:sz w:val="32"/>
          <w:szCs w:val="32"/>
          <w:lang w:eastAsia="zh-Hans"/>
        </w:rPr>
        <w:t>宜家家具、万科城等项目，加快推进平台载体建设，积极完善功能配套设施建设，以智慧、绿色、创意、科技为区域特色，集聚和培育创业孵化、数智服务等新兴产业形态，同文化艺术相结合，打造西城新都市文化艺术科技引领片区，建立建</w:t>
      </w:r>
      <w:r>
        <w:rPr>
          <w:rFonts w:ascii="方正仿宋_GBK" w:eastAsia="方正仿宋_GBK" w:hAnsi="仿宋" w:hint="eastAsia"/>
          <w:sz w:val="32"/>
          <w:szCs w:val="32"/>
          <w:lang w:eastAsia="zh-Hans"/>
        </w:rPr>
        <w:lastRenderedPageBreak/>
        <w:t>成未来城市人口聚集区，城市功能承载地；依托西二环交通枢纽地，带动区内功能产业布局优化协调发展。</w:t>
      </w:r>
    </w:p>
    <w:p w14:paraId="53A4CBA6" w14:textId="77777777" w:rsidR="00B2747A" w:rsidRDefault="000C1C1F" w:rsidP="00D12752">
      <w:pPr>
        <w:spacing w:beforeLines="50" w:before="156" w:afterLines="50" w:after="156" w:line="360" w:lineRule="auto"/>
        <w:ind w:firstLineChars="200" w:firstLine="640"/>
        <w:outlineLvl w:val="1"/>
        <w:rPr>
          <w:rFonts w:ascii="方正楷体_GBK" w:eastAsia="方正楷体_GBK" w:hAnsi="仿宋"/>
          <w:bCs/>
          <w:sz w:val="32"/>
          <w:szCs w:val="32"/>
          <w:lang w:eastAsia="zh-Hans"/>
        </w:rPr>
      </w:pPr>
      <w:bookmarkStart w:id="54" w:name="_Toc340235024"/>
      <w:bookmarkStart w:id="55" w:name="_Toc63424785"/>
      <w:r>
        <w:rPr>
          <w:rFonts w:ascii="方正楷体_GBK" w:eastAsia="方正楷体_GBK" w:hAnsi="仿宋" w:hint="eastAsia"/>
          <w:bCs/>
          <w:sz w:val="32"/>
          <w:szCs w:val="32"/>
          <w:lang w:eastAsia="zh-Hans"/>
        </w:rPr>
        <w:t>（四）多点共举</w:t>
      </w:r>
      <w:bookmarkEnd w:id="54"/>
      <w:bookmarkEnd w:id="55"/>
    </w:p>
    <w:p w14:paraId="74257D90"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紧紧围绕五华区“历史文化名城核心区、科教创新先行区、现代服务业引领区”的功能定位，依托区内云南省艺术剧院、圆通寺、筇竹寺、海源寺等文物古迹和人文旧址，深度挖掘城市文化记忆，打造人文精神载体；以文化旅游产业为内核，广告产业、文博会展、创意设计、休闲娱乐等多产业业态联动发展，从城市空间、文化精神、产业发展、科技创新、公共服务五个角度，共同打造区内“多点共</w:t>
      </w:r>
      <w:r>
        <w:rPr>
          <w:rFonts w:ascii="方正仿宋_GBK" w:eastAsia="方正仿宋_GBK" w:hAnsi="仿宋" w:hint="eastAsia"/>
          <w:sz w:val="32"/>
          <w:szCs w:val="32"/>
        </w:rPr>
        <w:t>举</w:t>
      </w:r>
      <w:r>
        <w:rPr>
          <w:rFonts w:ascii="方正仿宋_GBK" w:eastAsia="方正仿宋_GBK" w:hAnsi="仿宋" w:hint="eastAsia"/>
          <w:sz w:val="32"/>
          <w:szCs w:val="32"/>
          <w:lang w:eastAsia="zh-Hans"/>
        </w:rPr>
        <w:t>”发展态势，精准贴合文化旅游消费多元需求，形成多点支撑、多业并举、多元发展的五华文旅发展新局面。</w:t>
      </w:r>
    </w:p>
    <w:p w14:paraId="5D4EEA7B"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rPr>
        <w:t>——按照“全域文旅”思路，通过</w:t>
      </w:r>
      <w:r>
        <w:rPr>
          <w:rFonts w:ascii="方正仿宋_GBK" w:eastAsia="方正仿宋_GBK" w:hAnsi="仿宋" w:hint="eastAsia"/>
          <w:sz w:val="32"/>
          <w:szCs w:val="32"/>
          <w:lang w:eastAsia="zh-Hans"/>
        </w:rPr>
        <w:t>“科技</w:t>
      </w:r>
      <w:r>
        <w:rPr>
          <w:rFonts w:ascii="方正仿宋_GBK" w:eastAsia="方正仿宋_GBK" w:hAnsi="仿宋" w:hint="eastAsia"/>
          <w:sz w:val="32"/>
          <w:szCs w:val="32"/>
        </w:rPr>
        <w:t>+</w:t>
      </w:r>
      <w:r>
        <w:rPr>
          <w:rFonts w:ascii="方正仿宋_GBK" w:eastAsia="方正仿宋_GBK" w:hAnsi="仿宋" w:hint="eastAsia"/>
          <w:sz w:val="32"/>
          <w:szCs w:val="32"/>
          <w:lang w:eastAsia="zh-Hans"/>
        </w:rPr>
        <w:t>文旅”“工业遗产</w:t>
      </w:r>
      <w:r>
        <w:rPr>
          <w:rFonts w:ascii="方正仿宋_GBK" w:eastAsia="方正仿宋_GBK" w:hAnsi="仿宋" w:hint="eastAsia"/>
          <w:sz w:val="32"/>
          <w:szCs w:val="32"/>
        </w:rPr>
        <w:t>+</w:t>
      </w:r>
      <w:r>
        <w:rPr>
          <w:rFonts w:ascii="方正仿宋_GBK" w:eastAsia="方正仿宋_GBK" w:hAnsi="仿宋" w:hint="eastAsia"/>
          <w:sz w:val="32"/>
          <w:szCs w:val="32"/>
          <w:lang w:eastAsia="zh-Hans"/>
        </w:rPr>
        <w:t>文旅”“微改造</w:t>
      </w:r>
      <w:r>
        <w:rPr>
          <w:rFonts w:ascii="方正仿宋_GBK" w:eastAsia="方正仿宋_GBK" w:hAnsi="仿宋" w:hint="eastAsia"/>
          <w:sz w:val="32"/>
          <w:szCs w:val="32"/>
        </w:rPr>
        <w:t>+文旅</w:t>
      </w:r>
      <w:r>
        <w:rPr>
          <w:rFonts w:ascii="方正仿宋_GBK" w:eastAsia="方正仿宋_GBK" w:hAnsi="仿宋" w:hint="eastAsia"/>
          <w:sz w:val="32"/>
          <w:szCs w:val="32"/>
          <w:lang w:eastAsia="zh-Hans"/>
        </w:rPr>
        <w:t>”“商业</w:t>
      </w:r>
      <w:r>
        <w:rPr>
          <w:rFonts w:ascii="方正仿宋_GBK" w:eastAsia="方正仿宋_GBK" w:hAnsi="仿宋" w:hint="eastAsia"/>
          <w:sz w:val="32"/>
          <w:szCs w:val="32"/>
        </w:rPr>
        <w:t>+</w:t>
      </w:r>
      <w:r>
        <w:rPr>
          <w:rFonts w:ascii="方正仿宋_GBK" w:eastAsia="方正仿宋_GBK" w:hAnsi="仿宋" w:hint="eastAsia"/>
          <w:sz w:val="32"/>
          <w:szCs w:val="32"/>
          <w:lang w:eastAsia="zh-Hans"/>
        </w:rPr>
        <w:t>文旅”“乡村振兴</w:t>
      </w:r>
      <w:r>
        <w:rPr>
          <w:rFonts w:ascii="方正仿宋_GBK" w:eastAsia="方正仿宋_GBK" w:hAnsi="仿宋" w:hint="eastAsia"/>
          <w:sz w:val="32"/>
          <w:szCs w:val="32"/>
        </w:rPr>
        <w:t>+</w:t>
      </w:r>
      <w:r>
        <w:rPr>
          <w:rFonts w:ascii="方正仿宋_GBK" w:eastAsia="方正仿宋_GBK" w:hAnsi="仿宋" w:hint="eastAsia"/>
          <w:sz w:val="32"/>
          <w:szCs w:val="32"/>
          <w:lang w:eastAsia="zh-Hans"/>
        </w:rPr>
        <w:t>文旅”等方式，依托现有社区、主题街区、非旅游区的特色点等公共空间载体，打造</w:t>
      </w:r>
      <w:r w:rsidRPr="00D12752">
        <w:rPr>
          <w:rFonts w:ascii="Times New Roman" w:eastAsia="方正仿宋_GBK" w:hAnsi="Times New Roman" w:hint="eastAsia"/>
          <w:sz w:val="32"/>
          <w:szCs w:val="32"/>
          <w:lang w:eastAsia="zh-Hans"/>
        </w:rPr>
        <w:t>1</w:t>
      </w:r>
      <w:r w:rsidRPr="00D12752">
        <w:rPr>
          <w:rFonts w:ascii="Times New Roman" w:eastAsia="方正仿宋_GBK" w:hAnsi="Times New Roman"/>
          <w:sz w:val="32"/>
          <w:szCs w:val="32"/>
          <w:lang w:eastAsia="zh-Hans"/>
        </w:rPr>
        <w:t>00</w:t>
      </w:r>
      <w:r>
        <w:rPr>
          <w:rFonts w:ascii="方正仿宋_GBK" w:eastAsia="方正仿宋_GBK" w:hAnsi="仿宋" w:hint="eastAsia"/>
          <w:sz w:val="32"/>
          <w:szCs w:val="32"/>
          <w:lang w:eastAsia="zh-Hans"/>
        </w:rPr>
        <w:t>个文化旅游点、公共空间，以“点、线、面”结合的方式，与周边景区（点）、历史建筑、休闲绿道等串联，构建体系完整、类型多样的文化和旅游公共空间，将“全域文旅”理念延伸至全领域、全时段、全市场，着力营造“全域是景区、处处是景观”的</w:t>
      </w:r>
      <w:proofErr w:type="gramStart"/>
      <w:r>
        <w:rPr>
          <w:rFonts w:ascii="方正仿宋_GBK" w:eastAsia="方正仿宋_GBK" w:hAnsi="仿宋" w:hint="eastAsia"/>
          <w:sz w:val="32"/>
          <w:szCs w:val="32"/>
          <w:lang w:eastAsia="zh-Hans"/>
        </w:rPr>
        <w:t>大文旅环境</w:t>
      </w:r>
      <w:proofErr w:type="gramEnd"/>
      <w:r>
        <w:rPr>
          <w:rFonts w:ascii="方正仿宋_GBK" w:eastAsia="方正仿宋_GBK" w:hAnsi="仿宋" w:hint="eastAsia"/>
          <w:sz w:val="32"/>
          <w:szCs w:val="32"/>
          <w:lang w:eastAsia="zh-Hans"/>
        </w:rPr>
        <w:t>，将五华区打造成为一个</w:t>
      </w:r>
      <w:proofErr w:type="gramStart"/>
      <w:r>
        <w:rPr>
          <w:rFonts w:ascii="方正仿宋_GBK" w:eastAsia="方正仿宋_GBK" w:hAnsi="仿宋" w:hint="eastAsia"/>
          <w:sz w:val="32"/>
          <w:szCs w:val="32"/>
          <w:lang w:eastAsia="zh-Hans"/>
        </w:rPr>
        <w:t>大文旅景区</w:t>
      </w:r>
      <w:proofErr w:type="gramEnd"/>
      <w:r>
        <w:rPr>
          <w:rFonts w:ascii="方正仿宋_GBK" w:eastAsia="方正仿宋_GBK" w:hAnsi="仿宋" w:hint="eastAsia"/>
          <w:sz w:val="32"/>
          <w:szCs w:val="32"/>
          <w:lang w:eastAsia="zh-Hans"/>
        </w:rPr>
        <w:t>。</w:t>
      </w:r>
    </w:p>
    <w:p w14:paraId="3786638D" w14:textId="77777777" w:rsidR="00B2747A" w:rsidRDefault="00B2747A">
      <w:pPr>
        <w:spacing w:line="360" w:lineRule="auto"/>
        <w:ind w:firstLineChars="200" w:firstLine="640"/>
        <w:rPr>
          <w:rFonts w:ascii="方正仿宋_GBK" w:eastAsia="方正仿宋_GBK" w:hAnsi="仿宋"/>
          <w:sz w:val="32"/>
          <w:szCs w:val="32"/>
          <w:lang w:eastAsia="zh-Hans"/>
        </w:rPr>
        <w:sectPr w:rsidR="00B2747A">
          <w:footerReference w:type="default" r:id="rId14"/>
          <w:pgSz w:w="11906" w:h="16838"/>
          <w:pgMar w:top="1440" w:right="1797" w:bottom="1440" w:left="1797" w:header="851" w:footer="992" w:gutter="0"/>
          <w:cols w:space="425"/>
          <w:docGrid w:type="linesAndChars" w:linePitch="312"/>
        </w:sectPr>
      </w:pPr>
    </w:p>
    <w:p w14:paraId="39A5DD28" w14:textId="77777777" w:rsidR="00B2747A" w:rsidRDefault="000C1C1F">
      <w:pPr>
        <w:spacing w:line="360" w:lineRule="auto"/>
        <w:rPr>
          <w:rFonts w:ascii="方正仿宋_GBK" w:eastAsia="方正仿宋_GBK"/>
          <w:sz w:val="32"/>
          <w:szCs w:val="32"/>
        </w:rPr>
        <w:sectPr w:rsidR="00B2747A">
          <w:pgSz w:w="16838" w:h="11906" w:orient="landscape"/>
          <w:pgMar w:top="1797" w:right="1440" w:bottom="1797" w:left="1440" w:header="851" w:footer="992" w:gutter="0"/>
          <w:cols w:space="425"/>
          <w:docGrid w:type="linesAndChars" w:linePitch="312"/>
        </w:sectPr>
      </w:pPr>
      <w:r>
        <w:rPr>
          <w:rFonts w:ascii="方正仿宋_GBK" w:eastAsia="方正仿宋_GBK" w:hAnsi="仿宋" w:hint="eastAsia"/>
          <w:noProof/>
          <w:sz w:val="32"/>
          <w:szCs w:val="32"/>
          <w:lang w:eastAsia="zh-Hans"/>
        </w:rPr>
        <w:lastRenderedPageBreak/>
        <w:drawing>
          <wp:anchor distT="0" distB="0" distL="114300" distR="114300" simplePos="0" relativeHeight="251659264" behindDoc="0" locked="0" layoutInCell="1" allowOverlap="1" wp14:anchorId="66DF5EC7" wp14:editId="2243EF82">
            <wp:simplePos x="0" y="0"/>
            <wp:positionH relativeFrom="column">
              <wp:posOffset>-541655</wp:posOffset>
            </wp:positionH>
            <wp:positionV relativeFrom="paragraph">
              <wp:posOffset>43815</wp:posOffset>
            </wp:positionV>
            <wp:extent cx="9922510" cy="5194300"/>
            <wp:effectExtent l="19050" t="19050" r="21590" b="25400"/>
            <wp:wrapNone/>
            <wp:docPr id="1" name="图片 1" descr="WechatIMG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IMG119"/>
                    <pic:cNvPicPr>
                      <a:picLocks noChangeAspect="1"/>
                    </pic:cNvPicPr>
                  </pic:nvPicPr>
                  <pic:blipFill>
                    <a:blip r:embed="rId15"/>
                    <a:stretch>
                      <a:fillRect/>
                    </a:stretch>
                  </pic:blipFill>
                  <pic:spPr>
                    <a:xfrm>
                      <a:off x="0" y="0"/>
                      <a:ext cx="9922510" cy="5194300"/>
                    </a:xfrm>
                    <a:prstGeom prst="rect">
                      <a:avLst/>
                    </a:prstGeom>
                    <a:ln w="6350">
                      <a:solidFill>
                        <a:schemeClr val="tx1"/>
                      </a:solidFill>
                    </a:ln>
                  </pic:spPr>
                </pic:pic>
              </a:graphicData>
            </a:graphic>
          </wp:anchor>
        </w:drawing>
      </w:r>
      <w:bookmarkEnd w:id="46"/>
    </w:p>
    <w:p w14:paraId="2B222591" w14:textId="77777777" w:rsidR="00B2747A" w:rsidRDefault="000C1C1F">
      <w:pPr>
        <w:snapToGrid w:val="0"/>
        <w:spacing w:beforeLines="100" w:before="312" w:afterLines="100" w:after="312" w:line="360" w:lineRule="auto"/>
        <w:ind w:firstLineChars="200" w:firstLine="640"/>
        <w:outlineLvl w:val="0"/>
        <w:rPr>
          <w:rFonts w:ascii="方正黑体_GBK" w:eastAsia="方正黑体_GBK" w:hAnsi="黑体"/>
          <w:sz w:val="32"/>
          <w:szCs w:val="32"/>
        </w:rPr>
      </w:pPr>
      <w:bookmarkStart w:id="56" w:name="_Toc63424786"/>
      <w:bookmarkStart w:id="57" w:name="_Hlk57272220"/>
      <w:r>
        <w:rPr>
          <w:rFonts w:ascii="方正黑体_GBK" w:eastAsia="方正黑体_GBK" w:hAnsi="黑体" w:hint="eastAsia"/>
          <w:sz w:val="32"/>
          <w:szCs w:val="32"/>
        </w:rPr>
        <w:lastRenderedPageBreak/>
        <w:t>六、产业产品体系</w:t>
      </w:r>
      <w:bookmarkEnd w:id="56"/>
    </w:p>
    <w:p w14:paraId="580803F1"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按照国家、云南省和昆明市文化和旅游融合发展的总体要求，结合五华区实际情况，重点发展文博会展业、文化创意设计业、艺术教育培训、城市演艺服务、娱乐休闲业、科技创意业六大类业态，推动文化旅游与农业、商贸、大健康、体育等产业融合发展，拓展文化旅游发展空间；重点引导和支持打造精品旅游景区、都市休闲度假产品、康养旅游产品、乡村旅游产品、</w:t>
      </w:r>
      <w:proofErr w:type="gramStart"/>
      <w:r>
        <w:rPr>
          <w:rFonts w:ascii="方正仿宋_GBK" w:eastAsia="方正仿宋_GBK" w:hAnsi="仿宋" w:hint="eastAsia"/>
          <w:sz w:val="32"/>
          <w:szCs w:val="32"/>
        </w:rPr>
        <w:t>研</w:t>
      </w:r>
      <w:proofErr w:type="gramEnd"/>
      <w:r>
        <w:rPr>
          <w:rFonts w:ascii="方正仿宋_GBK" w:eastAsia="方正仿宋_GBK" w:hAnsi="仿宋" w:hint="eastAsia"/>
          <w:sz w:val="32"/>
          <w:szCs w:val="32"/>
        </w:rPr>
        <w:t>学旅游产品、工业旅游产品、节</w:t>
      </w:r>
      <w:proofErr w:type="gramStart"/>
      <w:r>
        <w:rPr>
          <w:rFonts w:ascii="方正仿宋_GBK" w:eastAsia="方正仿宋_GBK" w:hAnsi="仿宋" w:hint="eastAsia"/>
          <w:sz w:val="32"/>
          <w:szCs w:val="32"/>
        </w:rPr>
        <w:t>事旅游</w:t>
      </w:r>
      <w:proofErr w:type="gramEnd"/>
      <w:r>
        <w:rPr>
          <w:rFonts w:ascii="方正仿宋_GBK" w:eastAsia="方正仿宋_GBK" w:hAnsi="仿宋" w:hint="eastAsia"/>
          <w:sz w:val="32"/>
          <w:szCs w:val="32"/>
        </w:rPr>
        <w:t>产品等七大类文化旅游产品，结合新的发展趋势和市场需求，不断培育发展文化旅游新产品、新业态和新模式，构建具有五华特色的文化旅游产业产品体系。</w:t>
      </w:r>
    </w:p>
    <w:p w14:paraId="468C0D57" w14:textId="77777777" w:rsidR="00B2747A" w:rsidRDefault="000C1C1F">
      <w:pPr>
        <w:spacing w:beforeLines="50" w:before="156" w:afterLines="50" w:after="156" w:line="360" w:lineRule="auto"/>
        <w:ind w:firstLineChars="200" w:firstLine="640"/>
        <w:outlineLvl w:val="1"/>
        <w:rPr>
          <w:rFonts w:ascii="方正楷体_GBK" w:eastAsia="方正楷体_GBK" w:hAnsi="仿宋"/>
          <w:bCs/>
          <w:sz w:val="32"/>
          <w:szCs w:val="32"/>
        </w:rPr>
      </w:pPr>
      <w:bookmarkStart w:id="58" w:name="_Toc63424787"/>
      <w:r>
        <w:rPr>
          <w:rFonts w:ascii="方正楷体_GBK" w:eastAsia="方正楷体_GBK" w:hAnsi="仿宋" w:hint="eastAsia"/>
          <w:bCs/>
          <w:sz w:val="32"/>
          <w:szCs w:val="32"/>
        </w:rPr>
        <w:t>（一）</w:t>
      </w:r>
      <w:proofErr w:type="gramStart"/>
      <w:r>
        <w:rPr>
          <w:rFonts w:ascii="方正楷体_GBK" w:eastAsia="方正楷体_GBK" w:hAnsi="仿宋" w:hint="eastAsia"/>
          <w:bCs/>
          <w:sz w:val="32"/>
          <w:szCs w:val="32"/>
        </w:rPr>
        <w:t>文旅产业</w:t>
      </w:r>
      <w:proofErr w:type="gramEnd"/>
      <w:r>
        <w:rPr>
          <w:rFonts w:ascii="方正楷体_GBK" w:eastAsia="方正楷体_GBK" w:hAnsi="仿宋" w:hint="eastAsia"/>
          <w:bCs/>
          <w:sz w:val="32"/>
          <w:szCs w:val="32"/>
        </w:rPr>
        <w:t>体系</w:t>
      </w:r>
      <w:bookmarkEnd w:id="58"/>
    </w:p>
    <w:p w14:paraId="05E8A5D0" w14:textId="77777777" w:rsidR="00B2747A" w:rsidRDefault="000C1C1F">
      <w:pPr>
        <w:spacing w:line="360" w:lineRule="auto"/>
        <w:ind w:firstLineChars="200" w:firstLine="640"/>
        <w:rPr>
          <w:rFonts w:ascii="方正仿宋_GBK" w:eastAsia="方正仿宋_GBK" w:hAnsi="仿宋"/>
          <w:sz w:val="32"/>
          <w:szCs w:val="32"/>
        </w:rPr>
      </w:pPr>
      <w:r w:rsidRPr="00D12752">
        <w:rPr>
          <w:rFonts w:ascii="Times New Roman" w:eastAsia="方正仿宋_GBK" w:hAnsi="Times New Roman" w:hint="eastAsia"/>
          <w:b/>
          <w:bCs/>
          <w:sz w:val="32"/>
          <w:szCs w:val="32"/>
        </w:rPr>
        <w:t>1</w:t>
      </w:r>
      <w:r>
        <w:rPr>
          <w:rFonts w:ascii="方正仿宋_GBK" w:eastAsia="方正仿宋_GBK" w:hAnsi="仿宋" w:hint="eastAsia"/>
          <w:b/>
          <w:bCs/>
          <w:sz w:val="32"/>
          <w:szCs w:val="32"/>
        </w:rPr>
        <w:t>.文博会展业</w:t>
      </w:r>
    </w:p>
    <w:p w14:paraId="492DE2EC"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依托昆明聂耳故居纪念馆、昆明朱德旧居纪念馆、云南起义纪念馆、云南解放纪念馆，推进翠湖博物馆群落建设，大力提升博物馆游客接待服务和运营管理水平，借助国际博物馆日、文化遗产日，全面开展文物宣传和普查工作，策划组织特色鲜明的以红色旅游为主题的宣教活动，进一步发挥博物馆的爱国主义教育和国民教育示范基地功能，打造红色文化旅游精品路线。</w:t>
      </w:r>
    </w:p>
    <w:p w14:paraId="006740B8"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lastRenderedPageBreak/>
        <w:t>——借助数字化、智能化现代科技，建设智慧场馆，打造博物馆文创产品，全面提升博物馆公共文化服务水平，形成以博物馆和文物保护单位为载体的体验旅游、</w:t>
      </w:r>
      <w:proofErr w:type="gramStart"/>
      <w:r>
        <w:rPr>
          <w:rFonts w:ascii="方正仿宋_GBK" w:eastAsia="方正仿宋_GBK" w:hAnsi="仿宋" w:hint="eastAsia"/>
          <w:sz w:val="32"/>
          <w:szCs w:val="32"/>
        </w:rPr>
        <w:t>研</w:t>
      </w:r>
      <w:proofErr w:type="gramEnd"/>
      <w:r>
        <w:rPr>
          <w:rFonts w:ascii="方正仿宋_GBK" w:eastAsia="方正仿宋_GBK" w:hAnsi="仿宋" w:hint="eastAsia"/>
          <w:sz w:val="32"/>
          <w:szCs w:val="32"/>
        </w:rPr>
        <w:t>学旅行、休闲旅游精品线路。</w:t>
      </w:r>
    </w:p>
    <w:p w14:paraId="142A832D"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依托翠湖、陆军讲武堂旧址、云南大学、国立西南联合大学旧址、筇竹寺、福林堂、昆明卢氏公馆、王九龄旧居、钱王街、九巷十三坡等自然风光、文物保护单位、历史文化街区，挖掘整合历史文化和观光休闲资源，提升人文体验、休闲娱乐功能，推进文化旅游配套服务设施建设，加快文、商、旅、会展深度融合，拓展休闲旅游、文化交流、创意时尚、高端会展等业态，塑造深厚历史底蕴、独具文化魅力、城市特色鲜明的文化旅游形象，形成以文化展览为主、会议和商务旅游并重的会展旅游产业体系。</w:t>
      </w:r>
    </w:p>
    <w:p w14:paraId="3DF70EE5" w14:textId="77777777" w:rsidR="00B2747A" w:rsidRDefault="000C1C1F">
      <w:pPr>
        <w:spacing w:line="360" w:lineRule="auto"/>
        <w:jc w:val="center"/>
        <w:rPr>
          <w:rFonts w:ascii="Times New Roman" w:eastAsia="方正仿宋_GBK" w:hAnsi="Times New Roman"/>
          <w:b/>
          <w:bCs/>
          <w:sz w:val="32"/>
          <w:szCs w:val="32"/>
        </w:rPr>
      </w:pPr>
      <w:r>
        <w:rPr>
          <w:noProof/>
        </w:rPr>
        <w:drawing>
          <wp:inline distT="0" distB="0" distL="0" distR="0" wp14:anchorId="23480154" wp14:editId="1C67C8B6">
            <wp:extent cx="4916170" cy="34823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25260" cy="3488923"/>
                    </a:xfrm>
                    <a:prstGeom prst="rect">
                      <a:avLst/>
                    </a:prstGeom>
                    <a:noFill/>
                    <a:ln>
                      <a:noFill/>
                    </a:ln>
                  </pic:spPr>
                </pic:pic>
              </a:graphicData>
            </a:graphic>
          </wp:inline>
        </w:drawing>
      </w:r>
    </w:p>
    <w:p w14:paraId="4A033C37" w14:textId="77777777" w:rsidR="00B2747A" w:rsidRDefault="000C1C1F">
      <w:pPr>
        <w:spacing w:beforeLines="100" w:before="312"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hint="eastAsia"/>
          <w:b/>
          <w:bCs/>
          <w:sz w:val="32"/>
          <w:szCs w:val="32"/>
        </w:rPr>
        <w:lastRenderedPageBreak/>
        <w:t>2</w:t>
      </w:r>
      <w:r>
        <w:rPr>
          <w:rFonts w:ascii="方正仿宋_GBK" w:eastAsia="方正仿宋_GBK" w:hAnsi="仿宋" w:hint="eastAsia"/>
          <w:b/>
          <w:bCs/>
          <w:sz w:val="32"/>
          <w:szCs w:val="32"/>
        </w:rPr>
        <w:t>.文化创意设计业</w:t>
      </w:r>
    </w:p>
    <w:p w14:paraId="7929F1E7"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——依托昆明国家广告产业园为主体的金鼎文化创意产业园，以及</w:t>
      </w:r>
      <w:proofErr w:type="gramStart"/>
      <w:r>
        <w:rPr>
          <w:rFonts w:ascii="方正仿宋_GBK" w:eastAsia="方正仿宋_GBK" w:hAnsi="仿宋" w:hint="eastAsia"/>
          <w:sz w:val="32"/>
          <w:szCs w:val="32"/>
        </w:rPr>
        <w:t>同景</w:t>
      </w:r>
      <w:r w:rsidRPr="00D12752">
        <w:rPr>
          <w:rFonts w:ascii="Times New Roman" w:eastAsia="方正仿宋_GBK" w:hAnsi="Times New Roman" w:hint="eastAsia"/>
          <w:sz w:val="32"/>
          <w:szCs w:val="32"/>
        </w:rPr>
        <w:t>108</w:t>
      </w:r>
      <w:r>
        <w:rPr>
          <w:rFonts w:ascii="方正仿宋_GBK" w:eastAsia="方正仿宋_GBK" w:hAnsi="仿宋" w:hint="eastAsia"/>
          <w:sz w:val="32"/>
          <w:szCs w:val="32"/>
        </w:rPr>
        <w:t>智库</w:t>
      </w:r>
      <w:proofErr w:type="gramEnd"/>
      <w:r>
        <w:rPr>
          <w:rFonts w:ascii="方正仿宋_GBK" w:eastAsia="方正仿宋_GBK" w:hAnsi="仿宋" w:hint="eastAsia"/>
          <w:sz w:val="32"/>
          <w:szCs w:val="32"/>
        </w:rPr>
        <w:t>空间、秘境</w:t>
      </w:r>
      <w:r w:rsidRPr="00D6766F">
        <w:rPr>
          <w:rFonts w:ascii="Times New Roman" w:eastAsia="方正仿宋_GBK" w:hAnsi="Times New Roman" w:hint="eastAsia"/>
          <w:sz w:val="32"/>
          <w:szCs w:val="32"/>
        </w:rPr>
        <w:t>M</w:t>
      </w:r>
      <w:r w:rsidRPr="00D12752">
        <w:rPr>
          <w:rFonts w:ascii="Times New Roman" w:eastAsia="方正仿宋_GBK" w:hAnsi="Times New Roman" w:hint="eastAsia"/>
          <w:sz w:val="32"/>
          <w:szCs w:val="32"/>
        </w:rPr>
        <w:t>60</w:t>
      </w:r>
      <w:r>
        <w:rPr>
          <w:rFonts w:ascii="方正仿宋_GBK" w:eastAsia="方正仿宋_GBK" w:hAnsi="仿宋" w:hint="eastAsia"/>
          <w:sz w:val="32"/>
          <w:szCs w:val="32"/>
        </w:rPr>
        <w:t>文化</w:t>
      </w:r>
      <w:proofErr w:type="gramStart"/>
      <w:r>
        <w:rPr>
          <w:rFonts w:ascii="方正仿宋_GBK" w:eastAsia="方正仿宋_GBK" w:hAnsi="仿宋" w:hint="eastAsia"/>
          <w:sz w:val="32"/>
          <w:szCs w:val="32"/>
        </w:rPr>
        <w:t>创意园</w:t>
      </w:r>
      <w:proofErr w:type="gramEnd"/>
      <w:r>
        <w:rPr>
          <w:rFonts w:ascii="方正仿宋_GBK" w:eastAsia="方正仿宋_GBK" w:hAnsi="仿宋" w:hint="eastAsia"/>
          <w:sz w:val="32"/>
          <w:szCs w:val="32"/>
        </w:rPr>
        <w:t>等五华区创意产业聚集区，集聚广告设计人才，吸引项目落地；通过创想、创意、创新、创造，孵化具有高水平的广告设计企业，开展丰富多彩的创新创业活动，构筑创意设计高地，营造“万众创新”产业生态。</w:t>
      </w:r>
    </w:p>
    <w:p w14:paraId="593228A5"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——以创意提升广告品质和文化内涵，带动文化旅游纪念品、餐饮、商业等相关产业发展，形成富有五华特色的文化旅游产业链，将创意和创新贯穿文化旅游产品和服务，推进“文旅+科技+创意”建设。</w:t>
      </w:r>
    </w:p>
    <w:p w14:paraId="744E3A59"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——完善公益广告发展体系，树立正确广告活动导向，实现社会效益和经济效益双丰收；充分利用广告设计业优势，加强文化创意旅游宣传推广，助力五华区“广告+文化旅游”建设。</w:t>
      </w:r>
    </w:p>
    <w:p w14:paraId="7821648F" w14:textId="77777777" w:rsidR="00B2747A" w:rsidRDefault="000C1C1F">
      <w:pPr>
        <w:spacing w:line="360" w:lineRule="auto"/>
        <w:ind w:firstLineChars="200" w:firstLine="640"/>
        <w:rPr>
          <w:rFonts w:ascii="方正仿宋_GBK" w:eastAsia="方正仿宋_GBK" w:hAnsi="仿宋"/>
          <w:b/>
          <w:bCs/>
          <w:sz w:val="32"/>
          <w:szCs w:val="32"/>
        </w:rPr>
      </w:pPr>
      <w:bookmarkStart w:id="59" w:name="_Hlk58710531"/>
      <w:r w:rsidRPr="00D12752">
        <w:rPr>
          <w:rFonts w:ascii="Times New Roman" w:eastAsia="方正仿宋_GBK" w:hAnsi="Times New Roman" w:hint="eastAsia"/>
          <w:b/>
          <w:bCs/>
          <w:sz w:val="32"/>
          <w:szCs w:val="32"/>
        </w:rPr>
        <w:t>3</w:t>
      </w:r>
      <w:r>
        <w:rPr>
          <w:rFonts w:ascii="方正仿宋_GBK" w:eastAsia="方正仿宋_GBK" w:hAnsi="仿宋" w:hint="eastAsia"/>
          <w:b/>
          <w:bCs/>
          <w:sz w:val="32"/>
          <w:szCs w:val="32"/>
        </w:rPr>
        <w:t>.艺术教育培训</w:t>
      </w:r>
    </w:p>
    <w:p w14:paraId="341BC872"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充分发挥五华区高校资源、艺术教育人才集聚的优势，结合当前少儿艺术、艺术考试和成人艺术培训的巨大市场需求，引导和鼓励发展绘画、雕塑、建筑、音乐、舞蹈、文学、戏曲和电影等艺术教育业态，拓展五华区文化旅游产业发展空间。</w:t>
      </w:r>
    </w:p>
    <w:p w14:paraId="28E5990E"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——依托五华区文学艺术界联合会文艺创作基地、五华</w:t>
      </w:r>
      <w:r>
        <w:rPr>
          <w:rFonts w:ascii="方正仿宋_GBK" w:eastAsia="方正仿宋_GBK" w:hAnsi="仿宋" w:hint="eastAsia"/>
          <w:sz w:val="32"/>
          <w:szCs w:val="32"/>
        </w:rPr>
        <w:lastRenderedPageBreak/>
        <w:t>科技产业园、翠湖人文主题公园区等文化艺术创作活动空间，抓住五华区历史文化名城核心区建设的契机，实现文化艺术在文化产业和文化旅游融合中的价值转化和增值。</w:t>
      </w:r>
    </w:p>
    <w:p w14:paraId="0B2D672F"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——依托嘉年华购物中心、和谐世纪广场等艺术教育培训机构相对集聚的区域，完善相关基础设施和配套服务，引导“传统商贸+艺术培训”创新发展模式，培育打造城市艺术教育培训集聚区。</w:t>
      </w:r>
    </w:p>
    <w:p w14:paraId="67DC3948"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b/>
          <w:bCs/>
          <w:sz w:val="32"/>
          <w:szCs w:val="32"/>
        </w:rPr>
        <w:t>4</w:t>
      </w:r>
      <w:r>
        <w:rPr>
          <w:rFonts w:ascii="方正仿宋_GBK" w:eastAsia="方正仿宋_GBK" w:hAnsi="仿宋"/>
          <w:b/>
          <w:bCs/>
          <w:sz w:val="32"/>
          <w:szCs w:val="32"/>
        </w:rPr>
        <w:t>.</w:t>
      </w:r>
      <w:r>
        <w:rPr>
          <w:rFonts w:ascii="方正仿宋_GBK" w:eastAsia="方正仿宋_GBK" w:hAnsi="仿宋" w:hint="eastAsia"/>
          <w:b/>
          <w:bCs/>
          <w:sz w:val="32"/>
          <w:szCs w:val="32"/>
        </w:rPr>
        <w:t>城市演艺服务</w:t>
      </w:r>
    </w:p>
    <w:p w14:paraId="068E7CBD"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——加快演艺基础设施改造和文艺演出院线建设，安排专项资金用于对剧院设施改造和设备更新方面的投入，加大对小剧场的改造和扶持力度；打造《云南</w:t>
      </w:r>
      <w:proofErr w:type="gramStart"/>
      <w:r>
        <w:rPr>
          <w:rFonts w:ascii="方正仿宋_GBK" w:eastAsia="方正仿宋_GBK" w:hAnsi="仿宋" w:hint="eastAsia"/>
          <w:sz w:val="32"/>
          <w:szCs w:val="32"/>
        </w:rPr>
        <w:t>映象</w:t>
      </w:r>
      <w:proofErr w:type="gramEnd"/>
      <w:r>
        <w:rPr>
          <w:rFonts w:ascii="方正仿宋_GBK" w:eastAsia="方正仿宋_GBK" w:hAnsi="仿宋" w:hint="eastAsia"/>
          <w:sz w:val="32"/>
          <w:szCs w:val="32"/>
        </w:rPr>
        <w:t>》升级版产品；为重点院团对接较为固定的演出场所，建设特色文化演出场所；通过大型旅游演艺项目提升五华区旅游形象，提升演艺服务水平。</w:t>
      </w:r>
    </w:p>
    <w:p w14:paraId="2354229F"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充分运用翠湖公园、圆通山及分布在区内的城市公园与广场绿地，结合节假日和夜间经济发展，丰富综合演艺功能，着力建设综合性演出中心及特色化小剧场群。开拓文化演艺消费市场，建设剧院式和实景演出式演出平台，综合利用高科技手段，增强演出感染力；吸引著名剧团来昆演出、策划大型文艺交流活动，吸引全国各省市优秀舞台节目来昆举办。</w:t>
      </w:r>
    </w:p>
    <w:p w14:paraId="6DC0FDEF"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——重点扶持歌舞表演团体的发展，扶持以云南省歌舞</w:t>
      </w:r>
      <w:r>
        <w:rPr>
          <w:rFonts w:ascii="方正仿宋_GBK" w:eastAsia="方正仿宋_GBK" w:hAnsi="仿宋" w:hint="eastAsia"/>
          <w:sz w:val="32"/>
          <w:szCs w:val="32"/>
        </w:rPr>
        <w:lastRenderedPageBreak/>
        <w:t>团、云南省滇剧团、云南省花灯团、云南省话剧团、云南省杂技团、云南省艺术剧院、国防剧院等艺术表演团体为主，以民间特色小剧场为辅的区内文艺演出团体，形成多层次、多样化的文艺演出产品，为各个层次的群众提供丰富多彩的服务项目。</w:t>
      </w:r>
    </w:p>
    <w:p w14:paraId="1FDAA14D"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b/>
          <w:bCs/>
          <w:sz w:val="32"/>
          <w:szCs w:val="32"/>
        </w:rPr>
        <w:t>5</w:t>
      </w:r>
      <w:r>
        <w:rPr>
          <w:rFonts w:ascii="方正仿宋_GBK" w:eastAsia="方正仿宋_GBK" w:hAnsi="仿宋"/>
          <w:b/>
          <w:bCs/>
          <w:sz w:val="32"/>
          <w:szCs w:val="32"/>
        </w:rPr>
        <w:t>.</w:t>
      </w:r>
      <w:r>
        <w:rPr>
          <w:rFonts w:ascii="方正仿宋_GBK" w:eastAsia="方正仿宋_GBK" w:hAnsi="仿宋" w:hint="eastAsia"/>
          <w:b/>
          <w:bCs/>
          <w:sz w:val="32"/>
          <w:szCs w:val="32"/>
        </w:rPr>
        <w:t>娱乐休闲</w:t>
      </w:r>
      <w:r>
        <w:rPr>
          <w:rFonts w:ascii="方正仿宋_GBK" w:eastAsia="方正仿宋_GBK" w:hAnsi="仿宋" w:hint="eastAsia"/>
          <w:b/>
          <w:bCs/>
          <w:sz w:val="32"/>
          <w:szCs w:val="32"/>
          <w:lang w:eastAsia="zh-Hans"/>
        </w:rPr>
        <w:t>业</w:t>
      </w:r>
    </w:p>
    <w:p w14:paraId="216ADAF8"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——充分</w:t>
      </w:r>
      <w:proofErr w:type="gramStart"/>
      <w:r>
        <w:rPr>
          <w:rFonts w:ascii="方正仿宋_GBK" w:eastAsia="方正仿宋_GBK" w:hAnsi="仿宋" w:hint="eastAsia"/>
          <w:sz w:val="32"/>
          <w:szCs w:val="32"/>
        </w:rPr>
        <w:t>整合省</w:t>
      </w:r>
      <w:proofErr w:type="gramEnd"/>
      <w:r>
        <w:rPr>
          <w:rFonts w:ascii="方正仿宋_GBK" w:eastAsia="方正仿宋_GBK" w:hAnsi="仿宋" w:hint="eastAsia"/>
          <w:sz w:val="32"/>
          <w:szCs w:val="32"/>
        </w:rPr>
        <w:t>科技馆、省图书馆、省美术馆、群众艺术馆等公共文化资源，形成多层次、多样化、高质量的文化活动网络，为各个层次的群众提供丰富多彩的服务项目。挖掘历史文化资源，</w:t>
      </w:r>
      <w:proofErr w:type="gramStart"/>
      <w:r>
        <w:rPr>
          <w:rFonts w:ascii="方正仿宋_GBK" w:eastAsia="方正仿宋_GBK" w:hAnsi="仿宋" w:hint="eastAsia"/>
          <w:sz w:val="32"/>
          <w:szCs w:val="32"/>
        </w:rPr>
        <w:t>推进文旅融合</w:t>
      </w:r>
      <w:proofErr w:type="gramEnd"/>
      <w:r>
        <w:rPr>
          <w:rFonts w:ascii="方正仿宋_GBK" w:eastAsia="方正仿宋_GBK" w:hAnsi="仿宋" w:hint="eastAsia"/>
          <w:sz w:val="32"/>
          <w:szCs w:val="32"/>
        </w:rPr>
        <w:t>发展，形成以圆通寺、云南陆军讲武堂、五华山、西南联大旧址等历史文化空间有机链接的文化娱乐旅游路线，完善休闲、旅游、养生、美食等综合性服务功能。</w:t>
      </w:r>
    </w:p>
    <w:p w14:paraId="1B5F2753"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——推进旅游休闲业态发展，结合旅游体验，促进五华区非物质文化遗产的开发利用，满足游客和当地居民日益增长的文化旅游需求；借力“夜间经济”，持续</w:t>
      </w:r>
      <w:proofErr w:type="gramStart"/>
      <w:r>
        <w:rPr>
          <w:rFonts w:ascii="方正仿宋_GBK" w:eastAsia="方正仿宋_GBK" w:hAnsi="仿宋" w:hint="eastAsia"/>
          <w:sz w:val="32"/>
          <w:szCs w:val="32"/>
        </w:rPr>
        <w:t>提升以翠湖</w:t>
      </w:r>
      <w:proofErr w:type="gramEnd"/>
      <w:r>
        <w:rPr>
          <w:rFonts w:ascii="方正仿宋_GBK" w:eastAsia="方正仿宋_GBK" w:hAnsi="仿宋" w:hint="eastAsia"/>
          <w:sz w:val="32"/>
          <w:szCs w:val="32"/>
        </w:rPr>
        <w:t>片区、南屏街、大观商业城、</w:t>
      </w:r>
      <w:proofErr w:type="gramStart"/>
      <w:r>
        <w:rPr>
          <w:rFonts w:ascii="方正仿宋_GBK" w:eastAsia="方正仿宋_GBK" w:hAnsi="仿宋" w:hint="eastAsia"/>
          <w:sz w:val="32"/>
          <w:szCs w:val="32"/>
        </w:rPr>
        <w:t>环大学</w:t>
      </w:r>
      <w:proofErr w:type="gramEnd"/>
      <w:r>
        <w:rPr>
          <w:rFonts w:ascii="方正仿宋_GBK" w:eastAsia="方正仿宋_GBK" w:hAnsi="仿宋" w:hint="eastAsia"/>
          <w:sz w:val="32"/>
          <w:szCs w:val="32"/>
        </w:rPr>
        <w:t>休闲片区为主的商贸中心的城市文化功能，打造具有休闲娱乐功能的都市文化旅游区。</w:t>
      </w:r>
    </w:p>
    <w:p w14:paraId="2C745CB7" w14:textId="77777777" w:rsidR="00B2747A" w:rsidRDefault="000C1C1F">
      <w:pPr>
        <w:spacing w:line="360" w:lineRule="auto"/>
        <w:ind w:firstLineChars="200" w:firstLine="640"/>
        <w:rPr>
          <w:rFonts w:ascii="方正仿宋_GBK" w:eastAsia="方正仿宋_GBK" w:hAnsi="仿宋"/>
          <w:b/>
          <w:bCs/>
          <w:sz w:val="32"/>
          <w:szCs w:val="32"/>
          <w:lang w:eastAsia="zh-Hans"/>
        </w:rPr>
      </w:pPr>
      <w:r w:rsidRPr="00D12752">
        <w:rPr>
          <w:rFonts w:ascii="Times New Roman" w:eastAsia="方正仿宋_GBK" w:hAnsi="Times New Roman"/>
          <w:b/>
          <w:bCs/>
          <w:sz w:val="32"/>
          <w:szCs w:val="32"/>
        </w:rPr>
        <w:t>6</w:t>
      </w:r>
      <w:r>
        <w:rPr>
          <w:rFonts w:ascii="方正仿宋_GBK" w:eastAsia="方正仿宋_GBK" w:hAnsi="仿宋"/>
          <w:b/>
          <w:bCs/>
          <w:sz w:val="32"/>
          <w:szCs w:val="32"/>
        </w:rPr>
        <w:t>.</w:t>
      </w:r>
      <w:r>
        <w:rPr>
          <w:rFonts w:ascii="方正仿宋_GBK" w:eastAsia="方正仿宋_GBK" w:hAnsi="仿宋" w:hint="eastAsia"/>
          <w:b/>
          <w:bCs/>
          <w:sz w:val="32"/>
          <w:szCs w:val="32"/>
        </w:rPr>
        <w:t>科技创意</w:t>
      </w:r>
      <w:r>
        <w:rPr>
          <w:rFonts w:ascii="方正仿宋_GBK" w:eastAsia="方正仿宋_GBK" w:hAnsi="仿宋" w:hint="eastAsia"/>
          <w:b/>
          <w:bCs/>
          <w:sz w:val="32"/>
          <w:szCs w:val="32"/>
          <w:lang w:eastAsia="zh-Hans"/>
        </w:rPr>
        <w:t>业</w:t>
      </w:r>
    </w:p>
    <w:p w14:paraId="0715AFDA"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——充分发挥区内高校与科研单位的科技学术优势，推进云南大学、昆明理工大学、云南师范大学、云南民族大学、金鼎文创园区等科教创意中心集聚区的建设，促进文化创意</w:t>
      </w:r>
      <w:r>
        <w:rPr>
          <w:rFonts w:ascii="方正仿宋_GBK" w:eastAsia="方正仿宋_GBK" w:hAnsi="仿宋" w:hint="eastAsia"/>
          <w:sz w:val="32"/>
          <w:szCs w:val="32"/>
        </w:rPr>
        <w:lastRenderedPageBreak/>
        <w:t>与科技创新深度融合；打造以昆明国家广告产业园区为核心的“一山、一路、</w:t>
      </w:r>
      <w:proofErr w:type="gramStart"/>
      <w:r>
        <w:rPr>
          <w:rFonts w:ascii="方正仿宋_GBK" w:eastAsia="方正仿宋_GBK" w:hAnsi="仿宋" w:hint="eastAsia"/>
          <w:sz w:val="32"/>
          <w:szCs w:val="32"/>
        </w:rPr>
        <w:t>一</w:t>
      </w:r>
      <w:proofErr w:type="gramEnd"/>
      <w:r>
        <w:rPr>
          <w:rFonts w:ascii="方正仿宋_GBK" w:eastAsia="方正仿宋_GBK" w:hAnsi="仿宋" w:hint="eastAsia"/>
          <w:sz w:val="32"/>
          <w:szCs w:val="32"/>
        </w:rPr>
        <w:t>园区”文化创意发展格局，以金鼎</w:t>
      </w:r>
      <w:r w:rsidRPr="00D12752">
        <w:rPr>
          <w:rFonts w:ascii="Times New Roman" w:eastAsia="方正仿宋_GBK" w:hAnsi="Times New Roman" w:hint="eastAsia"/>
          <w:sz w:val="32"/>
          <w:szCs w:val="32"/>
        </w:rPr>
        <w:t>1919</w:t>
      </w:r>
      <w:r>
        <w:rPr>
          <w:rFonts w:ascii="方正仿宋_GBK" w:eastAsia="方正仿宋_GBK" w:hAnsi="仿宋" w:hint="eastAsia"/>
          <w:sz w:val="32"/>
          <w:szCs w:val="32"/>
        </w:rPr>
        <w:t>文化创意体验区、</w:t>
      </w:r>
      <w:proofErr w:type="gramStart"/>
      <w:r>
        <w:rPr>
          <w:rFonts w:ascii="方正仿宋_GBK" w:eastAsia="方正仿宋_GBK" w:hAnsi="仿宋" w:hint="eastAsia"/>
          <w:sz w:val="32"/>
          <w:szCs w:val="32"/>
        </w:rPr>
        <w:t>同景</w:t>
      </w:r>
      <w:r w:rsidRPr="00D12752">
        <w:rPr>
          <w:rFonts w:ascii="Times New Roman" w:eastAsia="方正仿宋_GBK" w:hAnsi="Times New Roman" w:hint="eastAsia"/>
          <w:sz w:val="32"/>
          <w:szCs w:val="32"/>
        </w:rPr>
        <w:t>108</w:t>
      </w:r>
      <w:r>
        <w:rPr>
          <w:rFonts w:ascii="方正仿宋_GBK" w:eastAsia="方正仿宋_GBK" w:hAnsi="仿宋" w:hint="eastAsia"/>
          <w:sz w:val="32"/>
          <w:szCs w:val="32"/>
        </w:rPr>
        <w:t>智库</w:t>
      </w:r>
      <w:proofErr w:type="gramEnd"/>
      <w:r>
        <w:rPr>
          <w:rFonts w:ascii="方正仿宋_GBK" w:eastAsia="方正仿宋_GBK" w:hAnsi="仿宋" w:hint="eastAsia"/>
          <w:sz w:val="32"/>
          <w:szCs w:val="32"/>
        </w:rPr>
        <w:t>空间、秘境</w:t>
      </w:r>
      <w:r w:rsidRPr="00D6766F">
        <w:rPr>
          <w:rFonts w:ascii="Times New Roman" w:eastAsia="方正仿宋_GBK" w:hAnsi="Times New Roman" w:hint="eastAsia"/>
          <w:sz w:val="32"/>
          <w:szCs w:val="32"/>
        </w:rPr>
        <w:t>M</w:t>
      </w:r>
      <w:r w:rsidRPr="00D12752">
        <w:rPr>
          <w:rFonts w:ascii="Times New Roman" w:eastAsia="方正仿宋_GBK" w:hAnsi="Times New Roman" w:hint="eastAsia"/>
          <w:sz w:val="32"/>
          <w:szCs w:val="32"/>
        </w:rPr>
        <w:t>60</w:t>
      </w:r>
      <w:proofErr w:type="gramStart"/>
      <w:r>
        <w:rPr>
          <w:rFonts w:ascii="方正仿宋_GBK" w:eastAsia="方正仿宋_GBK" w:hAnsi="仿宋" w:hint="eastAsia"/>
          <w:sz w:val="32"/>
          <w:szCs w:val="32"/>
        </w:rPr>
        <w:t>创意园</w:t>
      </w:r>
      <w:proofErr w:type="gramEnd"/>
      <w:r>
        <w:rPr>
          <w:rFonts w:ascii="方正仿宋_GBK" w:eastAsia="方正仿宋_GBK" w:hAnsi="仿宋" w:hint="eastAsia"/>
          <w:sz w:val="32"/>
          <w:szCs w:val="32"/>
        </w:rPr>
        <w:t>为中心，实现文化创意和科技融合发展。</w:t>
      </w:r>
    </w:p>
    <w:p w14:paraId="6607E9BA"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——充分运用</w:t>
      </w:r>
      <w:r w:rsidRPr="00D12752">
        <w:rPr>
          <w:rFonts w:ascii="Times New Roman" w:eastAsia="方正仿宋_GBK" w:hAnsi="Times New Roman" w:hint="eastAsia"/>
          <w:sz w:val="32"/>
          <w:szCs w:val="32"/>
        </w:rPr>
        <w:t>5</w:t>
      </w:r>
      <w:r w:rsidRPr="00D6766F">
        <w:rPr>
          <w:rFonts w:ascii="Times New Roman" w:eastAsia="方正仿宋_GBK" w:hAnsi="Times New Roman" w:hint="eastAsia"/>
          <w:sz w:val="32"/>
          <w:szCs w:val="32"/>
        </w:rPr>
        <w:t>G</w:t>
      </w:r>
      <w:r>
        <w:rPr>
          <w:rFonts w:ascii="方正仿宋_GBK" w:eastAsia="方正仿宋_GBK" w:hAnsi="仿宋" w:hint="eastAsia"/>
          <w:sz w:val="32"/>
          <w:szCs w:val="32"/>
        </w:rPr>
        <w:t>技术、区块链、</w:t>
      </w:r>
      <w:r w:rsidRPr="00D6766F">
        <w:rPr>
          <w:rFonts w:ascii="Times New Roman" w:eastAsia="方正仿宋_GBK" w:hAnsi="Times New Roman" w:hint="eastAsia"/>
          <w:sz w:val="32"/>
          <w:szCs w:val="32"/>
        </w:rPr>
        <w:t>VR</w:t>
      </w:r>
      <w:r>
        <w:rPr>
          <w:rFonts w:ascii="方正仿宋_GBK" w:eastAsia="方正仿宋_GBK" w:hAnsi="仿宋" w:hint="eastAsia"/>
          <w:sz w:val="32"/>
          <w:szCs w:val="32"/>
        </w:rPr>
        <w:t>/</w:t>
      </w:r>
      <w:r w:rsidRPr="00D6766F">
        <w:rPr>
          <w:rFonts w:ascii="Times New Roman" w:eastAsia="方正仿宋_GBK" w:hAnsi="Times New Roman" w:hint="eastAsia"/>
          <w:sz w:val="32"/>
          <w:szCs w:val="32"/>
        </w:rPr>
        <w:t>AR</w:t>
      </w:r>
      <w:r>
        <w:rPr>
          <w:rFonts w:ascii="方正仿宋_GBK" w:eastAsia="方正仿宋_GBK" w:hAnsi="仿宋" w:hint="eastAsia"/>
          <w:sz w:val="32"/>
          <w:szCs w:val="32"/>
        </w:rPr>
        <w:t>、</w:t>
      </w:r>
      <w:r w:rsidRPr="00D6766F">
        <w:rPr>
          <w:rFonts w:ascii="Times New Roman" w:eastAsia="方正仿宋_GBK" w:hAnsi="Times New Roman" w:hint="eastAsia"/>
          <w:sz w:val="32"/>
          <w:szCs w:val="32"/>
        </w:rPr>
        <w:t>AI</w:t>
      </w:r>
      <w:r>
        <w:rPr>
          <w:rFonts w:ascii="方正仿宋_GBK" w:eastAsia="方正仿宋_GBK" w:hAnsi="仿宋" w:hint="eastAsia"/>
          <w:sz w:val="32"/>
          <w:szCs w:val="32"/>
        </w:rPr>
        <w:t>等现代科技手段，实现景区景点、体育赛事、会议展览、酒店民宿、主管部门等信息互联共享，优化文化旅游服务水平；推进文化旅游产品和服务的数字化、网络化、智能化开发和应用，大力打造具有五华特色的“爆款产品”，有效促进文化和旅游消费。</w:t>
      </w:r>
    </w:p>
    <w:p w14:paraId="589E72DD"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——引进赛事内容制作团队，重点发展赛事直转播、节目制作、电竞相</w:t>
      </w:r>
      <w:proofErr w:type="gramStart"/>
      <w:r>
        <w:rPr>
          <w:rFonts w:ascii="方正仿宋_GBK" w:eastAsia="方正仿宋_GBK" w:hAnsi="仿宋" w:hint="eastAsia"/>
          <w:sz w:val="32"/>
          <w:szCs w:val="32"/>
        </w:rPr>
        <w:t>关广告</w:t>
      </w:r>
      <w:proofErr w:type="gramEnd"/>
      <w:r>
        <w:rPr>
          <w:rFonts w:ascii="方正仿宋_GBK" w:eastAsia="方正仿宋_GBK" w:hAnsi="仿宋" w:hint="eastAsia"/>
          <w:sz w:val="32"/>
          <w:szCs w:val="32"/>
        </w:rPr>
        <w:t>与数字媒体等领域。加大力度集聚全球、全国、</w:t>
      </w:r>
      <w:proofErr w:type="gramStart"/>
      <w:r>
        <w:rPr>
          <w:rFonts w:ascii="方正仿宋_GBK" w:eastAsia="方正仿宋_GBK" w:hAnsi="仿宋" w:hint="eastAsia"/>
          <w:sz w:val="32"/>
          <w:szCs w:val="32"/>
        </w:rPr>
        <w:t>区域电</w:t>
      </w:r>
      <w:proofErr w:type="gramEnd"/>
      <w:r>
        <w:rPr>
          <w:rFonts w:ascii="方正仿宋_GBK" w:eastAsia="方正仿宋_GBK" w:hAnsi="仿宋" w:hint="eastAsia"/>
          <w:sz w:val="32"/>
          <w:szCs w:val="32"/>
        </w:rPr>
        <w:t>竞赛事在五华区落户或举办重要比赛，支持区级中小型电竞赛事以及校园</w:t>
      </w:r>
      <w:proofErr w:type="gramStart"/>
      <w:r>
        <w:rPr>
          <w:rFonts w:ascii="方正仿宋_GBK" w:eastAsia="方正仿宋_GBK" w:hAnsi="仿宋" w:hint="eastAsia"/>
          <w:sz w:val="32"/>
          <w:szCs w:val="32"/>
        </w:rPr>
        <w:t>绿色电</w:t>
      </w:r>
      <w:proofErr w:type="gramEnd"/>
      <w:r>
        <w:rPr>
          <w:rFonts w:ascii="方正仿宋_GBK" w:eastAsia="方正仿宋_GBK" w:hAnsi="仿宋" w:hint="eastAsia"/>
          <w:sz w:val="32"/>
          <w:szCs w:val="32"/>
        </w:rPr>
        <w:t>竞赛事的举办；打造</w:t>
      </w:r>
      <w:proofErr w:type="gramStart"/>
      <w:r>
        <w:rPr>
          <w:rFonts w:ascii="方正仿宋_GBK" w:eastAsia="方正仿宋_GBK" w:hAnsi="仿宋" w:hint="eastAsia"/>
          <w:sz w:val="32"/>
          <w:szCs w:val="32"/>
        </w:rPr>
        <w:t>电竞文化</w:t>
      </w:r>
      <w:proofErr w:type="gramEnd"/>
      <w:r>
        <w:rPr>
          <w:rFonts w:ascii="方正仿宋_GBK" w:eastAsia="方正仿宋_GBK" w:hAnsi="仿宋" w:hint="eastAsia"/>
          <w:sz w:val="32"/>
          <w:szCs w:val="32"/>
        </w:rPr>
        <w:t>娱乐综合体，探索赛事直转播制作技术与</w:t>
      </w:r>
      <w:r w:rsidRPr="00D6766F">
        <w:rPr>
          <w:rFonts w:ascii="Times New Roman" w:eastAsia="方正仿宋_GBK" w:hAnsi="Times New Roman" w:hint="eastAsia"/>
          <w:sz w:val="32"/>
          <w:szCs w:val="32"/>
        </w:rPr>
        <w:t>VR</w:t>
      </w:r>
      <w:r>
        <w:rPr>
          <w:rFonts w:ascii="方正仿宋_GBK" w:eastAsia="方正仿宋_GBK" w:hAnsi="仿宋" w:hint="eastAsia"/>
          <w:sz w:val="32"/>
          <w:szCs w:val="32"/>
        </w:rPr>
        <w:t>、</w:t>
      </w:r>
      <w:r w:rsidRPr="00D6766F">
        <w:rPr>
          <w:rFonts w:ascii="Times New Roman" w:eastAsia="方正仿宋_GBK" w:hAnsi="Times New Roman" w:hint="eastAsia"/>
          <w:sz w:val="32"/>
          <w:szCs w:val="32"/>
        </w:rPr>
        <w:t>AR</w:t>
      </w:r>
      <w:r>
        <w:rPr>
          <w:rFonts w:ascii="方正仿宋_GBK" w:eastAsia="方正仿宋_GBK" w:hAnsi="仿宋" w:hint="eastAsia"/>
          <w:sz w:val="32"/>
          <w:szCs w:val="32"/>
        </w:rPr>
        <w:t>、</w:t>
      </w:r>
      <w:r w:rsidRPr="00D6766F">
        <w:rPr>
          <w:rFonts w:ascii="Times New Roman" w:eastAsia="方正仿宋_GBK" w:hAnsi="Times New Roman" w:hint="eastAsia"/>
          <w:sz w:val="32"/>
          <w:szCs w:val="32"/>
        </w:rPr>
        <w:t>MR</w:t>
      </w:r>
      <w:r>
        <w:rPr>
          <w:rFonts w:ascii="方正仿宋_GBK" w:eastAsia="方正仿宋_GBK" w:hAnsi="仿宋" w:hint="eastAsia"/>
          <w:sz w:val="32"/>
          <w:szCs w:val="32"/>
        </w:rPr>
        <w:t>、</w:t>
      </w:r>
      <w:r w:rsidRPr="00D6766F">
        <w:rPr>
          <w:rFonts w:ascii="Times New Roman" w:eastAsia="方正仿宋_GBK" w:hAnsi="Times New Roman" w:hint="eastAsia"/>
          <w:sz w:val="32"/>
          <w:szCs w:val="32"/>
        </w:rPr>
        <w:t>AI</w:t>
      </w:r>
      <w:r>
        <w:rPr>
          <w:rFonts w:ascii="方正仿宋_GBK" w:eastAsia="方正仿宋_GBK" w:hAnsi="仿宋" w:hint="eastAsia"/>
          <w:sz w:val="32"/>
          <w:szCs w:val="32"/>
        </w:rPr>
        <w:t>、裸眼</w:t>
      </w:r>
      <w:r w:rsidRPr="00D12752">
        <w:rPr>
          <w:rFonts w:ascii="Times New Roman" w:eastAsia="方正仿宋_GBK" w:hAnsi="Times New Roman" w:hint="eastAsia"/>
          <w:sz w:val="32"/>
          <w:szCs w:val="32"/>
        </w:rPr>
        <w:t>3</w:t>
      </w:r>
      <w:r w:rsidRPr="00D6766F">
        <w:rPr>
          <w:rFonts w:ascii="Times New Roman" w:eastAsia="方正仿宋_GBK" w:hAnsi="Times New Roman" w:hint="eastAsia"/>
          <w:sz w:val="32"/>
          <w:szCs w:val="32"/>
        </w:rPr>
        <w:t>D</w:t>
      </w:r>
      <w:r>
        <w:rPr>
          <w:rFonts w:ascii="方正仿宋_GBK" w:eastAsia="方正仿宋_GBK" w:hAnsi="仿宋" w:hint="eastAsia"/>
          <w:sz w:val="32"/>
          <w:szCs w:val="32"/>
        </w:rPr>
        <w:t>等前沿科技的创新融合应用，提供高水平的电子竞技直转播服务；衍生</w:t>
      </w:r>
      <w:proofErr w:type="gramStart"/>
      <w:r>
        <w:rPr>
          <w:rFonts w:ascii="方正仿宋_GBK" w:eastAsia="方正仿宋_GBK" w:hAnsi="仿宋" w:hint="eastAsia"/>
          <w:sz w:val="32"/>
          <w:szCs w:val="32"/>
        </w:rPr>
        <w:t>发展电竞资讯</w:t>
      </w:r>
      <w:proofErr w:type="gramEnd"/>
      <w:r>
        <w:rPr>
          <w:rFonts w:ascii="方正仿宋_GBK" w:eastAsia="方正仿宋_GBK" w:hAnsi="仿宋" w:hint="eastAsia"/>
          <w:sz w:val="32"/>
          <w:szCs w:val="32"/>
        </w:rPr>
        <w:t>、</w:t>
      </w:r>
      <w:proofErr w:type="gramStart"/>
      <w:r>
        <w:rPr>
          <w:rFonts w:ascii="方正仿宋_GBK" w:eastAsia="方正仿宋_GBK" w:hAnsi="仿宋" w:hint="eastAsia"/>
          <w:sz w:val="32"/>
          <w:szCs w:val="32"/>
        </w:rPr>
        <w:t>电竞经纪</w:t>
      </w:r>
      <w:proofErr w:type="gramEnd"/>
      <w:r>
        <w:rPr>
          <w:rFonts w:ascii="方正仿宋_GBK" w:eastAsia="方正仿宋_GBK" w:hAnsi="仿宋" w:hint="eastAsia"/>
          <w:sz w:val="32"/>
          <w:szCs w:val="32"/>
        </w:rPr>
        <w:t>、</w:t>
      </w:r>
      <w:proofErr w:type="gramStart"/>
      <w:r>
        <w:rPr>
          <w:rFonts w:ascii="方正仿宋_GBK" w:eastAsia="方正仿宋_GBK" w:hAnsi="仿宋" w:hint="eastAsia"/>
          <w:sz w:val="32"/>
          <w:szCs w:val="32"/>
        </w:rPr>
        <w:t>电竞装备</w:t>
      </w:r>
      <w:proofErr w:type="gramEnd"/>
      <w:r>
        <w:rPr>
          <w:rFonts w:ascii="方正仿宋_GBK" w:eastAsia="方正仿宋_GBK" w:hAnsi="仿宋" w:hint="eastAsia"/>
          <w:sz w:val="32"/>
          <w:szCs w:val="32"/>
        </w:rPr>
        <w:t>、</w:t>
      </w:r>
      <w:proofErr w:type="gramStart"/>
      <w:r>
        <w:rPr>
          <w:rFonts w:ascii="方正仿宋_GBK" w:eastAsia="方正仿宋_GBK" w:hAnsi="仿宋" w:hint="eastAsia"/>
          <w:sz w:val="32"/>
          <w:szCs w:val="32"/>
        </w:rPr>
        <w:t>电竞体育</w:t>
      </w:r>
      <w:proofErr w:type="gramEnd"/>
      <w:r>
        <w:rPr>
          <w:rFonts w:ascii="方正仿宋_GBK" w:eastAsia="方正仿宋_GBK" w:hAnsi="仿宋" w:hint="eastAsia"/>
          <w:sz w:val="32"/>
          <w:szCs w:val="32"/>
        </w:rPr>
        <w:t>、</w:t>
      </w:r>
      <w:proofErr w:type="gramStart"/>
      <w:r>
        <w:rPr>
          <w:rFonts w:ascii="方正仿宋_GBK" w:eastAsia="方正仿宋_GBK" w:hAnsi="仿宋" w:hint="eastAsia"/>
          <w:sz w:val="32"/>
          <w:szCs w:val="32"/>
        </w:rPr>
        <w:t>电竞音乐会</w:t>
      </w:r>
      <w:proofErr w:type="gramEnd"/>
      <w:r>
        <w:rPr>
          <w:rFonts w:ascii="方正仿宋_GBK" w:eastAsia="方正仿宋_GBK" w:hAnsi="仿宋" w:hint="eastAsia"/>
          <w:sz w:val="32"/>
          <w:szCs w:val="32"/>
        </w:rPr>
        <w:t>、</w:t>
      </w:r>
      <w:proofErr w:type="gramStart"/>
      <w:r>
        <w:rPr>
          <w:rFonts w:ascii="方正仿宋_GBK" w:eastAsia="方正仿宋_GBK" w:hAnsi="仿宋" w:hint="eastAsia"/>
          <w:sz w:val="32"/>
          <w:szCs w:val="32"/>
        </w:rPr>
        <w:t>电竞教育</w:t>
      </w:r>
      <w:proofErr w:type="gramEnd"/>
      <w:r>
        <w:rPr>
          <w:rFonts w:ascii="方正仿宋_GBK" w:eastAsia="方正仿宋_GBK" w:hAnsi="仿宋" w:hint="eastAsia"/>
          <w:sz w:val="32"/>
          <w:szCs w:val="32"/>
        </w:rPr>
        <w:t>培训等周边相关产业。</w:t>
      </w:r>
    </w:p>
    <w:p w14:paraId="51A97082"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——推进省科技馆、省图书馆、省美术馆、群众艺术馆等公共文化服务机构文</w:t>
      </w:r>
      <w:proofErr w:type="gramStart"/>
      <w:r>
        <w:rPr>
          <w:rFonts w:ascii="方正仿宋_GBK" w:eastAsia="方正仿宋_GBK" w:hAnsi="仿宋" w:hint="eastAsia"/>
          <w:sz w:val="32"/>
          <w:szCs w:val="32"/>
        </w:rPr>
        <w:t>创产品</w:t>
      </w:r>
      <w:proofErr w:type="gramEnd"/>
      <w:r>
        <w:rPr>
          <w:rFonts w:ascii="方正仿宋_GBK" w:eastAsia="方正仿宋_GBK" w:hAnsi="仿宋" w:hint="eastAsia"/>
          <w:sz w:val="32"/>
          <w:szCs w:val="32"/>
        </w:rPr>
        <w:t>打造和智慧场馆建设，为观众提供更精准、更多元的服务。</w:t>
      </w:r>
    </w:p>
    <w:p w14:paraId="6C4E1E77" w14:textId="77777777" w:rsidR="00B2747A" w:rsidRDefault="000C1C1F">
      <w:pPr>
        <w:spacing w:beforeLines="50" w:before="156" w:afterLines="50" w:after="156" w:line="360" w:lineRule="auto"/>
        <w:ind w:firstLineChars="200" w:firstLine="640"/>
        <w:outlineLvl w:val="1"/>
        <w:rPr>
          <w:rFonts w:ascii="方正楷体_GBK" w:eastAsia="方正楷体_GBK" w:hAnsi="仿宋"/>
          <w:bCs/>
          <w:sz w:val="32"/>
          <w:szCs w:val="32"/>
        </w:rPr>
      </w:pPr>
      <w:bookmarkStart w:id="60" w:name="_Toc63424788"/>
      <w:r>
        <w:rPr>
          <w:rFonts w:ascii="方正楷体_GBK" w:eastAsia="方正楷体_GBK" w:hAnsi="仿宋" w:hint="eastAsia"/>
          <w:bCs/>
          <w:sz w:val="32"/>
          <w:szCs w:val="32"/>
        </w:rPr>
        <w:lastRenderedPageBreak/>
        <w:t>（二）</w:t>
      </w:r>
      <w:proofErr w:type="gramStart"/>
      <w:r>
        <w:rPr>
          <w:rFonts w:ascii="方正楷体_GBK" w:eastAsia="方正楷体_GBK" w:hAnsi="仿宋" w:hint="eastAsia"/>
          <w:bCs/>
          <w:sz w:val="32"/>
          <w:szCs w:val="32"/>
        </w:rPr>
        <w:t>文旅产品</w:t>
      </w:r>
      <w:proofErr w:type="gramEnd"/>
      <w:r>
        <w:rPr>
          <w:rFonts w:ascii="方正楷体_GBK" w:eastAsia="方正楷体_GBK" w:hAnsi="仿宋" w:hint="eastAsia"/>
          <w:bCs/>
          <w:sz w:val="32"/>
          <w:szCs w:val="32"/>
        </w:rPr>
        <w:t>体系</w:t>
      </w:r>
      <w:bookmarkEnd w:id="60"/>
    </w:p>
    <w:p w14:paraId="0BF3A302"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提升传统文化产品，培育</w:t>
      </w:r>
      <w:proofErr w:type="gramStart"/>
      <w:r>
        <w:rPr>
          <w:rFonts w:ascii="方正仿宋_GBK" w:eastAsia="方正仿宋_GBK" w:hAnsi="仿宋" w:hint="eastAsia"/>
          <w:sz w:val="32"/>
          <w:szCs w:val="32"/>
        </w:rPr>
        <w:t>打造文旅新产品</w:t>
      </w:r>
      <w:proofErr w:type="gramEnd"/>
      <w:r>
        <w:rPr>
          <w:rFonts w:ascii="方正仿宋_GBK" w:eastAsia="方正仿宋_GBK" w:hAnsi="仿宋" w:hint="eastAsia"/>
          <w:sz w:val="32"/>
          <w:szCs w:val="32"/>
        </w:rPr>
        <w:t>，以“文化旅游+”引导更多产业“+文化旅游”，搭建精品文化旅游发展新平台，促进文化旅游与相关产业高质量、高效益发展，构建以精品旅游景区、都市休闲度假产品、康养旅游产品、乡村旅游产品、</w:t>
      </w:r>
      <w:proofErr w:type="gramStart"/>
      <w:r>
        <w:rPr>
          <w:rFonts w:ascii="方正仿宋_GBK" w:eastAsia="方正仿宋_GBK" w:hAnsi="仿宋" w:hint="eastAsia"/>
          <w:sz w:val="32"/>
          <w:szCs w:val="32"/>
        </w:rPr>
        <w:t>研</w:t>
      </w:r>
      <w:proofErr w:type="gramEnd"/>
      <w:r>
        <w:rPr>
          <w:rFonts w:ascii="方正仿宋_GBK" w:eastAsia="方正仿宋_GBK" w:hAnsi="仿宋" w:hint="eastAsia"/>
          <w:sz w:val="32"/>
          <w:szCs w:val="32"/>
        </w:rPr>
        <w:t>学旅游产品、工业旅游产品等为主的综合性多元性的具有五华</w:t>
      </w:r>
      <w:proofErr w:type="gramStart"/>
      <w:r>
        <w:rPr>
          <w:rFonts w:ascii="方正仿宋_GBK" w:eastAsia="方正仿宋_GBK" w:hAnsi="仿宋" w:hint="eastAsia"/>
          <w:sz w:val="32"/>
          <w:szCs w:val="32"/>
        </w:rPr>
        <w:t>区特色</w:t>
      </w:r>
      <w:proofErr w:type="gramEnd"/>
      <w:r>
        <w:rPr>
          <w:rFonts w:ascii="方正仿宋_GBK" w:eastAsia="方正仿宋_GBK" w:hAnsi="仿宋" w:hint="eastAsia"/>
          <w:sz w:val="32"/>
          <w:szCs w:val="32"/>
        </w:rPr>
        <w:t>的文化旅游产品体系。</w:t>
      </w:r>
    </w:p>
    <w:p w14:paraId="1CC14D3C"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cstheme="minorHAnsi"/>
          <w:b/>
          <w:bCs/>
          <w:sz w:val="32"/>
          <w:szCs w:val="32"/>
        </w:rPr>
        <w:t>1</w:t>
      </w:r>
      <w:r>
        <w:rPr>
          <w:rFonts w:ascii="方正仿宋_GBK" w:eastAsia="方正仿宋_GBK" w:hAnsi="仿宋"/>
          <w:b/>
          <w:bCs/>
          <w:sz w:val="32"/>
          <w:szCs w:val="32"/>
        </w:rPr>
        <w:t>.</w:t>
      </w:r>
      <w:r>
        <w:rPr>
          <w:rFonts w:ascii="方正仿宋_GBK" w:eastAsia="方正仿宋_GBK" w:hAnsi="仿宋" w:hint="eastAsia"/>
          <w:b/>
          <w:bCs/>
          <w:sz w:val="32"/>
          <w:szCs w:val="32"/>
        </w:rPr>
        <w:t>精品旅游景区</w:t>
      </w:r>
    </w:p>
    <w:p w14:paraId="3EBCB18B" w14:textId="77777777" w:rsidR="00B2747A" w:rsidRDefault="000C1C1F">
      <w:pPr>
        <w:spacing w:line="360" w:lineRule="auto"/>
        <w:ind w:firstLineChars="200" w:firstLine="640"/>
        <w:rPr>
          <w:rFonts w:ascii="方正仿宋_GBK" w:eastAsia="方正仿宋_GBK" w:hAnsi="仿宋"/>
          <w:bCs/>
          <w:sz w:val="32"/>
          <w:szCs w:val="32"/>
        </w:rPr>
      </w:pPr>
      <w:r>
        <w:rPr>
          <w:rFonts w:ascii="方正仿宋_GBK" w:eastAsia="方正仿宋_GBK" w:hAnsi="仿宋" w:hint="eastAsia"/>
          <w:bCs/>
          <w:sz w:val="32"/>
          <w:szCs w:val="32"/>
        </w:rPr>
        <w:t>全面提升以</w:t>
      </w:r>
      <w:r w:rsidRPr="00D6766F">
        <w:rPr>
          <w:rFonts w:ascii="Times New Roman" w:eastAsia="方正仿宋_GBK" w:hAnsi="Times New Roman" w:hint="eastAsia"/>
          <w:bCs/>
          <w:sz w:val="32"/>
          <w:szCs w:val="32"/>
        </w:rPr>
        <w:t>A</w:t>
      </w:r>
      <w:r>
        <w:rPr>
          <w:rFonts w:ascii="方正仿宋_GBK" w:eastAsia="方正仿宋_GBK" w:hAnsi="仿宋" w:hint="eastAsia"/>
          <w:bCs/>
          <w:sz w:val="32"/>
          <w:szCs w:val="32"/>
        </w:rPr>
        <w:t>级景区为代表的文化旅游产品，推动</w:t>
      </w:r>
      <w:bookmarkStart w:id="61" w:name="_Hlk65007658"/>
      <w:r>
        <w:rPr>
          <w:rFonts w:ascii="方正仿宋_GBK" w:eastAsia="方正仿宋_GBK" w:hAnsi="仿宋" w:hint="eastAsia"/>
          <w:bCs/>
          <w:sz w:val="32"/>
          <w:szCs w:val="32"/>
        </w:rPr>
        <w:t>翠湖·讲武堂景区创建国家</w:t>
      </w:r>
      <w:r w:rsidRPr="00D12752">
        <w:rPr>
          <w:rFonts w:ascii="Times New Roman" w:eastAsia="方正仿宋_GBK" w:hAnsi="Times New Roman" w:hint="eastAsia"/>
          <w:bCs/>
          <w:sz w:val="32"/>
          <w:szCs w:val="32"/>
        </w:rPr>
        <w:t>5</w:t>
      </w:r>
      <w:r w:rsidRPr="00D6766F">
        <w:rPr>
          <w:rFonts w:ascii="Times New Roman" w:eastAsia="方正仿宋_GBK" w:hAnsi="Times New Roman" w:hint="eastAsia"/>
          <w:bCs/>
          <w:sz w:val="32"/>
          <w:szCs w:val="32"/>
        </w:rPr>
        <w:t>A</w:t>
      </w:r>
      <w:r>
        <w:rPr>
          <w:rFonts w:ascii="方正仿宋_GBK" w:eastAsia="方正仿宋_GBK" w:hAnsi="仿宋" w:hint="eastAsia"/>
          <w:bCs/>
          <w:sz w:val="32"/>
          <w:szCs w:val="32"/>
        </w:rPr>
        <w:t>级景区</w:t>
      </w:r>
      <w:bookmarkEnd w:id="61"/>
      <w:r>
        <w:rPr>
          <w:rFonts w:ascii="方正仿宋_GBK" w:eastAsia="方正仿宋_GBK" w:hAnsi="仿宋" w:hint="eastAsia"/>
          <w:bCs/>
          <w:sz w:val="32"/>
          <w:szCs w:val="32"/>
        </w:rPr>
        <w:t>；以昆明动物园圆通山景区、陡坡西游风情谷景区、</w:t>
      </w:r>
      <w:proofErr w:type="gramStart"/>
      <w:r>
        <w:rPr>
          <w:rFonts w:ascii="方正仿宋_GBK" w:eastAsia="方正仿宋_GBK" w:hAnsi="仿宋" w:hint="eastAsia"/>
          <w:bCs/>
          <w:sz w:val="32"/>
          <w:szCs w:val="32"/>
        </w:rPr>
        <w:t>云花谷景区</w:t>
      </w:r>
      <w:proofErr w:type="gramEnd"/>
      <w:r>
        <w:rPr>
          <w:rFonts w:ascii="方正仿宋_GBK" w:eastAsia="方正仿宋_GBK" w:hAnsi="仿宋" w:hint="eastAsia"/>
          <w:bCs/>
          <w:sz w:val="32"/>
          <w:szCs w:val="32"/>
        </w:rPr>
        <w:t>、沙朗民族</w:t>
      </w:r>
      <w:proofErr w:type="gramStart"/>
      <w:r>
        <w:rPr>
          <w:rFonts w:ascii="方正仿宋_GBK" w:eastAsia="方正仿宋_GBK" w:hAnsi="仿宋" w:hint="eastAsia"/>
          <w:bCs/>
          <w:sz w:val="32"/>
          <w:szCs w:val="32"/>
        </w:rPr>
        <w:t>文创园等</w:t>
      </w:r>
      <w:proofErr w:type="gramEnd"/>
      <w:r>
        <w:rPr>
          <w:rFonts w:ascii="方正仿宋_GBK" w:eastAsia="方正仿宋_GBK" w:hAnsi="仿宋" w:hint="eastAsia"/>
          <w:bCs/>
          <w:sz w:val="32"/>
          <w:szCs w:val="32"/>
        </w:rPr>
        <w:t>景区为重点，进一步完善旅游基础设施、提升景区服务水平、提高景区文化内涵，整体提升旅游景区的建设与管理水平。</w:t>
      </w:r>
    </w:p>
    <w:p w14:paraId="67F3E48E"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b/>
          <w:bCs/>
          <w:sz w:val="32"/>
          <w:szCs w:val="32"/>
        </w:rPr>
        <w:t>2</w:t>
      </w:r>
      <w:r>
        <w:rPr>
          <w:rFonts w:ascii="方正仿宋_GBK" w:eastAsia="方正仿宋_GBK" w:hAnsi="仿宋"/>
          <w:b/>
          <w:bCs/>
          <w:sz w:val="32"/>
          <w:szCs w:val="32"/>
        </w:rPr>
        <w:t>.</w:t>
      </w:r>
      <w:r>
        <w:rPr>
          <w:rFonts w:ascii="方正仿宋_GBK" w:eastAsia="方正仿宋_GBK" w:hAnsi="仿宋" w:hint="eastAsia"/>
          <w:b/>
          <w:bCs/>
          <w:sz w:val="32"/>
          <w:szCs w:val="32"/>
        </w:rPr>
        <w:t>都市休闲度假产品</w:t>
      </w:r>
    </w:p>
    <w:p w14:paraId="12940B3B" w14:textId="77777777" w:rsidR="00B2747A" w:rsidRDefault="000C1C1F">
      <w:pPr>
        <w:spacing w:line="360" w:lineRule="auto"/>
        <w:ind w:firstLineChars="200" w:firstLine="640"/>
        <w:rPr>
          <w:rFonts w:ascii="方正仿宋_GBK" w:eastAsia="方正仿宋_GBK" w:hAnsi="仿宋"/>
          <w:bCs/>
          <w:sz w:val="32"/>
          <w:szCs w:val="32"/>
        </w:rPr>
      </w:pPr>
      <w:r>
        <w:rPr>
          <w:rFonts w:ascii="方正仿宋_GBK" w:eastAsia="方正仿宋_GBK" w:hAnsi="仿宋" w:hint="eastAsia"/>
          <w:bCs/>
          <w:sz w:val="32"/>
          <w:szCs w:val="32"/>
        </w:rPr>
        <w:t>打造城市休闲度假产品，充分发挥五华区作为昆明国家历史文化名城核心区的优势，利用历史街区及各类历史文化遗迹资源，构筑“文化+旅游+商业”的横向产业连接，重点培育打造昆明老街、南强街、文林街等特色旅游休闲街区，形成吃、住、游、购、娱等功能齐全的都市旅游亮点项目，提升城市品味和竞争力；培育打造环翠湖都市旅游度假区，有效推进城市历史文化街区复新，改造和提升街区景观环境和文化氛围，打造一批具有本地特色的城市文化旅游休闲区，</w:t>
      </w:r>
      <w:r>
        <w:rPr>
          <w:rFonts w:ascii="方正仿宋_GBK" w:eastAsia="方正仿宋_GBK" w:hAnsi="仿宋" w:hint="eastAsia"/>
          <w:bCs/>
          <w:sz w:val="32"/>
          <w:szCs w:val="32"/>
        </w:rPr>
        <w:lastRenderedPageBreak/>
        <w:t>复兴城市文化品牌。</w:t>
      </w:r>
    </w:p>
    <w:p w14:paraId="547FA2A2" w14:textId="77777777" w:rsidR="00B2747A" w:rsidRDefault="000C1C1F">
      <w:pPr>
        <w:spacing w:line="360" w:lineRule="auto"/>
        <w:ind w:firstLineChars="200" w:firstLine="640"/>
        <w:rPr>
          <w:rFonts w:ascii="方正仿宋_GBK" w:eastAsia="方正仿宋_GBK" w:hAnsi="仿宋"/>
          <w:b/>
          <w:sz w:val="32"/>
          <w:szCs w:val="32"/>
        </w:rPr>
      </w:pPr>
      <w:r w:rsidRPr="00D12752">
        <w:rPr>
          <w:rFonts w:ascii="Times New Roman" w:eastAsia="方正仿宋_GBK" w:hAnsi="Times New Roman" w:hint="eastAsia"/>
          <w:b/>
          <w:sz w:val="32"/>
          <w:szCs w:val="32"/>
        </w:rPr>
        <w:t>3</w:t>
      </w:r>
      <w:r>
        <w:rPr>
          <w:rFonts w:ascii="方正仿宋_GBK" w:eastAsia="方正仿宋_GBK" w:hAnsi="仿宋"/>
          <w:b/>
          <w:sz w:val="32"/>
          <w:szCs w:val="32"/>
        </w:rPr>
        <w:t>.</w:t>
      </w:r>
      <w:r>
        <w:rPr>
          <w:rFonts w:ascii="方正仿宋_GBK" w:eastAsia="方正仿宋_GBK" w:hAnsi="仿宋" w:hint="eastAsia"/>
          <w:b/>
          <w:sz w:val="32"/>
          <w:szCs w:val="32"/>
        </w:rPr>
        <w:t>康养旅游产品</w:t>
      </w:r>
    </w:p>
    <w:p w14:paraId="3F8F16A4" w14:textId="77777777" w:rsidR="00B2747A" w:rsidRDefault="000C1C1F">
      <w:pPr>
        <w:spacing w:line="360" w:lineRule="auto"/>
        <w:ind w:firstLineChars="200" w:firstLine="640"/>
        <w:rPr>
          <w:rFonts w:ascii="方正仿宋_GBK" w:eastAsia="方正仿宋_GBK" w:hAnsi="仿宋"/>
          <w:bCs/>
          <w:sz w:val="32"/>
          <w:szCs w:val="32"/>
        </w:rPr>
      </w:pPr>
      <w:r>
        <w:rPr>
          <w:rFonts w:ascii="方正仿宋_GBK" w:eastAsia="方正仿宋_GBK" w:hAnsi="仿宋" w:hint="eastAsia"/>
          <w:bCs/>
          <w:sz w:val="32"/>
          <w:szCs w:val="32"/>
        </w:rPr>
        <w:t>把握人口老龄化、养生年轻化的发展趋势，顺应人们越来越注重身心健康、养生养老等消费需求，依托五华区丰富的生态资源、良好的气候条件、健全的医疗资源、多样的民族民俗资源等，重点面向南亚东南亚及国内市场，集聚高端医疗康养资源和企业，开发医疗、健康管理、康复理疗、温泉疗养、森林旅游、养老等休闲度假产品，发展“医疗+旅游”“养生+旅游”“人文+旅游”“避世+旅游”等康养旅游模式及产品，打造国家健康旅游示范基地，形成康养旅游特色品牌。</w:t>
      </w:r>
    </w:p>
    <w:p w14:paraId="6F6459BB"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cstheme="minorHAnsi"/>
          <w:b/>
          <w:bCs/>
          <w:sz w:val="32"/>
          <w:szCs w:val="32"/>
        </w:rPr>
        <w:t>4</w:t>
      </w:r>
      <w:r>
        <w:rPr>
          <w:rFonts w:ascii="方正仿宋_GBK" w:eastAsia="方正仿宋_GBK" w:hAnsi="仿宋"/>
          <w:b/>
          <w:bCs/>
          <w:sz w:val="32"/>
          <w:szCs w:val="32"/>
        </w:rPr>
        <w:t>.</w:t>
      </w:r>
      <w:r>
        <w:rPr>
          <w:rFonts w:ascii="方正仿宋_GBK" w:eastAsia="方正仿宋_GBK" w:hAnsi="仿宋" w:hint="eastAsia"/>
          <w:b/>
          <w:bCs/>
          <w:sz w:val="32"/>
          <w:szCs w:val="32"/>
        </w:rPr>
        <w:t>乡村旅游产品</w:t>
      </w:r>
    </w:p>
    <w:p w14:paraId="77D35810" w14:textId="77777777" w:rsidR="00B2747A" w:rsidRDefault="000C1C1F">
      <w:pPr>
        <w:spacing w:line="360" w:lineRule="auto"/>
        <w:ind w:firstLineChars="200" w:firstLine="640"/>
        <w:rPr>
          <w:rFonts w:ascii="方正仿宋_GBK" w:eastAsia="方正仿宋_GBK" w:hAnsi="仿宋"/>
          <w:bCs/>
          <w:sz w:val="32"/>
          <w:szCs w:val="32"/>
        </w:rPr>
      </w:pPr>
      <w:r>
        <w:rPr>
          <w:rFonts w:ascii="方正仿宋_GBK" w:eastAsia="方正仿宋_GBK" w:hAnsi="仿宋" w:hint="eastAsia"/>
          <w:bCs/>
          <w:sz w:val="32"/>
          <w:szCs w:val="32"/>
        </w:rPr>
        <w:t>加快五华区乡村旅游产品特色化、品牌化建设步伐，以西</w:t>
      </w:r>
      <w:proofErr w:type="gramStart"/>
      <w:r>
        <w:rPr>
          <w:rFonts w:ascii="方正仿宋_GBK" w:eastAsia="方正仿宋_GBK" w:hAnsi="仿宋" w:hint="eastAsia"/>
          <w:bCs/>
          <w:sz w:val="32"/>
          <w:szCs w:val="32"/>
        </w:rPr>
        <w:t>翥</w:t>
      </w:r>
      <w:proofErr w:type="gramEnd"/>
      <w:r>
        <w:rPr>
          <w:rFonts w:ascii="方正仿宋_GBK" w:eastAsia="方正仿宋_GBK" w:hAnsi="仿宋" w:hint="eastAsia"/>
          <w:bCs/>
          <w:sz w:val="32"/>
          <w:szCs w:val="32"/>
        </w:rPr>
        <w:t>街道民族文化、红色文化、田园风光等为基础，培育发展高品质的乡村民宿、度假农庄、养生基地、乡村俱乐部等系列的乡村旅游度假产品，培育打造集休闲、观光、创意、体验等功能为一体的综合型乡村旅游项目，培育打造西</w:t>
      </w:r>
      <w:proofErr w:type="gramStart"/>
      <w:r>
        <w:rPr>
          <w:rFonts w:ascii="方正仿宋_GBK" w:eastAsia="方正仿宋_GBK" w:hAnsi="仿宋" w:hint="eastAsia"/>
          <w:bCs/>
          <w:sz w:val="32"/>
          <w:szCs w:val="32"/>
        </w:rPr>
        <w:t>翥</w:t>
      </w:r>
      <w:proofErr w:type="gramEnd"/>
      <w:r>
        <w:rPr>
          <w:rFonts w:ascii="方正仿宋_GBK" w:eastAsia="方正仿宋_GBK" w:hAnsi="仿宋" w:hint="eastAsia"/>
          <w:bCs/>
          <w:sz w:val="32"/>
          <w:szCs w:val="32"/>
        </w:rPr>
        <w:t>乡村旅游休闲度假区；实施乡村旅游后备箱工程，带动农副土特产品销售，增加农民收入。以中国农民丰收节为引领，培育打造梨花节、摸鱼节等特色乡村节庆旅游品牌。</w:t>
      </w:r>
    </w:p>
    <w:p w14:paraId="01E644D8" w14:textId="77777777" w:rsidR="00B2747A" w:rsidRDefault="00B2747A">
      <w:pPr>
        <w:spacing w:line="360" w:lineRule="auto"/>
        <w:ind w:firstLineChars="200" w:firstLine="640"/>
        <w:rPr>
          <w:rFonts w:ascii="方正仿宋_GBK" w:eastAsia="方正仿宋_GBK" w:hAnsi="仿宋"/>
          <w:bCs/>
          <w:sz w:val="32"/>
          <w:szCs w:val="32"/>
        </w:rPr>
      </w:pPr>
    </w:p>
    <w:p w14:paraId="79EBBCA6"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cstheme="minorHAnsi"/>
          <w:b/>
          <w:bCs/>
          <w:sz w:val="32"/>
          <w:szCs w:val="32"/>
        </w:rPr>
        <w:t>5</w:t>
      </w:r>
      <w:r>
        <w:rPr>
          <w:rFonts w:ascii="方正仿宋_GBK" w:eastAsia="方正仿宋_GBK" w:hAnsi="仿宋"/>
          <w:b/>
          <w:bCs/>
          <w:sz w:val="32"/>
          <w:szCs w:val="32"/>
        </w:rPr>
        <w:t>.</w:t>
      </w:r>
      <w:proofErr w:type="gramStart"/>
      <w:r>
        <w:rPr>
          <w:rFonts w:ascii="方正仿宋_GBK" w:eastAsia="方正仿宋_GBK" w:hAnsi="仿宋" w:hint="eastAsia"/>
          <w:b/>
          <w:bCs/>
          <w:sz w:val="32"/>
          <w:szCs w:val="32"/>
        </w:rPr>
        <w:t>研</w:t>
      </w:r>
      <w:proofErr w:type="gramEnd"/>
      <w:r>
        <w:rPr>
          <w:rFonts w:ascii="方正仿宋_GBK" w:eastAsia="方正仿宋_GBK" w:hAnsi="仿宋" w:hint="eastAsia"/>
          <w:b/>
          <w:bCs/>
          <w:sz w:val="32"/>
          <w:szCs w:val="32"/>
        </w:rPr>
        <w:t>学旅游产品</w:t>
      </w:r>
    </w:p>
    <w:p w14:paraId="63B1369F"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lastRenderedPageBreak/>
        <w:t>结合中小学素质教育，推出一批具有五华</w:t>
      </w:r>
      <w:proofErr w:type="gramStart"/>
      <w:r>
        <w:rPr>
          <w:rFonts w:ascii="方正仿宋_GBK" w:eastAsia="方正仿宋_GBK" w:hAnsi="仿宋" w:hint="eastAsia"/>
          <w:sz w:val="32"/>
          <w:szCs w:val="32"/>
        </w:rPr>
        <w:t>区特色</w:t>
      </w:r>
      <w:proofErr w:type="gramEnd"/>
      <w:r>
        <w:rPr>
          <w:rFonts w:ascii="方正仿宋_GBK" w:eastAsia="方正仿宋_GBK" w:hAnsi="仿宋" w:hint="eastAsia"/>
          <w:sz w:val="32"/>
          <w:szCs w:val="32"/>
        </w:rPr>
        <w:t>的科普教育、历史文化、红色旅游等主题</w:t>
      </w:r>
      <w:proofErr w:type="gramStart"/>
      <w:r>
        <w:rPr>
          <w:rFonts w:ascii="方正仿宋_GBK" w:eastAsia="方正仿宋_GBK" w:hAnsi="仿宋" w:hint="eastAsia"/>
          <w:sz w:val="32"/>
          <w:szCs w:val="32"/>
        </w:rPr>
        <w:t>研</w:t>
      </w:r>
      <w:proofErr w:type="gramEnd"/>
      <w:r>
        <w:rPr>
          <w:rFonts w:ascii="方正仿宋_GBK" w:eastAsia="方正仿宋_GBK" w:hAnsi="仿宋" w:hint="eastAsia"/>
          <w:sz w:val="32"/>
          <w:szCs w:val="32"/>
        </w:rPr>
        <w:t>学旅行基地，积极探索开发文化体验、科技体验、娱乐体验等不同</w:t>
      </w:r>
      <w:proofErr w:type="gramStart"/>
      <w:r>
        <w:rPr>
          <w:rFonts w:ascii="方正仿宋_GBK" w:eastAsia="方正仿宋_GBK" w:hAnsi="仿宋" w:hint="eastAsia"/>
          <w:sz w:val="32"/>
          <w:szCs w:val="32"/>
        </w:rPr>
        <w:t>研</w:t>
      </w:r>
      <w:proofErr w:type="gramEnd"/>
      <w:r>
        <w:rPr>
          <w:rFonts w:ascii="方正仿宋_GBK" w:eastAsia="方正仿宋_GBK" w:hAnsi="仿宋" w:hint="eastAsia"/>
          <w:sz w:val="32"/>
          <w:szCs w:val="32"/>
        </w:rPr>
        <w:t>学旅游产品；发挥五华区科技、教育的优势，将“一文</w:t>
      </w:r>
      <w:proofErr w:type="gramStart"/>
      <w:r>
        <w:rPr>
          <w:rFonts w:ascii="方正仿宋_GBK" w:eastAsia="方正仿宋_GBK" w:hAnsi="仿宋" w:hint="eastAsia"/>
          <w:sz w:val="32"/>
          <w:szCs w:val="32"/>
        </w:rPr>
        <w:t>一</w:t>
      </w:r>
      <w:proofErr w:type="gramEnd"/>
      <w:r>
        <w:rPr>
          <w:rFonts w:ascii="方正仿宋_GBK" w:eastAsia="方正仿宋_GBK" w:hAnsi="仿宋" w:hint="eastAsia"/>
          <w:sz w:val="32"/>
          <w:szCs w:val="32"/>
        </w:rPr>
        <w:t>武”、知名高校、科研院所、翠湖博物馆群落、金鼎科技园等培育为</w:t>
      </w:r>
      <w:proofErr w:type="gramStart"/>
      <w:r>
        <w:rPr>
          <w:rFonts w:ascii="方正仿宋_GBK" w:eastAsia="方正仿宋_GBK" w:hAnsi="仿宋" w:hint="eastAsia"/>
          <w:sz w:val="32"/>
          <w:szCs w:val="32"/>
        </w:rPr>
        <w:t>研</w:t>
      </w:r>
      <w:proofErr w:type="gramEnd"/>
      <w:r>
        <w:rPr>
          <w:rFonts w:ascii="方正仿宋_GBK" w:eastAsia="方正仿宋_GBK" w:hAnsi="仿宋" w:hint="eastAsia"/>
          <w:sz w:val="32"/>
          <w:szCs w:val="32"/>
        </w:rPr>
        <w:t>学旅游吸引物，建立</w:t>
      </w:r>
      <w:proofErr w:type="gramStart"/>
      <w:r>
        <w:rPr>
          <w:rFonts w:ascii="方正仿宋_GBK" w:eastAsia="方正仿宋_GBK" w:hAnsi="仿宋" w:hint="eastAsia"/>
          <w:sz w:val="32"/>
          <w:szCs w:val="32"/>
        </w:rPr>
        <w:t>研</w:t>
      </w:r>
      <w:proofErr w:type="gramEnd"/>
      <w:r>
        <w:rPr>
          <w:rFonts w:ascii="方正仿宋_GBK" w:eastAsia="方正仿宋_GBK" w:hAnsi="仿宋" w:hint="eastAsia"/>
          <w:sz w:val="32"/>
          <w:szCs w:val="32"/>
        </w:rPr>
        <w:t>学旅行基地、综合实践基地，鼓励和引导</w:t>
      </w:r>
      <w:proofErr w:type="gramStart"/>
      <w:r>
        <w:rPr>
          <w:rFonts w:ascii="方正仿宋_GBK" w:eastAsia="方正仿宋_GBK" w:hAnsi="仿宋" w:hint="eastAsia"/>
          <w:sz w:val="32"/>
          <w:szCs w:val="32"/>
        </w:rPr>
        <w:t>研</w:t>
      </w:r>
      <w:proofErr w:type="gramEnd"/>
      <w:r>
        <w:rPr>
          <w:rFonts w:ascii="方正仿宋_GBK" w:eastAsia="方正仿宋_GBK" w:hAnsi="仿宋" w:hint="eastAsia"/>
          <w:sz w:val="32"/>
          <w:szCs w:val="32"/>
        </w:rPr>
        <w:t>学旅游健康快速发展。</w:t>
      </w:r>
    </w:p>
    <w:p w14:paraId="20896E85"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cs="Times New Roman"/>
          <w:b/>
          <w:bCs/>
          <w:sz w:val="32"/>
          <w:szCs w:val="32"/>
        </w:rPr>
        <w:t>6</w:t>
      </w:r>
      <w:r>
        <w:rPr>
          <w:rFonts w:ascii="方正仿宋_GBK" w:eastAsia="方正仿宋_GBK" w:hAnsi="仿宋"/>
          <w:b/>
          <w:bCs/>
          <w:sz w:val="32"/>
          <w:szCs w:val="32"/>
        </w:rPr>
        <w:t>.</w:t>
      </w:r>
      <w:r>
        <w:rPr>
          <w:rFonts w:ascii="方正仿宋_GBK" w:eastAsia="方正仿宋_GBK" w:hAnsi="仿宋" w:hint="eastAsia"/>
          <w:b/>
          <w:bCs/>
          <w:sz w:val="32"/>
          <w:szCs w:val="32"/>
        </w:rPr>
        <w:t>工业旅游产品</w:t>
      </w:r>
    </w:p>
    <w:p w14:paraId="5361A85A"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依托五华区丰富的工业遗产资源，以“工业+旅游+文创”的方式，重点打造金鼎文化创意产业园区、拾翠国际民艺公园等一批工业文化旅游景区，开发集参观、游览、休闲、体验、文创、购物等于一体的工业文化旅游产品；借助德和罐头厂、</w:t>
      </w:r>
      <w:proofErr w:type="gramStart"/>
      <w:r>
        <w:rPr>
          <w:rFonts w:ascii="方正仿宋_GBK" w:eastAsia="方正仿宋_GBK" w:hAnsi="仿宋" w:hint="eastAsia"/>
          <w:sz w:val="32"/>
          <w:szCs w:val="32"/>
        </w:rPr>
        <w:t>云铜集团</w:t>
      </w:r>
      <w:proofErr w:type="gramEnd"/>
      <w:r>
        <w:rPr>
          <w:rFonts w:ascii="方正仿宋_GBK" w:eastAsia="方正仿宋_GBK" w:hAnsi="仿宋" w:hint="eastAsia"/>
          <w:sz w:val="32"/>
          <w:szCs w:val="32"/>
        </w:rPr>
        <w:t>、昆明卷烟厂等老厂区搬迁的契机，因地制宜建设打造一批不同形式、业态和内容的工业文化旅游产品。</w:t>
      </w:r>
    </w:p>
    <w:p w14:paraId="64845BD6"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cs="Times New Roman"/>
          <w:b/>
          <w:bCs/>
          <w:sz w:val="32"/>
          <w:szCs w:val="32"/>
        </w:rPr>
        <w:t>7</w:t>
      </w:r>
      <w:r>
        <w:rPr>
          <w:rFonts w:ascii="方正仿宋_GBK" w:eastAsia="方正仿宋_GBK" w:hAnsi="仿宋"/>
          <w:b/>
          <w:bCs/>
          <w:sz w:val="32"/>
          <w:szCs w:val="32"/>
        </w:rPr>
        <w:t>.</w:t>
      </w:r>
      <w:r>
        <w:rPr>
          <w:rFonts w:ascii="方正仿宋_GBK" w:eastAsia="方正仿宋_GBK" w:hAnsi="仿宋" w:hint="eastAsia"/>
          <w:b/>
          <w:bCs/>
          <w:sz w:val="32"/>
          <w:szCs w:val="32"/>
        </w:rPr>
        <w:t>节</w:t>
      </w:r>
      <w:proofErr w:type="gramStart"/>
      <w:r>
        <w:rPr>
          <w:rFonts w:ascii="方正仿宋_GBK" w:eastAsia="方正仿宋_GBK" w:hAnsi="仿宋" w:hint="eastAsia"/>
          <w:b/>
          <w:bCs/>
          <w:sz w:val="32"/>
          <w:szCs w:val="32"/>
        </w:rPr>
        <w:t>事旅游</w:t>
      </w:r>
      <w:proofErr w:type="gramEnd"/>
      <w:r>
        <w:rPr>
          <w:rFonts w:ascii="方正仿宋_GBK" w:eastAsia="方正仿宋_GBK" w:hAnsi="仿宋" w:hint="eastAsia"/>
          <w:b/>
          <w:bCs/>
          <w:sz w:val="32"/>
          <w:szCs w:val="32"/>
        </w:rPr>
        <w:t>产品</w:t>
      </w:r>
    </w:p>
    <w:p w14:paraId="44C40419"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整合提升现有旅游</w:t>
      </w:r>
      <w:proofErr w:type="gramStart"/>
      <w:r>
        <w:rPr>
          <w:rFonts w:ascii="方正仿宋_GBK" w:eastAsia="方正仿宋_GBK" w:hAnsi="仿宋" w:hint="eastAsia"/>
          <w:sz w:val="32"/>
          <w:szCs w:val="32"/>
        </w:rPr>
        <w:t>节庆赛事</w:t>
      </w:r>
      <w:proofErr w:type="gramEnd"/>
      <w:r>
        <w:rPr>
          <w:rFonts w:ascii="方正仿宋_GBK" w:eastAsia="方正仿宋_GBK" w:hAnsi="仿宋" w:hint="eastAsia"/>
          <w:sz w:val="32"/>
          <w:szCs w:val="32"/>
        </w:rPr>
        <w:t>活动，以传统节事为“节”，让旅游活动为“庆”，重点培育打造翠湖文化论坛、蓝花</w:t>
      </w:r>
      <w:proofErr w:type="gramStart"/>
      <w:r>
        <w:rPr>
          <w:rFonts w:ascii="方正仿宋_GBK" w:eastAsia="方正仿宋_GBK" w:hAnsi="仿宋" w:hint="eastAsia"/>
          <w:sz w:val="32"/>
          <w:szCs w:val="32"/>
        </w:rPr>
        <w:t>楹</w:t>
      </w:r>
      <w:proofErr w:type="gramEnd"/>
      <w:r>
        <w:rPr>
          <w:rFonts w:ascii="方正仿宋_GBK" w:eastAsia="方正仿宋_GBK" w:hAnsi="仿宋" w:hint="eastAsia"/>
          <w:sz w:val="32"/>
          <w:szCs w:val="32"/>
        </w:rPr>
        <w:t>艺术节、银杏艺术节、樱花节、梨花节、摸鱼节、“海鸥文化节”、“悦跑五华”、“奥跑中国昆明站”等</w:t>
      </w:r>
      <w:proofErr w:type="gramStart"/>
      <w:r>
        <w:rPr>
          <w:rFonts w:ascii="方正仿宋_GBK" w:eastAsia="方正仿宋_GBK" w:hAnsi="仿宋" w:hint="eastAsia"/>
          <w:sz w:val="32"/>
          <w:szCs w:val="32"/>
        </w:rPr>
        <w:t>节庆赛事</w:t>
      </w:r>
      <w:proofErr w:type="gramEnd"/>
      <w:r>
        <w:rPr>
          <w:rFonts w:ascii="方正仿宋_GBK" w:eastAsia="方正仿宋_GBK" w:hAnsi="仿宋" w:hint="eastAsia"/>
          <w:sz w:val="32"/>
          <w:szCs w:val="32"/>
        </w:rPr>
        <w:t>活动，打造国际化、特色化、产业化、多元化、品牌化和参与性强的特色节事体系，引领带动五华区文化和旅游消费。</w:t>
      </w:r>
      <w:bookmarkEnd w:id="57"/>
      <w:bookmarkEnd w:id="59"/>
    </w:p>
    <w:p w14:paraId="2EDE0761" w14:textId="77777777" w:rsidR="00B2747A" w:rsidRDefault="000C1C1F">
      <w:pPr>
        <w:snapToGrid w:val="0"/>
        <w:spacing w:beforeLines="100" w:before="312" w:afterLines="100" w:after="312" w:line="360" w:lineRule="auto"/>
        <w:ind w:firstLineChars="200" w:firstLine="640"/>
        <w:outlineLvl w:val="0"/>
        <w:rPr>
          <w:rFonts w:ascii="方正黑体_GBK" w:eastAsia="方正黑体_GBK" w:hAnsi="黑体"/>
          <w:sz w:val="32"/>
          <w:szCs w:val="32"/>
        </w:rPr>
      </w:pPr>
      <w:bookmarkStart w:id="62" w:name="_Toc63424789"/>
      <w:r>
        <w:rPr>
          <w:rFonts w:ascii="方正黑体_GBK" w:eastAsia="方正黑体_GBK" w:hAnsi="黑体" w:hint="eastAsia"/>
          <w:sz w:val="32"/>
          <w:szCs w:val="32"/>
        </w:rPr>
        <w:lastRenderedPageBreak/>
        <w:t>七、主要任务</w:t>
      </w:r>
      <w:bookmarkEnd w:id="62"/>
    </w:p>
    <w:p w14:paraId="16CDD4FB" w14:textId="77777777" w:rsidR="00B2747A" w:rsidRDefault="000C1C1F" w:rsidP="0099339D">
      <w:pPr>
        <w:spacing w:beforeLines="50" w:before="156" w:afterLines="50" w:after="156" w:line="360" w:lineRule="auto"/>
        <w:ind w:firstLineChars="200" w:firstLine="640"/>
        <w:outlineLvl w:val="1"/>
        <w:rPr>
          <w:rFonts w:ascii="方正楷体_GBK" w:eastAsia="方正楷体_GBK" w:hAnsi="仿宋"/>
          <w:bCs/>
          <w:sz w:val="32"/>
          <w:szCs w:val="32"/>
        </w:rPr>
      </w:pPr>
      <w:bookmarkStart w:id="63" w:name="_Toc63424790"/>
      <w:r>
        <w:rPr>
          <w:rFonts w:ascii="方正楷体_GBK" w:eastAsia="方正楷体_GBK" w:hAnsi="仿宋" w:hint="eastAsia"/>
          <w:bCs/>
          <w:sz w:val="32"/>
          <w:szCs w:val="32"/>
        </w:rPr>
        <w:t>（一）以科技</w:t>
      </w:r>
      <w:proofErr w:type="gramStart"/>
      <w:r>
        <w:rPr>
          <w:rFonts w:ascii="方正楷体_GBK" w:eastAsia="方正楷体_GBK" w:hAnsi="仿宋" w:hint="eastAsia"/>
          <w:bCs/>
          <w:sz w:val="32"/>
          <w:szCs w:val="32"/>
        </w:rPr>
        <w:t>引领文旅</w:t>
      </w:r>
      <w:proofErr w:type="gramEnd"/>
      <w:r>
        <w:rPr>
          <w:rFonts w:ascii="方正楷体_GBK" w:eastAsia="方正楷体_GBK" w:hAnsi="仿宋" w:hint="eastAsia"/>
          <w:bCs/>
          <w:sz w:val="32"/>
          <w:szCs w:val="32"/>
        </w:rPr>
        <w:t>深度融合，培育文化旅游发展新动能</w:t>
      </w:r>
      <w:bookmarkEnd w:id="63"/>
    </w:p>
    <w:p w14:paraId="71705242" w14:textId="77777777" w:rsidR="00B2747A" w:rsidRDefault="000C1C1F">
      <w:pPr>
        <w:spacing w:line="360" w:lineRule="auto"/>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发挥五华区科教资源、科技企业集聚的优势，通过科技激活五华区丰富的文化旅游资源，推动</w:t>
      </w:r>
      <w:proofErr w:type="gramStart"/>
      <w:r>
        <w:rPr>
          <w:rFonts w:ascii="Times New Roman" w:eastAsia="方正仿宋_GBK" w:hAnsi="Times New Roman" w:hint="eastAsia"/>
          <w:sz w:val="32"/>
          <w:szCs w:val="32"/>
        </w:rPr>
        <w:t>文旅产业</w:t>
      </w:r>
      <w:proofErr w:type="gramEnd"/>
      <w:r>
        <w:rPr>
          <w:rFonts w:ascii="Times New Roman" w:eastAsia="方正仿宋_GBK" w:hAnsi="Times New Roman" w:hint="eastAsia"/>
          <w:sz w:val="32"/>
          <w:szCs w:val="32"/>
        </w:rPr>
        <w:t>创新发展，</w:t>
      </w:r>
      <w:proofErr w:type="gramStart"/>
      <w:r>
        <w:rPr>
          <w:rFonts w:ascii="Times New Roman" w:eastAsia="方正仿宋_GBK" w:hAnsi="Times New Roman" w:hint="eastAsia"/>
          <w:sz w:val="32"/>
          <w:szCs w:val="32"/>
        </w:rPr>
        <w:t>塑造文旅新产品</w:t>
      </w:r>
      <w:proofErr w:type="gramEnd"/>
      <w:r>
        <w:rPr>
          <w:rFonts w:ascii="Times New Roman" w:eastAsia="方正仿宋_GBK" w:hAnsi="Times New Roman" w:hint="eastAsia"/>
          <w:sz w:val="32"/>
          <w:szCs w:val="32"/>
        </w:rPr>
        <w:t>、新场景，</w:t>
      </w:r>
      <w:proofErr w:type="gramStart"/>
      <w:r>
        <w:rPr>
          <w:rFonts w:ascii="Times New Roman" w:eastAsia="方正仿宋_GBK" w:hAnsi="Times New Roman" w:hint="eastAsia"/>
          <w:sz w:val="32"/>
          <w:szCs w:val="32"/>
        </w:rPr>
        <w:t>发展文旅新</w:t>
      </w:r>
      <w:proofErr w:type="gramEnd"/>
      <w:r>
        <w:rPr>
          <w:rFonts w:ascii="Times New Roman" w:eastAsia="方正仿宋_GBK" w:hAnsi="Times New Roman" w:hint="eastAsia"/>
          <w:sz w:val="32"/>
          <w:szCs w:val="32"/>
        </w:rPr>
        <w:t>业态、新模式，培育文化旅游发展新动能。</w:t>
      </w:r>
    </w:p>
    <w:p w14:paraId="7D10AD34"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b/>
          <w:bCs/>
          <w:sz w:val="32"/>
          <w:szCs w:val="32"/>
        </w:rPr>
        <w:t>1</w:t>
      </w:r>
      <w:r>
        <w:rPr>
          <w:rFonts w:ascii="方正仿宋_GBK" w:eastAsia="方正仿宋_GBK" w:hAnsi="仿宋" w:hint="eastAsia"/>
          <w:b/>
          <w:bCs/>
          <w:sz w:val="32"/>
          <w:szCs w:val="32"/>
        </w:rPr>
        <w:t>.加快推进</w:t>
      </w:r>
      <w:proofErr w:type="gramStart"/>
      <w:r>
        <w:rPr>
          <w:rFonts w:ascii="方正仿宋_GBK" w:eastAsia="方正仿宋_GBK" w:hAnsi="仿宋" w:hint="eastAsia"/>
          <w:b/>
          <w:bCs/>
          <w:sz w:val="32"/>
          <w:szCs w:val="32"/>
        </w:rPr>
        <w:t>文旅产业</w:t>
      </w:r>
      <w:proofErr w:type="gramEnd"/>
      <w:r>
        <w:rPr>
          <w:rFonts w:ascii="方正仿宋_GBK" w:eastAsia="方正仿宋_GBK" w:hAnsi="仿宋" w:hint="eastAsia"/>
          <w:b/>
          <w:bCs/>
          <w:sz w:val="32"/>
          <w:szCs w:val="32"/>
        </w:rPr>
        <w:t>创新升级</w:t>
      </w:r>
    </w:p>
    <w:p w14:paraId="03D18E38"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依托五华区历史、文化、旅游、科教资源，加强科技成果转化和在文旅行业的应用，提升自我消化、吸收、和创新能力，鼓励推进区内自主创新体系架构。发挥昆明市作为国家文化和科技融合示范基地的优势，加快推动五华区文化和科技融合发展进程，培育打造</w:t>
      </w:r>
      <w:proofErr w:type="gramStart"/>
      <w:r>
        <w:rPr>
          <w:rFonts w:ascii="方正仿宋_GBK" w:eastAsia="方正仿宋_GBK" w:hAnsi="仿宋" w:hint="eastAsia"/>
          <w:sz w:val="32"/>
          <w:szCs w:val="32"/>
        </w:rPr>
        <w:t>一</w:t>
      </w:r>
      <w:proofErr w:type="gramEnd"/>
      <w:r>
        <w:rPr>
          <w:rFonts w:ascii="方正仿宋_GBK" w:eastAsia="方正仿宋_GBK" w:hAnsi="仿宋" w:hint="eastAsia"/>
          <w:sz w:val="32"/>
          <w:szCs w:val="32"/>
        </w:rPr>
        <w:t>批文化和科技融合示范性载体、集聚区和企业等，努力将五华区文化和科技融合发展达到全省领先水平。发挥云南大学、昆明理工大学、云南财经大学等高校人才优势，依托金鼎科技园、昆明国家广告产业园、拾翠国际民艺公园、中铁</w:t>
      </w:r>
      <w:proofErr w:type="gramStart"/>
      <w:r>
        <w:rPr>
          <w:rFonts w:ascii="方正仿宋_GBK" w:eastAsia="方正仿宋_GBK" w:hAnsi="仿宋" w:hint="eastAsia"/>
          <w:sz w:val="32"/>
          <w:szCs w:val="32"/>
        </w:rPr>
        <w:t>云时代</w:t>
      </w:r>
      <w:proofErr w:type="gramEnd"/>
      <w:r>
        <w:rPr>
          <w:rFonts w:ascii="方正仿宋_GBK" w:eastAsia="方正仿宋_GBK" w:hAnsi="仿宋" w:hint="eastAsia"/>
          <w:sz w:val="32"/>
          <w:szCs w:val="32"/>
        </w:rPr>
        <w:t>广场等项目，鼓励云南省区块链中心、科大讯飞两中心项目建设落户。鼓励和支持有条件的龙头企业申报国家文化和科技融合示范基地。</w:t>
      </w:r>
    </w:p>
    <w:p w14:paraId="1949A43B"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——依托云南陆军讲武堂、国立西南联合大学旧址、滇西抗战阵亡将士纪念碑、一二一运动四烈士墓、云南日报社</w:t>
      </w:r>
      <w:r>
        <w:rPr>
          <w:rFonts w:ascii="方正仿宋_GBK" w:eastAsia="方正仿宋_GBK" w:hAnsi="仿宋" w:hint="eastAsia"/>
          <w:sz w:val="32"/>
          <w:szCs w:val="32"/>
        </w:rPr>
        <w:lastRenderedPageBreak/>
        <w:t>沙朗印刷厂旧址等红色革命资源，以科技激活历史文化资源，打造空间、展览、沉浸式</w:t>
      </w:r>
      <w:proofErr w:type="gramStart"/>
      <w:r>
        <w:rPr>
          <w:rFonts w:ascii="方正仿宋_GBK" w:eastAsia="方正仿宋_GBK" w:hAnsi="仿宋" w:hint="eastAsia"/>
          <w:sz w:val="32"/>
          <w:szCs w:val="32"/>
        </w:rPr>
        <w:t>体验文旅新产品</w:t>
      </w:r>
      <w:proofErr w:type="gramEnd"/>
      <w:r>
        <w:rPr>
          <w:rFonts w:ascii="方正仿宋_GBK" w:eastAsia="方正仿宋_GBK" w:hAnsi="仿宋" w:hint="eastAsia"/>
          <w:sz w:val="32"/>
          <w:szCs w:val="32"/>
        </w:rPr>
        <w:t>，推动“文博旅游”创新发展。引导和鼓励云南艺术剧院、马家大院、莲花池庭院小剧场运用数字艺术、智能演艺、自控技术、多媒体技术等技术，探索“科技+文化旅游演艺业”新形式，激发文化旅游演艺潜力，丰富文化旅游演艺种类，打造文化特色鲜明、策划创意独特、制作呈现完美的文化旅游演艺产品。</w:t>
      </w:r>
    </w:p>
    <w:p w14:paraId="392E3384"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——以“文化+科技”为引领，从产业</w:t>
      </w:r>
      <w:proofErr w:type="gramStart"/>
      <w:r>
        <w:rPr>
          <w:rFonts w:ascii="方正仿宋_GBK" w:eastAsia="方正仿宋_GBK" w:hAnsi="仿宋" w:hint="eastAsia"/>
          <w:sz w:val="32"/>
          <w:szCs w:val="32"/>
        </w:rPr>
        <w:t>业</w:t>
      </w:r>
      <w:proofErr w:type="gramEnd"/>
      <w:r>
        <w:rPr>
          <w:rFonts w:ascii="方正仿宋_GBK" w:eastAsia="方正仿宋_GBK" w:hAnsi="仿宋" w:hint="eastAsia"/>
          <w:sz w:val="32"/>
          <w:szCs w:val="32"/>
        </w:rPr>
        <w:t>态、文化创意企业合作、园区公共服务平台建设、发展空间拓展等方面积极探索和突破，推动金鼎山、滇缅大道周围老旧工厂、闲置空间的转型升级，拓宽文化旅游产业发展空间，探索“文化创意+工业遗产+科技创新”的发展模式。</w:t>
      </w:r>
    </w:p>
    <w:p w14:paraId="3C7B1EC1"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b/>
          <w:bCs/>
          <w:sz w:val="32"/>
          <w:szCs w:val="32"/>
        </w:rPr>
        <w:t>2</w:t>
      </w:r>
      <w:r>
        <w:rPr>
          <w:rFonts w:ascii="方正仿宋_GBK" w:eastAsia="方正仿宋_GBK" w:hAnsi="仿宋" w:hint="eastAsia"/>
          <w:b/>
          <w:bCs/>
          <w:sz w:val="32"/>
          <w:szCs w:val="32"/>
        </w:rPr>
        <w:t>.引导培育发展文化旅游新业态</w:t>
      </w:r>
    </w:p>
    <w:p w14:paraId="5A5796BF" w14:textId="77777777" w:rsidR="00B2747A" w:rsidRDefault="000C1C1F">
      <w:pPr>
        <w:spacing w:line="360" w:lineRule="auto"/>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——依托新媒体技术，</w:t>
      </w:r>
      <w:proofErr w:type="gramStart"/>
      <w:r>
        <w:rPr>
          <w:rFonts w:ascii="Times New Roman" w:eastAsia="方正仿宋_GBK" w:hAnsi="Times New Roman" w:hint="eastAsia"/>
          <w:sz w:val="32"/>
          <w:szCs w:val="32"/>
        </w:rPr>
        <w:t>引领淘宝直播</w:t>
      </w:r>
      <w:proofErr w:type="gramEnd"/>
      <w:r>
        <w:rPr>
          <w:rFonts w:ascii="Times New Roman" w:eastAsia="方正仿宋_GBK" w:hAnsi="Times New Roman" w:hint="eastAsia"/>
          <w:sz w:val="32"/>
          <w:szCs w:val="32"/>
        </w:rPr>
        <w:t>、腾讯、抖音、快手、</w:t>
      </w:r>
      <w:proofErr w:type="gramStart"/>
      <w:r>
        <w:rPr>
          <w:rFonts w:ascii="Times New Roman" w:eastAsia="方正仿宋_GBK" w:hAnsi="Times New Roman" w:hint="eastAsia"/>
          <w:sz w:val="32"/>
          <w:szCs w:val="32"/>
        </w:rPr>
        <w:t>新浪微博</w:t>
      </w:r>
      <w:proofErr w:type="gramEnd"/>
      <w:r>
        <w:rPr>
          <w:rFonts w:ascii="Times New Roman" w:eastAsia="方正仿宋_GBK" w:hAnsi="Times New Roman" w:hint="eastAsia"/>
          <w:sz w:val="32"/>
          <w:szCs w:val="32"/>
        </w:rPr>
        <w:t>、</w:t>
      </w:r>
      <w:r w:rsidRPr="00D6766F">
        <w:rPr>
          <w:rFonts w:ascii="Times New Roman" w:eastAsia="方正仿宋_GBK" w:hAnsi="Times New Roman" w:hint="eastAsia"/>
          <w:sz w:val="32"/>
          <w:szCs w:val="32"/>
        </w:rPr>
        <w:t>B</w:t>
      </w:r>
      <w:r>
        <w:rPr>
          <w:rFonts w:ascii="Times New Roman" w:eastAsia="方正仿宋_GBK" w:hAnsi="Times New Roman" w:hint="eastAsia"/>
          <w:sz w:val="32"/>
          <w:szCs w:val="32"/>
        </w:rPr>
        <w:t>站等平台落地，鼓励</w:t>
      </w:r>
      <w:proofErr w:type="gramStart"/>
      <w:r>
        <w:rPr>
          <w:rFonts w:ascii="Times New Roman" w:eastAsia="方正仿宋_GBK" w:hAnsi="Times New Roman" w:hint="eastAsia"/>
          <w:sz w:val="32"/>
          <w:szCs w:val="32"/>
        </w:rPr>
        <w:t>腾讯电竞中心</w:t>
      </w:r>
      <w:proofErr w:type="gramEnd"/>
      <w:r>
        <w:rPr>
          <w:rFonts w:ascii="Times New Roman" w:eastAsia="方正仿宋_GBK" w:hAnsi="Times New Roman" w:hint="eastAsia"/>
          <w:sz w:val="32"/>
          <w:szCs w:val="32"/>
        </w:rPr>
        <w:t>项目落地发展，以大数据、云计算、</w:t>
      </w:r>
      <w:r w:rsidRPr="00D6766F">
        <w:rPr>
          <w:rFonts w:ascii="Times New Roman" w:eastAsia="方正仿宋_GBK" w:hAnsi="Times New Roman" w:hint="eastAsia"/>
          <w:sz w:val="32"/>
          <w:szCs w:val="32"/>
        </w:rPr>
        <w:t>AI</w:t>
      </w:r>
      <w:r>
        <w:rPr>
          <w:rFonts w:ascii="Times New Roman" w:eastAsia="方正仿宋_GBK" w:hAnsi="Times New Roman" w:hint="eastAsia"/>
          <w:sz w:val="32"/>
          <w:szCs w:val="32"/>
        </w:rPr>
        <w:t>、</w:t>
      </w:r>
      <w:r w:rsidRPr="00D6766F">
        <w:rPr>
          <w:rFonts w:ascii="Times New Roman" w:eastAsia="方正仿宋_GBK" w:hAnsi="Times New Roman" w:hint="eastAsia"/>
          <w:sz w:val="32"/>
          <w:szCs w:val="32"/>
        </w:rPr>
        <w:t>VR</w:t>
      </w:r>
      <w:r>
        <w:rPr>
          <w:rFonts w:ascii="Times New Roman" w:eastAsia="方正仿宋_GBK" w:hAnsi="Times New Roman" w:hint="eastAsia"/>
          <w:sz w:val="32"/>
          <w:szCs w:val="32"/>
        </w:rPr>
        <w:t>/</w:t>
      </w:r>
      <w:r w:rsidRPr="00D6766F">
        <w:rPr>
          <w:rFonts w:ascii="Times New Roman" w:eastAsia="方正仿宋_GBK" w:hAnsi="Times New Roman" w:hint="eastAsia"/>
          <w:sz w:val="32"/>
          <w:szCs w:val="32"/>
        </w:rPr>
        <w:t>AR</w:t>
      </w:r>
      <w:r>
        <w:rPr>
          <w:rFonts w:ascii="Times New Roman" w:eastAsia="方正仿宋_GBK" w:hAnsi="Times New Roman" w:hint="eastAsia"/>
          <w:sz w:val="32"/>
          <w:szCs w:val="32"/>
        </w:rPr>
        <w:t>、</w:t>
      </w:r>
      <w:r w:rsidRPr="00D12752">
        <w:rPr>
          <w:rFonts w:ascii="Times New Roman" w:eastAsia="方正仿宋_GBK" w:hAnsi="Times New Roman" w:hint="eastAsia"/>
          <w:sz w:val="32"/>
          <w:szCs w:val="32"/>
        </w:rPr>
        <w:t>5</w:t>
      </w:r>
      <w:r w:rsidRPr="00D6766F">
        <w:rPr>
          <w:rFonts w:ascii="Times New Roman" w:eastAsia="方正仿宋_GBK" w:hAnsi="Times New Roman" w:hint="eastAsia"/>
          <w:sz w:val="32"/>
          <w:szCs w:val="32"/>
        </w:rPr>
        <w:t>G</w:t>
      </w:r>
      <w:r>
        <w:rPr>
          <w:rFonts w:ascii="Times New Roman" w:eastAsia="方正仿宋_GBK" w:hAnsi="Times New Roman" w:hint="eastAsia"/>
          <w:sz w:val="32"/>
          <w:szCs w:val="32"/>
        </w:rPr>
        <w:t>等新一代科技为手段，孵化并整合区内</w:t>
      </w:r>
      <w:proofErr w:type="gramStart"/>
      <w:r>
        <w:rPr>
          <w:rFonts w:ascii="Times New Roman" w:eastAsia="方正仿宋_GBK" w:hAnsi="Times New Roman" w:hint="eastAsia"/>
          <w:sz w:val="32"/>
          <w:szCs w:val="32"/>
        </w:rPr>
        <w:t>电竞产业</w:t>
      </w:r>
      <w:proofErr w:type="gramEnd"/>
      <w:r>
        <w:rPr>
          <w:rFonts w:ascii="Times New Roman" w:eastAsia="方正仿宋_GBK" w:hAnsi="Times New Roman" w:hint="eastAsia"/>
          <w:sz w:val="32"/>
          <w:szCs w:val="32"/>
        </w:rPr>
        <w:t>发展，聚集国内外头</w:t>
      </w:r>
      <w:proofErr w:type="gramStart"/>
      <w:r>
        <w:rPr>
          <w:rFonts w:ascii="Times New Roman" w:eastAsia="方正仿宋_GBK" w:hAnsi="Times New Roman" w:hint="eastAsia"/>
          <w:sz w:val="32"/>
          <w:szCs w:val="32"/>
        </w:rPr>
        <w:t>部网红</w:t>
      </w:r>
      <w:proofErr w:type="gramEnd"/>
      <w:r>
        <w:rPr>
          <w:rFonts w:ascii="Times New Roman" w:eastAsia="方正仿宋_GBK" w:hAnsi="Times New Roman" w:hint="eastAsia"/>
          <w:sz w:val="32"/>
          <w:szCs w:val="32"/>
        </w:rPr>
        <w:t>资源，提供专业直播空间及直播培训配套服务，</w:t>
      </w:r>
      <w:proofErr w:type="gramStart"/>
      <w:r>
        <w:rPr>
          <w:rFonts w:ascii="Times New Roman" w:eastAsia="方正仿宋_GBK" w:hAnsi="Times New Roman" w:hint="eastAsia"/>
          <w:sz w:val="32"/>
          <w:szCs w:val="32"/>
        </w:rPr>
        <w:t>健全网红基地</w:t>
      </w:r>
      <w:proofErr w:type="gramEnd"/>
      <w:r>
        <w:rPr>
          <w:rFonts w:ascii="Times New Roman" w:eastAsia="方正仿宋_GBK" w:hAnsi="Times New Roman" w:hint="eastAsia"/>
          <w:sz w:val="32"/>
          <w:szCs w:val="32"/>
        </w:rPr>
        <w:t>社区生态，深度整合现有赛事传播渠道，全面提升直播制作水平，探索</w:t>
      </w:r>
      <w:r w:rsidRPr="00D6766F">
        <w:rPr>
          <w:rFonts w:ascii="Times New Roman" w:eastAsia="方正仿宋_GBK" w:hAnsi="Times New Roman" w:hint="eastAsia"/>
          <w:sz w:val="32"/>
          <w:szCs w:val="32"/>
        </w:rPr>
        <w:t>VR</w:t>
      </w:r>
      <w:r>
        <w:rPr>
          <w:rFonts w:ascii="Times New Roman" w:eastAsia="方正仿宋_GBK" w:hAnsi="Times New Roman" w:hint="eastAsia"/>
          <w:sz w:val="32"/>
          <w:szCs w:val="32"/>
        </w:rPr>
        <w:t>/</w:t>
      </w:r>
      <w:r w:rsidRPr="00D6766F">
        <w:rPr>
          <w:rFonts w:ascii="Times New Roman" w:eastAsia="方正仿宋_GBK" w:hAnsi="Times New Roman" w:hint="eastAsia"/>
          <w:sz w:val="32"/>
          <w:szCs w:val="32"/>
        </w:rPr>
        <w:t>AR</w:t>
      </w:r>
      <w:r>
        <w:rPr>
          <w:rFonts w:ascii="Times New Roman" w:eastAsia="方正仿宋_GBK" w:hAnsi="Times New Roman" w:hint="eastAsia"/>
          <w:sz w:val="32"/>
          <w:szCs w:val="32"/>
        </w:rPr>
        <w:t>、裸眼</w:t>
      </w:r>
      <w:r w:rsidRPr="00D12752">
        <w:rPr>
          <w:rFonts w:ascii="Times New Roman" w:eastAsia="方正仿宋_GBK" w:hAnsi="Times New Roman" w:hint="eastAsia"/>
          <w:sz w:val="32"/>
          <w:szCs w:val="32"/>
        </w:rPr>
        <w:t>3</w:t>
      </w:r>
      <w:r w:rsidRPr="00D6766F">
        <w:rPr>
          <w:rFonts w:ascii="Times New Roman" w:eastAsia="方正仿宋_GBK" w:hAnsi="Times New Roman" w:hint="eastAsia"/>
          <w:sz w:val="32"/>
          <w:szCs w:val="32"/>
        </w:rPr>
        <w:t>D</w:t>
      </w:r>
      <w:r>
        <w:rPr>
          <w:rFonts w:ascii="Times New Roman" w:eastAsia="方正仿宋_GBK" w:hAnsi="Times New Roman" w:hint="eastAsia"/>
          <w:sz w:val="32"/>
          <w:szCs w:val="32"/>
        </w:rPr>
        <w:t>等前沿技术与电竞赛</w:t>
      </w:r>
      <w:proofErr w:type="gramStart"/>
      <w:r>
        <w:rPr>
          <w:rFonts w:ascii="Times New Roman" w:eastAsia="方正仿宋_GBK" w:hAnsi="Times New Roman" w:hint="eastAsia"/>
          <w:sz w:val="32"/>
          <w:szCs w:val="32"/>
        </w:rPr>
        <w:t>事节目</w:t>
      </w:r>
      <w:proofErr w:type="gramEnd"/>
      <w:r>
        <w:rPr>
          <w:rFonts w:ascii="Times New Roman" w:eastAsia="方正仿宋_GBK" w:hAnsi="Times New Roman" w:hint="eastAsia"/>
          <w:sz w:val="32"/>
          <w:szCs w:val="32"/>
        </w:rPr>
        <w:t>的结合与应用，</w:t>
      </w:r>
      <w:proofErr w:type="gramStart"/>
      <w:r>
        <w:rPr>
          <w:rFonts w:ascii="Times New Roman" w:eastAsia="方正仿宋_GBK" w:hAnsi="Times New Roman" w:hint="eastAsia"/>
          <w:sz w:val="32"/>
          <w:szCs w:val="32"/>
        </w:rPr>
        <w:t>构建线</w:t>
      </w:r>
      <w:proofErr w:type="gramEnd"/>
      <w:r>
        <w:rPr>
          <w:rFonts w:ascii="Times New Roman" w:eastAsia="方正仿宋_GBK" w:hAnsi="Times New Roman" w:hint="eastAsia"/>
          <w:sz w:val="32"/>
          <w:szCs w:val="32"/>
        </w:rPr>
        <w:t>上经营生态</w:t>
      </w:r>
      <w:proofErr w:type="gramStart"/>
      <w:r>
        <w:rPr>
          <w:rFonts w:ascii="Times New Roman" w:eastAsia="方正仿宋_GBK" w:hAnsi="Times New Roman" w:hint="eastAsia"/>
          <w:sz w:val="32"/>
          <w:szCs w:val="32"/>
        </w:rPr>
        <w:t>链推动</w:t>
      </w:r>
      <w:proofErr w:type="gramEnd"/>
      <w:r>
        <w:rPr>
          <w:rFonts w:ascii="Times New Roman" w:eastAsia="方正仿宋_GBK" w:hAnsi="Times New Roman" w:hint="eastAsia"/>
          <w:sz w:val="32"/>
          <w:szCs w:val="32"/>
        </w:rPr>
        <w:t>线下企业转变经营思路；鼓励引入高</w:t>
      </w:r>
      <w:proofErr w:type="gramStart"/>
      <w:r>
        <w:rPr>
          <w:rFonts w:ascii="Times New Roman" w:eastAsia="方正仿宋_GBK" w:hAnsi="Times New Roman" w:hint="eastAsia"/>
          <w:sz w:val="32"/>
          <w:szCs w:val="32"/>
        </w:rPr>
        <w:t>级别电</w:t>
      </w:r>
      <w:proofErr w:type="gramEnd"/>
      <w:r>
        <w:rPr>
          <w:rFonts w:ascii="Times New Roman" w:eastAsia="方正仿宋_GBK" w:hAnsi="Times New Roman" w:hint="eastAsia"/>
          <w:sz w:val="32"/>
          <w:szCs w:val="32"/>
        </w:rPr>
        <w:t>竞赛事在五华区内举办，从游戏、</w:t>
      </w:r>
      <w:r>
        <w:rPr>
          <w:rFonts w:ascii="Times New Roman" w:eastAsia="方正仿宋_GBK" w:hAnsi="Times New Roman" w:hint="eastAsia"/>
          <w:sz w:val="32"/>
          <w:szCs w:val="32"/>
        </w:rPr>
        <w:lastRenderedPageBreak/>
        <w:t>赛事、内容、生态四个方面，构建五华“游戏技术创新区”“游戏创意诞生地”“电竞文化娱乐综合体”“电竞文化生态街区”，推动网络音乐、网络动漫、网络表演、数字艺术展示等数字内容及可穿戴设备、智能家居等产品联动创新，实现区内文化旅游产品开发和服务设计的数字化水平的全面协调发展。</w:t>
      </w:r>
    </w:p>
    <w:p w14:paraId="6D3F05E9" w14:textId="77777777" w:rsidR="00B2747A" w:rsidRDefault="000C1C1F">
      <w:pPr>
        <w:spacing w:line="360" w:lineRule="auto"/>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——立足五华区丰富的历史文化资源，通过数字创意、展览展示、演艺生产等多领域合作发力，进一步深化文化旅游和科技融合发展，打造沉浸</w:t>
      </w:r>
      <w:proofErr w:type="gramStart"/>
      <w:r>
        <w:rPr>
          <w:rFonts w:ascii="Times New Roman" w:eastAsia="方正仿宋_GBK" w:hAnsi="Times New Roman" w:hint="eastAsia"/>
          <w:sz w:val="32"/>
          <w:szCs w:val="32"/>
        </w:rPr>
        <w:t>式文旅</w:t>
      </w:r>
      <w:proofErr w:type="gramEnd"/>
      <w:r>
        <w:rPr>
          <w:rFonts w:ascii="Times New Roman" w:eastAsia="方正仿宋_GBK" w:hAnsi="Times New Roman" w:hint="eastAsia"/>
          <w:sz w:val="32"/>
          <w:szCs w:val="32"/>
        </w:rPr>
        <w:t>新产品、新业态。推动</w:t>
      </w:r>
      <w:r w:rsidRPr="00D6766F">
        <w:rPr>
          <w:rFonts w:ascii="Times New Roman" w:eastAsia="方正仿宋_GBK" w:hAnsi="Times New Roman" w:hint="eastAsia"/>
          <w:sz w:val="32"/>
          <w:szCs w:val="32"/>
        </w:rPr>
        <w:t>VR</w:t>
      </w:r>
      <w:r>
        <w:rPr>
          <w:rFonts w:ascii="Times New Roman" w:eastAsia="方正仿宋_GBK" w:hAnsi="Times New Roman" w:hint="eastAsia"/>
          <w:sz w:val="32"/>
          <w:szCs w:val="32"/>
        </w:rPr>
        <w:t>（虚拟现实）、</w:t>
      </w:r>
      <w:r w:rsidRPr="00D6766F">
        <w:rPr>
          <w:rFonts w:ascii="Times New Roman" w:eastAsia="方正仿宋_GBK" w:hAnsi="Times New Roman" w:hint="eastAsia"/>
          <w:sz w:val="32"/>
          <w:szCs w:val="32"/>
        </w:rPr>
        <w:t>AR</w:t>
      </w:r>
      <w:r>
        <w:rPr>
          <w:rFonts w:ascii="Times New Roman" w:eastAsia="方正仿宋_GBK" w:hAnsi="Times New Roman" w:hint="eastAsia"/>
          <w:sz w:val="32"/>
          <w:szCs w:val="32"/>
        </w:rPr>
        <w:t>（增强现实）等仿真技术在导游导</w:t>
      </w:r>
      <w:proofErr w:type="gramStart"/>
      <w:r>
        <w:rPr>
          <w:rFonts w:ascii="Times New Roman" w:eastAsia="方正仿宋_GBK" w:hAnsi="Times New Roman" w:hint="eastAsia"/>
          <w:sz w:val="32"/>
          <w:szCs w:val="32"/>
        </w:rPr>
        <w:t>览</w:t>
      </w:r>
      <w:proofErr w:type="gramEnd"/>
      <w:r>
        <w:rPr>
          <w:rFonts w:ascii="Times New Roman" w:eastAsia="方正仿宋_GBK" w:hAnsi="Times New Roman" w:hint="eastAsia"/>
          <w:sz w:val="32"/>
          <w:szCs w:val="32"/>
        </w:rPr>
        <w:t>上的应用，增强游客的沉浸式感官体验。推动</w:t>
      </w:r>
      <w:r w:rsidRPr="00D6766F">
        <w:rPr>
          <w:rFonts w:ascii="Times New Roman" w:eastAsia="方正仿宋_GBK" w:hAnsi="Times New Roman" w:hint="eastAsia"/>
          <w:sz w:val="32"/>
          <w:szCs w:val="32"/>
        </w:rPr>
        <w:t>VR</w:t>
      </w:r>
      <w:r>
        <w:rPr>
          <w:rFonts w:ascii="Times New Roman" w:eastAsia="方正仿宋_GBK" w:hAnsi="Times New Roman" w:hint="eastAsia"/>
          <w:sz w:val="32"/>
          <w:szCs w:val="32"/>
        </w:rPr>
        <w:t>/</w:t>
      </w:r>
      <w:r w:rsidRPr="00D6766F">
        <w:rPr>
          <w:rFonts w:ascii="Times New Roman" w:eastAsia="方正仿宋_GBK" w:hAnsi="Times New Roman" w:hint="eastAsia"/>
          <w:sz w:val="32"/>
          <w:szCs w:val="32"/>
        </w:rPr>
        <w:t>AR</w:t>
      </w:r>
      <w:r>
        <w:rPr>
          <w:rFonts w:ascii="Times New Roman" w:eastAsia="方正仿宋_GBK" w:hAnsi="Times New Roman" w:hint="eastAsia"/>
          <w:sz w:val="32"/>
          <w:szCs w:val="32"/>
        </w:rPr>
        <w:t>技术在景点景区无法复原遗址上的情景再现应用，丰富景点景区旅游产品内涵。推动</w:t>
      </w:r>
      <w:r w:rsidRPr="00D6766F">
        <w:rPr>
          <w:rFonts w:ascii="Times New Roman" w:eastAsia="方正仿宋_GBK" w:hAnsi="Times New Roman" w:hint="eastAsia"/>
          <w:sz w:val="32"/>
          <w:szCs w:val="32"/>
        </w:rPr>
        <w:t>VR</w:t>
      </w:r>
      <w:r>
        <w:rPr>
          <w:rFonts w:ascii="Times New Roman" w:eastAsia="方正仿宋_GBK" w:hAnsi="Times New Roman" w:hint="eastAsia"/>
          <w:sz w:val="32"/>
          <w:szCs w:val="32"/>
        </w:rPr>
        <w:t>/</w:t>
      </w:r>
      <w:r w:rsidRPr="00D6766F">
        <w:rPr>
          <w:rFonts w:ascii="Times New Roman" w:eastAsia="方正仿宋_GBK" w:hAnsi="Times New Roman" w:hint="eastAsia"/>
          <w:sz w:val="32"/>
          <w:szCs w:val="32"/>
        </w:rPr>
        <w:t>AR</w:t>
      </w:r>
      <w:r>
        <w:rPr>
          <w:rFonts w:ascii="Times New Roman" w:eastAsia="方正仿宋_GBK" w:hAnsi="Times New Roman" w:hint="eastAsia"/>
          <w:sz w:val="32"/>
          <w:szCs w:val="32"/>
        </w:rPr>
        <w:t>技术在景区、博物馆等场所的应用，在旅游科普教育、游戏娱乐等方面提升表现力。</w:t>
      </w:r>
    </w:p>
    <w:p w14:paraId="25D2A465"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w:t>
      </w:r>
      <w:bookmarkStart w:id="64" w:name="_Hlk60693394"/>
      <w:r>
        <w:rPr>
          <w:rFonts w:ascii="方正仿宋_GBK" w:eastAsia="方正仿宋_GBK" w:hAnsi="仿宋" w:hint="eastAsia"/>
          <w:sz w:val="32"/>
          <w:szCs w:val="32"/>
        </w:rPr>
        <w:t>依托大数据、云计算、</w:t>
      </w:r>
      <w:r w:rsidRPr="00D12752">
        <w:rPr>
          <w:rFonts w:ascii="Times New Roman" w:eastAsia="方正仿宋_GBK" w:hAnsi="Times New Roman" w:hint="eastAsia"/>
          <w:sz w:val="32"/>
          <w:szCs w:val="32"/>
        </w:rPr>
        <w:t>5</w:t>
      </w:r>
      <w:r w:rsidRPr="00D6766F">
        <w:rPr>
          <w:rFonts w:ascii="Times New Roman" w:eastAsia="方正仿宋_GBK" w:hAnsi="Times New Roman" w:hint="eastAsia"/>
          <w:sz w:val="32"/>
          <w:szCs w:val="32"/>
        </w:rPr>
        <w:t>G</w:t>
      </w:r>
      <w:r>
        <w:rPr>
          <w:rFonts w:ascii="方正仿宋_GBK" w:eastAsia="方正仿宋_GBK" w:hAnsi="仿宋" w:hint="eastAsia"/>
          <w:sz w:val="32"/>
          <w:szCs w:val="32"/>
        </w:rPr>
        <w:t>等新技术手段，持续有效推动文化旅游产业与科技持续快速融合发展，重塑文化旅游创作、生产、传播、展示、消费新格局，巩固科技对文化旅游产业发展的引领作用，不断深化产业内部融合，以科技释放文化消费新需求、培育公共文化服务新动能、激活</w:t>
      </w:r>
      <w:proofErr w:type="gramStart"/>
      <w:r>
        <w:rPr>
          <w:rFonts w:ascii="方正仿宋_GBK" w:eastAsia="方正仿宋_GBK" w:hAnsi="仿宋" w:hint="eastAsia"/>
          <w:sz w:val="32"/>
          <w:szCs w:val="32"/>
        </w:rPr>
        <w:t>文旅消费</w:t>
      </w:r>
      <w:proofErr w:type="gramEnd"/>
      <w:r>
        <w:rPr>
          <w:rFonts w:ascii="方正仿宋_GBK" w:eastAsia="方正仿宋_GBK" w:hAnsi="仿宋" w:hint="eastAsia"/>
          <w:sz w:val="32"/>
          <w:szCs w:val="32"/>
        </w:rPr>
        <w:t>新场景，不断催生文化旅游新产品、新业态、新模式，从科技、文化、内容、模式四个方面不断创新，提升游客新体验，推动旅游产业</w:t>
      </w:r>
      <w:proofErr w:type="gramStart"/>
      <w:r>
        <w:rPr>
          <w:rFonts w:ascii="方正仿宋_GBK" w:eastAsia="方正仿宋_GBK" w:hAnsi="仿宋" w:hint="eastAsia"/>
          <w:sz w:val="32"/>
          <w:szCs w:val="32"/>
        </w:rPr>
        <w:t>业态创新</w:t>
      </w:r>
      <w:proofErr w:type="gramEnd"/>
      <w:r>
        <w:rPr>
          <w:rFonts w:ascii="方正仿宋_GBK" w:eastAsia="方正仿宋_GBK" w:hAnsi="仿宋" w:hint="eastAsia"/>
          <w:sz w:val="32"/>
          <w:szCs w:val="32"/>
        </w:rPr>
        <w:t>和产业结构优化。</w:t>
      </w:r>
      <w:bookmarkEnd w:id="64"/>
    </w:p>
    <w:p w14:paraId="1CF98E23" w14:textId="77777777" w:rsidR="00B2747A" w:rsidRDefault="000C1C1F">
      <w:pPr>
        <w:spacing w:line="360" w:lineRule="auto"/>
        <w:ind w:firstLineChars="200" w:firstLine="640"/>
        <w:rPr>
          <w:rFonts w:ascii="方正仿宋_GBK" w:eastAsia="方正仿宋_GBK" w:hAnsi="仿宋"/>
          <w:b/>
          <w:sz w:val="32"/>
          <w:szCs w:val="32"/>
        </w:rPr>
      </w:pPr>
      <w:r w:rsidRPr="00D12752">
        <w:rPr>
          <w:rFonts w:ascii="Times New Roman" w:eastAsia="方正仿宋_GBK" w:hAnsi="Times New Roman" w:cstheme="minorHAnsi"/>
          <w:b/>
          <w:sz w:val="32"/>
          <w:szCs w:val="32"/>
        </w:rPr>
        <w:lastRenderedPageBreak/>
        <w:t>3</w:t>
      </w:r>
      <w:r>
        <w:rPr>
          <w:rFonts w:ascii="方正仿宋_GBK" w:eastAsia="方正仿宋_GBK" w:hAnsi="仿宋"/>
          <w:b/>
          <w:sz w:val="32"/>
          <w:szCs w:val="32"/>
        </w:rPr>
        <w:t>.</w:t>
      </w:r>
      <w:r>
        <w:rPr>
          <w:rFonts w:ascii="方正仿宋_GBK" w:eastAsia="方正仿宋_GBK" w:hAnsi="仿宋" w:hint="eastAsia"/>
          <w:b/>
          <w:sz w:val="32"/>
          <w:szCs w:val="32"/>
        </w:rPr>
        <w:t>着力培育发展数字文旅</w:t>
      </w:r>
    </w:p>
    <w:p w14:paraId="2CCE8738"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培育发展以技术创新中心、技术创新战略联盟、专业孵化器、大学科技园、工程（技术）研究中心为核心的文化科技创新体系，利用高校及科研单位国家级重点学科、重点实验室、研究所和研究中心力量，着力推动昆明国家广告产业园与南亚东南亚创意交流平台建设，打造西南广告创意特色产业基地、中国-南亚东南亚传播交流重要窗口、西南民族民俗展示中心，促进文化旅游项目与国内外产业资本和基金进行对接孵化。</w:t>
      </w:r>
    </w:p>
    <w:p w14:paraId="0A263328"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——结合“昆明民族文化创意之都”建设，依托科技新区、莲花池智力总部聚集区建设，以市场为主导，引进一批发展前景好、成长性强的文创企业、智慧旅游企业，向外引进和对内培育相结合，</w:t>
      </w:r>
      <w:proofErr w:type="gramStart"/>
      <w:r>
        <w:rPr>
          <w:rFonts w:ascii="方正仿宋_GBK" w:eastAsia="方正仿宋_GBK" w:hAnsi="仿宋" w:hint="eastAsia"/>
          <w:sz w:val="32"/>
          <w:szCs w:val="32"/>
        </w:rPr>
        <w:t>促进文旅企业</w:t>
      </w:r>
      <w:proofErr w:type="gramEnd"/>
      <w:r>
        <w:rPr>
          <w:rFonts w:ascii="方正仿宋_GBK" w:eastAsia="方正仿宋_GBK" w:hAnsi="仿宋" w:hint="eastAsia"/>
          <w:sz w:val="32"/>
          <w:szCs w:val="32"/>
        </w:rPr>
        <w:t>、文创企业集聚发展，在产业集聚的基础上实现“文旅+科技”融合发展；推进金鼎文化创意产业园区创新升级，促进文化创意产业、数字娱乐产业、智慧旅游产业发展，推动文创、旅游和消费三者有机结合，设立“数字文旅”产业发展专项资金，引入与文博机构、旅游集团、酒店餐饮集团的合作机制，鼓励文化、旅游资源数字化、信息化、产业化。</w:t>
      </w:r>
    </w:p>
    <w:p w14:paraId="768547C4"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——引导文化创意孵化器，</w:t>
      </w:r>
      <w:proofErr w:type="gramStart"/>
      <w:r>
        <w:rPr>
          <w:rFonts w:ascii="方正仿宋_GBK" w:eastAsia="方正仿宋_GBK" w:hAnsi="仿宋" w:hint="eastAsia"/>
          <w:sz w:val="32"/>
          <w:szCs w:val="32"/>
        </w:rPr>
        <w:t>众创空间</w:t>
      </w:r>
      <w:proofErr w:type="gramEnd"/>
      <w:r>
        <w:rPr>
          <w:rFonts w:ascii="方正仿宋_GBK" w:eastAsia="方正仿宋_GBK" w:hAnsi="仿宋" w:hint="eastAsia"/>
          <w:sz w:val="32"/>
          <w:szCs w:val="32"/>
        </w:rPr>
        <w:t>建设，培育包括大学生在内的各类文化创意创新人才、团队，实现创新与创业、线上与线下、孵化与投资之间的相互结合，重点打造</w:t>
      </w:r>
      <w:proofErr w:type="gramStart"/>
      <w:r>
        <w:rPr>
          <w:rFonts w:ascii="方正仿宋_GBK" w:eastAsia="方正仿宋_GBK" w:hAnsi="仿宋" w:hint="eastAsia"/>
          <w:sz w:val="32"/>
          <w:szCs w:val="32"/>
        </w:rPr>
        <w:t>一</w:t>
      </w:r>
      <w:proofErr w:type="gramEnd"/>
      <w:r>
        <w:rPr>
          <w:rFonts w:ascii="方正仿宋_GBK" w:eastAsia="方正仿宋_GBK" w:hAnsi="仿宋" w:hint="eastAsia"/>
          <w:sz w:val="32"/>
          <w:szCs w:val="32"/>
        </w:rPr>
        <w:t>批文</w:t>
      </w:r>
      <w:r>
        <w:rPr>
          <w:rFonts w:ascii="方正仿宋_GBK" w:eastAsia="方正仿宋_GBK" w:hAnsi="仿宋" w:hint="eastAsia"/>
          <w:sz w:val="32"/>
          <w:szCs w:val="32"/>
        </w:rPr>
        <w:lastRenderedPageBreak/>
        <w:t>旅智能技术应用场景，巩固科技在文化旅游产业发展中的引领作用。</w:t>
      </w:r>
    </w:p>
    <w:p w14:paraId="721F19EB"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cstheme="minorHAnsi"/>
          <w:b/>
          <w:bCs/>
          <w:sz w:val="32"/>
          <w:szCs w:val="32"/>
        </w:rPr>
        <w:t>4</w:t>
      </w:r>
      <w:r>
        <w:rPr>
          <w:rFonts w:ascii="方正仿宋_GBK" w:eastAsia="方正仿宋_GBK" w:hAnsi="仿宋"/>
          <w:b/>
          <w:bCs/>
          <w:sz w:val="32"/>
          <w:szCs w:val="32"/>
        </w:rPr>
        <w:t>.</w:t>
      </w:r>
      <w:r>
        <w:rPr>
          <w:rFonts w:ascii="方正仿宋_GBK" w:eastAsia="方正仿宋_GBK" w:hAnsi="仿宋" w:hint="eastAsia"/>
          <w:b/>
          <w:bCs/>
          <w:sz w:val="32"/>
          <w:szCs w:val="32"/>
        </w:rPr>
        <w:t>加快建设智慧旅游景区</w:t>
      </w:r>
    </w:p>
    <w:p w14:paraId="2E3245FB"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——按照智慧旅游景区建设相关要求，明确在线预约预订、分时段预约游览、流量监测监控、科学引导分流、非接触式服务、智能导游导</w:t>
      </w:r>
      <w:proofErr w:type="gramStart"/>
      <w:r>
        <w:rPr>
          <w:rFonts w:ascii="方正仿宋_GBK" w:eastAsia="方正仿宋_GBK" w:hAnsi="仿宋" w:hint="eastAsia"/>
          <w:sz w:val="32"/>
          <w:szCs w:val="32"/>
        </w:rPr>
        <w:t>览</w:t>
      </w:r>
      <w:proofErr w:type="gramEnd"/>
      <w:r>
        <w:rPr>
          <w:rFonts w:ascii="方正仿宋_GBK" w:eastAsia="方正仿宋_GBK" w:hAnsi="仿宋" w:hint="eastAsia"/>
          <w:sz w:val="32"/>
          <w:szCs w:val="32"/>
        </w:rPr>
        <w:t>等建设规范，落实“限量、预约、错峰”要求。引导旅游景区开发数字化体验产品并普及景区电子地图、线路推荐、语音导</w:t>
      </w:r>
      <w:proofErr w:type="gramStart"/>
      <w:r>
        <w:rPr>
          <w:rFonts w:ascii="方正仿宋_GBK" w:eastAsia="方正仿宋_GBK" w:hAnsi="仿宋" w:hint="eastAsia"/>
          <w:sz w:val="32"/>
          <w:szCs w:val="32"/>
        </w:rPr>
        <w:t>览</w:t>
      </w:r>
      <w:proofErr w:type="gramEnd"/>
      <w:r>
        <w:rPr>
          <w:rFonts w:ascii="方正仿宋_GBK" w:eastAsia="方正仿宋_GBK" w:hAnsi="仿宋" w:hint="eastAsia"/>
          <w:sz w:val="32"/>
          <w:szCs w:val="32"/>
        </w:rPr>
        <w:t>等智慧化服务。支持旅游景区运用数字技术充分展示特色文化内涵，积极打造数字博物馆、数字展览馆等，提升旅游体验。</w:t>
      </w:r>
    </w:p>
    <w:p w14:paraId="59B38087"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——积极推动昆明老街、南强</w:t>
      </w:r>
      <w:proofErr w:type="gramStart"/>
      <w:r>
        <w:rPr>
          <w:rFonts w:ascii="方正仿宋_GBK" w:eastAsia="方正仿宋_GBK" w:hAnsi="仿宋" w:hint="eastAsia"/>
          <w:sz w:val="32"/>
          <w:szCs w:val="32"/>
        </w:rPr>
        <w:t>街传统</w:t>
      </w:r>
      <w:proofErr w:type="gramEnd"/>
      <w:r>
        <w:rPr>
          <w:rFonts w:ascii="方正仿宋_GBK" w:eastAsia="方正仿宋_GBK" w:hAnsi="仿宋" w:hint="eastAsia"/>
          <w:sz w:val="32"/>
          <w:szCs w:val="32"/>
        </w:rPr>
        <w:t>文化街区的硬件改造提升工作，完善景区景点硬件基础设施，提升</w:t>
      </w:r>
      <w:r w:rsidRPr="00D12752">
        <w:rPr>
          <w:rFonts w:ascii="Times New Roman" w:eastAsia="方正仿宋_GBK" w:hAnsi="Times New Roman" w:cstheme="minorHAnsi"/>
          <w:sz w:val="32"/>
          <w:szCs w:val="32"/>
        </w:rPr>
        <w:t>5</w:t>
      </w:r>
      <w:r w:rsidRPr="00D6766F">
        <w:rPr>
          <w:rFonts w:ascii="Times New Roman" w:eastAsia="方正仿宋_GBK" w:hAnsi="Times New Roman" w:cstheme="minorHAnsi"/>
          <w:sz w:val="32"/>
          <w:szCs w:val="32"/>
        </w:rPr>
        <w:t>G</w:t>
      </w:r>
      <w:r>
        <w:rPr>
          <w:rFonts w:ascii="方正仿宋_GBK" w:eastAsia="方正仿宋_GBK" w:hAnsi="仿宋" w:hint="eastAsia"/>
          <w:sz w:val="32"/>
          <w:szCs w:val="32"/>
        </w:rPr>
        <w:t>网络覆盖水平，推动停车场、旅游集散与咨询中心、游客服务中心、旅游专用道路及景区内部引导标识系统等数字化与智能化改造升级；推动与商贸旅游相结合，打造“基础设施+平台+应用系统（知识库、模型库、方法库）”的</w:t>
      </w:r>
      <w:proofErr w:type="gramStart"/>
      <w:r>
        <w:rPr>
          <w:rFonts w:ascii="方正仿宋_GBK" w:eastAsia="方正仿宋_GBK" w:hAnsi="仿宋" w:hint="eastAsia"/>
          <w:sz w:val="32"/>
          <w:szCs w:val="32"/>
        </w:rPr>
        <w:t>文旅产业</w:t>
      </w:r>
      <w:proofErr w:type="gramEnd"/>
      <w:r>
        <w:rPr>
          <w:rFonts w:ascii="方正仿宋_GBK" w:eastAsia="方正仿宋_GBK" w:hAnsi="仿宋" w:hint="eastAsia"/>
          <w:sz w:val="32"/>
          <w:szCs w:val="32"/>
        </w:rPr>
        <w:t>新模式，推动智慧旅游体系建构。</w:t>
      </w:r>
    </w:p>
    <w:p w14:paraId="5656ACC8" w14:textId="77777777" w:rsidR="00B2747A" w:rsidRDefault="000C1C1F">
      <w:pPr>
        <w:spacing w:afterLines="50" w:after="156"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积极推动“游客数据库”“旅游云”项目建设，预测游客出行兴趣，提升营销服务、监管服务效率与质量，助力旅游产品的改造和提升，积极探索消费结构创新、创新组织形式、发展社群消费、创新支付方式，助</w:t>
      </w:r>
      <w:proofErr w:type="gramStart"/>
      <w:r>
        <w:rPr>
          <w:rFonts w:ascii="方正仿宋_GBK" w:eastAsia="方正仿宋_GBK" w:hAnsi="仿宋" w:hint="eastAsia"/>
          <w:sz w:val="32"/>
          <w:szCs w:val="32"/>
        </w:rPr>
        <w:t>推文旅消费</w:t>
      </w:r>
      <w:proofErr w:type="gramEnd"/>
      <w:r>
        <w:rPr>
          <w:rFonts w:ascii="方正仿宋_GBK" w:eastAsia="方正仿宋_GBK" w:hAnsi="仿宋" w:hint="eastAsia"/>
          <w:sz w:val="32"/>
          <w:szCs w:val="32"/>
        </w:rPr>
        <w:t>数字生态系统建设，不断开创文化旅游融合发展新时代。</w:t>
      </w:r>
    </w:p>
    <w:tbl>
      <w:tblPr>
        <w:tblStyle w:val="af"/>
        <w:tblW w:w="8302" w:type="dxa"/>
        <w:tblLayout w:type="fixed"/>
        <w:tblLook w:val="04A0" w:firstRow="1" w:lastRow="0" w:firstColumn="1" w:lastColumn="0" w:noHBand="0" w:noVBand="1"/>
      </w:tblPr>
      <w:tblGrid>
        <w:gridCol w:w="8302"/>
      </w:tblGrid>
      <w:tr w:rsidR="00B2747A" w14:paraId="74163F70" w14:textId="77777777">
        <w:trPr>
          <w:tblHeader/>
        </w:trPr>
        <w:tc>
          <w:tcPr>
            <w:tcW w:w="8302" w:type="dxa"/>
          </w:tcPr>
          <w:p w14:paraId="562F6A84" w14:textId="77777777" w:rsidR="00B2747A" w:rsidRDefault="000C1C1F">
            <w:pPr>
              <w:spacing w:line="360" w:lineRule="auto"/>
              <w:jc w:val="center"/>
              <w:rPr>
                <w:rFonts w:ascii="方正仿宋_GBK" w:eastAsia="方正仿宋_GBK" w:hAnsi="仿宋"/>
                <w:sz w:val="32"/>
                <w:szCs w:val="32"/>
              </w:rPr>
            </w:pPr>
            <w:r>
              <w:rPr>
                <w:rFonts w:ascii="方正仿宋_GBK" w:eastAsia="方正仿宋_GBK" w:hAnsi="微软雅黑" w:cs="微软雅黑" w:hint="eastAsia"/>
                <w:b/>
                <w:sz w:val="28"/>
                <w:szCs w:val="28"/>
                <w:lang w:eastAsia="zh-Hans"/>
              </w:rPr>
              <w:lastRenderedPageBreak/>
              <w:t>表</w:t>
            </w:r>
            <w:r w:rsidRPr="00D12752">
              <w:rPr>
                <w:rFonts w:ascii="Times New Roman" w:eastAsia="方正仿宋_GBK" w:hAnsi="Times New Roman" w:cstheme="minorHAnsi"/>
                <w:b/>
                <w:sz w:val="28"/>
                <w:szCs w:val="28"/>
              </w:rPr>
              <w:t>6</w:t>
            </w:r>
            <w:r>
              <w:rPr>
                <w:rFonts w:ascii="方正仿宋_GBK" w:eastAsia="方正仿宋_GBK" w:hAnsi="微软雅黑" w:cs="微软雅黑" w:hint="eastAsia"/>
                <w:b/>
                <w:sz w:val="28"/>
                <w:szCs w:val="28"/>
              </w:rPr>
              <w:t>：</w:t>
            </w:r>
            <w:r>
              <w:rPr>
                <w:rFonts w:ascii="方正仿宋_GBK" w:eastAsia="方正仿宋_GBK" w:hAnsi="微软雅黑" w:cs="微软雅黑" w:hint="eastAsia"/>
                <w:b/>
                <w:sz w:val="28"/>
                <w:szCs w:val="28"/>
                <w:lang w:eastAsia="zh-Hans"/>
              </w:rPr>
              <w:t>培育文化旅游发展新动能支撑项目</w:t>
            </w:r>
          </w:p>
        </w:tc>
      </w:tr>
      <w:tr w:rsidR="00B2747A" w14:paraId="6398FD15" w14:textId="77777777">
        <w:tc>
          <w:tcPr>
            <w:tcW w:w="8302" w:type="dxa"/>
          </w:tcPr>
          <w:p w14:paraId="148CA4B3" w14:textId="77777777" w:rsidR="00B2747A" w:rsidRDefault="000C1C1F">
            <w:pPr>
              <w:snapToGrid w:val="0"/>
              <w:spacing w:beforeLines="100" w:before="312"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环翠湖片区提升改造项目</w:t>
            </w:r>
          </w:p>
          <w:p w14:paraId="729727FD" w14:textId="77777777" w:rsidR="00B2747A" w:rsidRDefault="000C1C1F">
            <w:pPr>
              <w:snapToGrid w:val="0"/>
              <w:spacing w:line="560" w:lineRule="exact"/>
              <w:ind w:firstLineChars="200" w:firstLine="560"/>
              <w:rPr>
                <w:rFonts w:ascii="方正仿宋_GBK" w:eastAsia="方正仿宋_GBK" w:hAnsi="仿宋"/>
                <w:sz w:val="28"/>
                <w:szCs w:val="28"/>
              </w:rPr>
            </w:pPr>
            <w:r>
              <w:rPr>
                <w:rFonts w:ascii="方正仿宋_GBK" w:eastAsia="方正仿宋_GBK" w:hAnsi="仿宋" w:hint="eastAsia"/>
                <w:sz w:val="28"/>
                <w:szCs w:val="28"/>
                <w:lang w:eastAsia="zh-Hans"/>
              </w:rPr>
              <w:t>按照让翠湖</w:t>
            </w:r>
            <w:r>
              <w:rPr>
                <w:rFonts w:ascii="方正仿宋_GBK" w:eastAsia="方正仿宋_GBK" w:hAnsi="仿宋" w:hint="eastAsia"/>
                <w:sz w:val="28"/>
                <w:szCs w:val="28"/>
              </w:rPr>
              <w:t>“亮起来、美起来、灵动起来”的工作思路，分期对翠湖实施整治提升。主要包括翠湖片区水体治理、“九坡十三巷”等资源保护与开发，打造都市核心文化旅游圈。实施翠湖夜游项目，通过文化遗产活化、现代文化创意，借助现代声光电科技，开发公园夜游、文艺夜游、灯光秀等夜游项目，成为昆明最具文化韵味的都市夜游精品线路。</w:t>
            </w:r>
          </w:p>
          <w:p w14:paraId="2BE60142" w14:textId="77777777" w:rsidR="00B2747A" w:rsidRDefault="000C1C1F">
            <w:pPr>
              <w:snapToGrid w:val="0"/>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国家级文化产业示范园区创建工程</w:t>
            </w:r>
          </w:p>
          <w:p w14:paraId="31CB0DA1" w14:textId="77777777" w:rsidR="00B2747A" w:rsidRDefault="000C1C1F">
            <w:pPr>
              <w:snapToGrid w:val="0"/>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sz w:val="28"/>
                <w:szCs w:val="28"/>
                <w:lang w:eastAsia="zh-Hans"/>
              </w:rPr>
              <w:t>围绕“一山、一湖、两街、多园”的总体布局，整合并突出金鼎山文化创意与科技融合片区、环翠湖历史文化片区、昆明老街、南强街传统市井文化片区的联动发展优势，深入挖掘陆军讲武堂、西南联大、云南大学、滇缅大道、“小三山一水”、莲花池等优厚的历史人文资源，积极吸纳现代科技创意的深入融合，以激活各层次产业主体竞争活力和培育文化旅游消费市场为抓手，强化组织领导、实施规划研究编制、完善管理体制、拓宽投融资渠道、健全服务平台、构筑人才高地，将五华文化创意产业园区培育建设成为国家级文化产业示范园区。</w:t>
            </w:r>
          </w:p>
          <w:p w14:paraId="55D6AC5C" w14:textId="77777777" w:rsidR="00B2747A" w:rsidRDefault="000C1C1F">
            <w:pPr>
              <w:spacing w:line="560" w:lineRule="exact"/>
              <w:ind w:firstLineChars="200" w:firstLine="560"/>
              <w:rPr>
                <w:rFonts w:ascii="方正仿宋_GBK" w:eastAsia="方正仿宋_GBK" w:hAnsi="仿宋"/>
                <w:b/>
                <w:sz w:val="28"/>
                <w:szCs w:val="28"/>
              </w:rPr>
            </w:pPr>
            <w:r>
              <w:rPr>
                <w:rFonts w:ascii="方正仿宋_GBK" w:eastAsia="方正仿宋_GBK" w:hAnsi="仿宋" w:hint="eastAsia"/>
                <w:b/>
                <w:sz w:val="28"/>
                <w:szCs w:val="28"/>
              </w:rPr>
              <w:t>金鼎文</w:t>
            </w:r>
            <w:proofErr w:type="gramStart"/>
            <w:r>
              <w:rPr>
                <w:rFonts w:ascii="方正仿宋_GBK" w:eastAsia="方正仿宋_GBK" w:hAnsi="仿宋" w:hint="eastAsia"/>
                <w:b/>
                <w:sz w:val="28"/>
                <w:szCs w:val="28"/>
              </w:rPr>
              <w:t>创园国家</w:t>
            </w:r>
            <w:proofErr w:type="gramEnd"/>
            <w:r>
              <w:rPr>
                <w:rFonts w:ascii="方正仿宋_GBK" w:eastAsia="方正仿宋_GBK" w:hAnsi="仿宋" w:hint="eastAsia"/>
                <w:b/>
                <w:sz w:val="28"/>
                <w:szCs w:val="28"/>
              </w:rPr>
              <w:t>文化和科技融合发展示范基地创建工作</w:t>
            </w:r>
          </w:p>
          <w:p w14:paraId="279F1B37" w14:textId="77777777" w:rsidR="00B2747A" w:rsidRDefault="000C1C1F">
            <w:pPr>
              <w:spacing w:line="560" w:lineRule="exact"/>
              <w:ind w:firstLineChars="200" w:firstLine="560"/>
              <w:rPr>
                <w:rFonts w:ascii="方正仿宋_GBK" w:eastAsia="方正仿宋_GBK" w:hAnsi="仿宋"/>
                <w:sz w:val="28"/>
                <w:szCs w:val="28"/>
              </w:rPr>
            </w:pPr>
            <w:r>
              <w:rPr>
                <w:rFonts w:ascii="方正仿宋_GBK" w:eastAsia="方正仿宋_GBK" w:hAnsi="仿宋" w:hint="eastAsia"/>
                <w:sz w:val="28"/>
                <w:szCs w:val="28"/>
              </w:rPr>
              <w:t>按照国家文化和科技融合示范基地申报的要求，启动创建工作，明确发展定位、目标和规划，完善创业孵化、融资推介、信息交流、人才培养、市场推广、管理咨询、知识产权保护等多方面的配套服务，探索文化和科技融合“最后一公里”和补短板，推动文化和科技融合领域科技成果转化，打造和孵化一批优质文化科技企</w:t>
            </w:r>
            <w:r>
              <w:rPr>
                <w:rFonts w:ascii="方正仿宋_GBK" w:eastAsia="方正仿宋_GBK" w:hAnsi="仿宋" w:hint="eastAsia"/>
                <w:sz w:val="28"/>
                <w:szCs w:val="28"/>
              </w:rPr>
              <w:lastRenderedPageBreak/>
              <w:t>业，将金鼎</w:t>
            </w:r>
            <w:proofErr w:type="gramStart"/>
            <w:r>
              <w:rPr>
                <w:rFonts w:ascii="方正仿宋_GBK" w:eastAsia="方正仿宋_GBK" w:hAnsi="仿宋" w:hint="eastAsia"/>
                <w:sz w:val="28"/>
                <w:szCs w:val="28"/>
              </w:rPr>
              <w:t>文创园培育</w:t>
            </w:r>
            <w:proofErr w:type="gramEnd"/>
            <w:r>
              <w:rPr>
                <w:rFonts w:ascii="方正仿宋_GBK" w:eastAsia="方正仿宋_GBK" w:hAnsi="仿宋" w:hint="eastAsia"/>
                <w:sz w:val="28"/>
                <w:szCs w:val="28"/>
              </w:rPr>
              <w:t>打造云南全省最具代表性和示范性的文化和科技融合发展集聚区，争创国家文化和科技融合发展示范基地。</w:t>
            </w:r>
          </w:p>
          <w:p w14:paraId="1DE3E5FF" w14:textId="77777777" w:rsidR="00B2747A" w:rsidRDefault="000C1C1F">
            <w:pPr>
              <w:spacing w:line="560" w:lineRule="exact"/>
              <w:ind w:firstLineChars="200" w:firstLine="560"/>
              <w:rPr>
                <w:rFonts w:ascii="方正仿宋_GBK" w:eastAsia="方正仿宋_GBK" w:hAnsi="仿宋"/>
                <w:b/>
                <w:sz w:val="28"/>
                <w:szCs w:val="28"/>
              </w:rPr>
            </w:pPr>
            <w:r>
              <w:rPr>
                <w:rFonts w:ascii="方正仿宋_GBK" w:eastAsia="方正仿宋_GBK" w:hAnsi="仿宋" w:hint="eastAsia"/>
                <w:b/>
                <w:sz w:val="28"/>
                <w:szCs w:val="28"/>
              </w:rPr>
              <w:t>智慧</w:t>
            </w:r>
            <w:proofErr w:type="gramStart"/>
            <w:r>
              <w:rPr>
                <w:rFonts w:ascii="方正仿宋_GBK" w:eastAsia="方正仿宋_GBK" w:hAnsi="仿宋" w:hint="eastAsia"/>
                <w:b/>
                <w:sz w:val="28"/>
                <w:szCs w:val="28"/>
              </w:rPr>
              <w:t>文旅建设</w:t>
            </w:r>
            <w:proofErr w:type="gramEnd"/>
            <w:r>
              <w:rPr>
                <w:rFonts w:ascii="方正仿宋_GBK" w:eastAsia="方正仿宋_GBK" w:hAnsi="仿宋" w:hint="eastAsia"/>
                <w:b/>
                <w:sz w:val="28"/>
                <w:szCs w:val="28"/>
              </w:rPr>
              <w:t>工程</w:t>
            </w:r>
          </w:p>
          <w:p w14:paraId="4AFB3962" w14:textId="77777777" w:rsidR="00B2747A" w:rsidRDefault="000C1C1F">
            <w:pPr>
              <w:spacing w:line="560" w:lineRule="exact"/>
              <w:ind w:firstLineChars="200" w:firstLine="560"/>
              <w:rPr>
                <w:rFonts w:ascii="方正仿宋_GBK" w:eastAsia="方正仿宋_GBK" w:hAnsi="仿宋"/>
                <w:sz w:val="28"/>
                <w:szCs w:val="28"/>
              </w:rPr>
            </w:pPr>
            <w:r>
              <w:rPr>
                <w:rFonts w:ascii="方正仿宋_GBK" w:eastAsia="方正仿宋_GBK" w:hAnsi="仿宋" w:hint="eastAsia"/>
                <w:sz w:val="28"/>
                <w:szCs w:val="28"/>
              </w:rPr>
              <w:t>结合当前智慧</w:t>
            </w:r>
            <w:proofErr w:type="gramStart"/>
            <w:r>
              <w:rPr>
                <w:rFonts w:ascii="方正仿宋_GBK" w:eastAsia="方正仿宋_GBK" w:hAnsi="仿宋" w:hint="eastAsia"/>
                <w:sz w:val="28"/>
                <w:szCs w:val="28"/>
              </w:rPr>
              <w:t>文旅产业</w:t>
            </w:r>
            <w:proofErr w:type="gramEnd"/>
            <w:r>
              <w:rPr>
                <w:rFonts w:ascii="方正仿宋_GBK" w:eastAsia="方正仿宋_GBK" w:hAnsi="仿宋" w:hint="eastAsia"/>
                <w:sz w:val="28"/>
                <w:szCs w:val="28"/>
              </w:rPr>
              <w:t>新场景，支持</w:t>
            </w:r>
            <w:r w:rsidRPr="00D12752">
              <w:rPr>
                <w:rFonts w:ascii="Times New Roman" w:eastAsia="方正仿宋_GBK" w:hAnsi="Times New Roman" w:hint="eastAsia"/>
                <w:sz w:val="28"/>
                <w:szCs w:val="28"/>
              </w:rPr>
              <w:t>5</w:t>
            </w:r>
            <w:r w:rsidRPr="00D6766F">
              <w:rPr>
                <w:rFonts w:ascii="Times New Roman" w:eastAsia="方正仿宋_GBK" w:hAnsi="Times New Roman" w:hint="eastAsia"/>
                <w:sz w:val="28"/>
                <w:szCs w:val="28"/>
              </w:rPr>
              <w:t>G</w:t>
            </w:r>
            <w:r>
              <w:rPr>
                <w:rFonts w:ascii="方正仿宋_GBK" w:eastAsia="方正仿宋_GBK" w:hAnsi="仿宋" w:hint="eastAsia"/>
                <w:sz w:val="28"/>
                <w:szCs w:val="28"/>
              </w:rPr>
              <w:t>、区块链、图像识别、语音识别、虚拟现实、物联网、大数据等数字技术在历史文化资源保护、展示、传播与商业开发等领域的应用。在历史文化传承场景，重点关注对珍贵文物进行数字化保存的“数字文物资源库”“数字博物馆”的建设。在翠湖片区、昆明老街、圆通山景区等文化旅游场景，鼓励发展</w:t>
            </w:r>
            <w:proofErr w:type="gramStart"/>
            <w:r>
              <w:rPr>
                <w:rFonts w:ascii="方正仿宋_GBK" w:eastAsia="方正仿宋_GBK" w:hAnsi="仿宋" w:hint="eastAsia"/>
                <w:sz w:val="28"/>
                <w:szCs w:val="28"/>
              </w:rPr>
              <w:t>刷脸入景区</w:t>
            </w:r>
            <w:proofErr w:type="gramEnd"/>
            <w:r>
              <w:rPr>
                <w:rFonts w:ascii="方正仿宋_GBK" w:eastAsia="方正仿宋_GBK" w:hAnsi="仿宋" w:hint="eastAsia"/>
                <w:sz w:val="28"/>
                <w:szCs w:val="28"/>
              </w:rPr>
              <w:t>、</w:t>
            </w:r>
            <w:r w:rsidRPr="00D6766F">
              <w:rPr>
                <w:rFonts w:ascii="Times New Roman" w:eastAsia="方正仿宋_GBK" w:hAnsi="Times New Roman" w:hint="eastAsia"/>
                <w:sz w:val="28"/>
                <w:szCs w:val="28"/>
              </w:rPr>
              <w:t>AI</w:t>
            </w:r>
            <w:r>
              <w:rPr>
                <w:rFonts w:ascii="方正仿宋_GBK" w:eastAsia="方正仿宋_GBK" w:hAnsi="仿宋" w:hint="eastAsia"/>
                <w:sz w:val="28"/>
                <w:szCs w:val="28"/>
              </w:rPr>
              <w:t>导游、区块链电子冠名发票、区域链+内容溯源、景区人流监控、智慧停车场等智慧景区应用模块。在文化产品开发场景重点关注数字内容的开发制作与展示发行的具有沉浸体验的数字内容的制作和展示设备。</w:t>
            </w:r>
          </w:p>
          <w:p w14:paraId="22D544F6" w14:textId="77777777" w:rsidR="00B2747A" w:rsidRDefault="000C1C1F">
            <w:pPr>
              <w:spacing w:line="560" w:lineRule="exact"/>
              <w:ind w:firstLineChars="200" w:firstLine="560"/>
              <w:rPr>
                <w:rFonts w:ascii="方正仿宋_GBK" w:eastAsia="方正仿宋_GBK" w:hAnsi="仿宋"/>
                <w:b/>
                <w:sz w:val="28"/>
                <w:szCs w:val="28"/>
              </w:rPr>
            </w:pPr>
            <w:r>
              <w:rPr>
                <w:rFonts w:ascii="方正仿宋_GBK" w:eastAsia="方正仿宋_GBK" w:hAnsi="仿宋" w:hint="eastAsia"/>
                <w:b/>
                <w:sz w:val="28"/>
                <w:szCs w:val="28"/>
              </w:rPr>
              <w:t>文化科技创新提升工程</w:t>
            </w:r>
          </w:p>
          <w:p w14:paraId="6AC35B78" w14:textId="77777777" w:rsidR="00B2747A" w:rsidRDefault="000C1C1F">
            <w:pPr>
              <w:spacing w:afterLines="100" w:after="312" w:line="560" w:lineRule="exact"/>
              <w:ind w:firstLineChars="200" w:firstLine="560"/>
              <w:rPr>
                <w:rFonts w:ascii="方正仿宋_GBK" w:eastAsia="方正仿宋_GBK" w:hAnsi="仿宋"/>
                <w:sz w:val="28"/>
                <w:szCs w:val="28"/>
              </w:rPr>
            </w:pPr>
            <w:r>
              <w:rPr>
                <w:rFonts w:ascii="方正仿宋_GBK" w:eastAsia="方正仿宋_GBK" w:hAnsi="仿宋" w:hint="eastAsia"/>
                <w:sz w:val="28"/>
                <w:szCs w:val="28"/>
              </w:rPr>
              <w:t>设立五华</w:t>
            </w:r>
            <w:proofErr w:type="gramStart"/>
            <w:r>
              <w:rPr>
                <w:rFonts w:ascii="方正仿宋_GBK" w:eastAsia="方正仿宋_GBK" w:hAnsi="仿宋" w:hint="eastAsia"/>
                <w:sz w:val="28"/>
                <w:szCs w:val="28"/>
              </w:rPr>
              <w:t>区数字文旅产业</w:t>
            </w:r>
            <w:proofErr w:type="gramEnd"/>
            <w:r>
              <w:rPr>
                <w:rFonts w:ascii="方正仿宋_GBK" w:eastAsia="方正仿宋_GBK" w:hAnsi="仿宋" w:hint="eastAsia"/>
                <w:sz w:val="28"/>
                <w:szCs w:val="28"/>
              </w:rPr>
              <w:t>发展专项资金，培育龙头文化科技企业，打造省级、市级企业（工程）技术研发中心。鼓励文化企业与省内外各类高校院所、行业协会的对接，探索技术入股、共建实验室、搭建共性技术平台、共建技术创新战略联盟等新型产学研合作模式。推动生产要素合理流动和优化配置，引导龙头企业向高新技术、文化创意、设计创新等高附加值方向发展。</w:t>
            </w:r>
          </w:p>
        </w:tc>
      </w:tr>
    </w:tbl>
    <w:p w14:paraId="7F31FD72" w14:textId="77777777" w:rsidR="00B2747A" w:rsidRDefault="000C1C1F">
      <w:pPr>
        <w:widowControl/>
        <w:spacing w:line="360" w:lineRule="auto"/>
        <w:ind w:firstLineChars="200" w:firstLine="640"/>
        <w:rPr>
          <w:rFonts w:ascii="方正仿宋_GBK" w:eastAsia="方正仿宋_GBK" w:hAnsi="仿宋"/>
          <w:sz w:val="32"/>
          <w:szCs w:val="32"/>
        </w:rPr>
      </w:pPr>
      <w:bookmarkStart w:id="65" w:name="_Toc1379925606"/>
      <w:r>
        <w:rPr>
          <w:rFonts w:ascii="方正仿宋_GBK" w:eastAsia="方正仿宋_GBK" w:hAnsi="仿宋"/>
          <w:sz w:val="32"/>
          <w:szCs w:val="32"/>
        </w:rPr>
        <w:lastRenderedPageBreak/>
        <w:br w:type="page"/>
      </w:r>
    </w:p>
    <w:p w14:paraId="3BD4F10E" w14:textId="77777777" w:rsidR="00B2747A" w:rsidRDefault="000C1C1F">
      <w:pPr>
        <w:spacing w:beforeLines="150" w:before="468" w:afterLines="50" w:after="156" w:line="360" w:lineRule="auto"/>
        <w:ind w:firstLineChars="200" w:firstLine="640"/>
        <w:outlineLvl w:val="1"/>
        <w:rPr>
          <w:rFonts w:ascii="方正楷体_GBK" w:eastAsia="方正楷体_GBK" w:hAnsi="仿宋"/>
          <w:bCs/>
          <w:sz w:val="32"/>
          <w:szCs w:val="32"/>
        </w:rPr>
      </w:pPr>
      <w:bookmarkStart w:id="66" w:name="_Toc63424791"/>
      <w:r>
        <w:rPr>
          <w:rFonts w:ascii="方正楷体_GBK" w:eastAsia="方正楷体_GBK" w:hAnsi="仿宋" w:hint="eastAsia"/>
          <w:bCs/>
          <w:sz w:val="32"/>
          <w:szCs w:val="32"/>
        </w:rPr>
        <w:lastRenderedPageBreak/>
        <w:t>（二）推动城市</w:t>
      </w:r>
      <w:proofErr w:type="gramStart"/>
      <w:r>
        <w:rPr>
          <w:rFonts w:ascii="方正楷体_GBK" w:eastAsia="方正楷体_GBK" w:hAnsi="仿宋" w:hint="eastAsia"/>
          <w:bCs/>
          <w:sz w:val="32"/>
          <w:szCs w:val="32"/>
        </w:rPr>
        <w:t>与文旅有机</w:t>
      </w:r>
      <w:proofErr w:type="gramEnd"/>
      <w:r>
        <w:rPr>
          <w:rFonts w:ascii="方正楷体_GBK" w:eastAsia="方正楷体_GBK" w:hAnsi="仿宋" w:hint="eastAsia"/>
          <w:bCs/>
          <w:sz w:val="32"/>
          <w:szCs w:val="32"/>
        </w:rPr>
        <w:t>融合，有效扩容</w:t>
      </w:r>
      <w:proofErr w:type="gramStart"/>
      <w:r>
        <w:rPr>
          <w:rFonts w:ascii="方正楷体_GBK" w:eastAsia="方正楷体_GBK" w:hAnsi="仿宋" w:hint="eastAsia"/>
          <w:bCs/>
          <w:sz w:val="32"/>
          <w:szCs w:val="32"/>
        </w:rPr>
        <w:t>文旅产业</w:t>
      </w:r>
      <w:proofErr w:type="gramEnd"/>
      <w:r>
        <w:rPr>
          <w:rFonts w:ascii="方正楷体_GBK" w:eastAsia="方正楷体_GBK" w:hAnsi="仿宋" w:hint="eastAsia"/>
          <w:bCs/>
          <w:sz w:val="32"/>
          <w:szCs w:val="32"/>
        </w:rPr>
        <w:t>发展载体</w:t>
      </w:r>
      <w:bookmarkEnd w:id="65"/>
      <w:bookmarkEnd w:id="66"/>
    </w:p>
    <w:p w14:paraId="73307CA0"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强化“五华只有一个景区，这个景区叫五华”的“全域文旅”发展理念，通过文化创意赋能空间载体，促进文化旅游与工业遗产、城市微改造、乡村振兴等融合发展，培育城乡文化旅游新产品、新业态，形成点、线、面相结合的现代文化旅游空间格局，将五华区整体打造成旅游集散中心和文化旅游目的地。</w:t>
      </w:r>
    </w:p>
    <w:p w14:paraId="2629FE76" w14:textId="77777777" w:rsidR="00B2747A" w:rsidRDefault="000C1C1F">
      <w:pPr>
        <w:spacing w:line="360" w:lineRule="auto"/>
        <w:ind w:firstLineChars="200" w:firstLine="640"/>
        <w:rPr>
          <w:rFonts w:ascii="方正仿宋_GBK" w:eastAsia="方正仿宋_GBK" w:hAnsi="仿宋"/>
          <w:sz w:val="32"/>
          <w:szCs w:val="32"/>
          <w:lang w:eastAsia="zh-Hans"/>
        </w:rPr>
      </w:pPr>
      <w:r w:rsidRPr="00D12752">
        <w:rPr>
          <w:rFonts w:ascii="Times New Roman" w:eastAsia="方正仿宋_GBK" w:hAnsi="Times New Roman" w:cstheme="minorHAnsi"/>
          <w:b/>
          <w:bCs/>
          <w:sz w:val="32"/>
          <w:szCs w:val="32"/>
        </w:rPr>
        <w:t>1</w:t>
      </w:r>
      <w:r>
        <w:rPr>
          <w:rFonts w:ascii="方正仿宋_GBK" w:eastAsia="方正仿宋_GBK" w:hAnsi="仿宋" w:hint="eastAsia"/>
          <w:b/>
          <w:bCs/>
          <w:sz w:val="32"/>
          <w:szCs w:val="32"/>
          <w:lang w:eastAsia="zh-Hans"/>
        </w:rPr>
        <w:t>.构筑山水城市生态文化旅游空间</w:t>
      </w:r>
    </w:p>
    <w:p w14:paraId="3413C3EB" w14:textId="77777777" w:rsidR="00B2747A" w:rsidRDefault="000C1C1F">
      <w:pPr>
        <w:widowControl/>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依托</w:t>
      </w:r>
      <w:r>
        <w:rPr>
          <w:rFonts w:ascii="方正仿宋_GBK" w:eastAsia="方正仿宋_GBK" w:hAnsi="仿宋" w:hint="eastAsia"/>
          <w:color w:val="000000" w:themeColor="text1"/>
          <w:sz w:val="32"/>
          <w:szCs w:val="32"/>
        </w:rPr>
        <w:t>“小三山一湖”</w:t>
      </w:r>
      <w:r>
        <w:rPr>
          <w:rFonts w:ascii="方正仿宋_GBK" w:eastAsia="方正仿宋_GBK" w:hAnsi="仿宋" w:hint="eastAsia"/>
          <w:sz w:val="32"/>
          <w:szCs w:val="32"/>
        </w:rPr>
        <w:t>历史文脉，完善文化和旅游公共服务体系，导入社会资本，改造和利用翠湖、五华山、圆通山及周边空间和基础设施，发挥城市中心区的优势，建设昆明城市规划馆，打造云南民族文化展示体验中心、云南民族生态文化展示体验中心、云南地理文化展示体验中心、五华山历史文化展示体验中心，强化科技与文化、旅游融合，通过文化创意系列活动、文化旅游产品，培育国家历史文化名城核心功能区文化集聚、展示、创意、体验空间，提升丰富翠湖文化旅游核心区文化旅游的影响力。</w:t>
      </w:r>
    </w:p>
    <w:p w14:paraId="754FDA0C" w14:textId="77777777" w:rsidR="00B2747A" w:rsidRDefault="000C1C1F">
      <w:pPr>
        <w:spacing w:line="360" w:lineRule="auto"/>
        <w:ind w:firstLineChars="200" w:firstLine="640"/>
        <w:rPr>
          <w:rFonts w:ascii="方正仿宋_GBK" w:eastAsia="方正仿宋_GBK" w:hAnsi="仿宋"/>
          <w:b/>
          <w:bCs/>
          <w:sz w:val="32"/>
          <w:szCs w:val="32"/>
          <w:lang w:eastAsia="zh-Hans"/>
        </w:rPr>
      </w:pPr>
      <w:r w:rsidRPr="00D12752">
        <w:rPr>
          <w:rFonts w:ascii="Times New Roman" w:eastAsia="方正仿宋_GBK" w:hAnsi="Times New Roman" w:cstheme="minorHAnsi"/>
          <w:b/>
          <w:bCs/>
          <w:sz w:val="32"/>
          <w:szCs w:val="32"/>
        </w:rPr>
        <w:t>2</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焕新城市文化创意休闲旅游空间</w:t>
      </w:r>
    </w:p>
    <w:p w14:paraId="136CE9BC"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lang w:eastAsia="zh-Hans"/>
        </w:rPr>
        <w:t>实施“工业遗产</w:t>
      </w:r>
      <w:r>
        <w:rPr>
          <w:rFonts w:ascii="方正仿宋_GBK" w:eastAsia="方正仿宋_GBK" w:hAnsi="仿宋" w:hint="eastAsia"/>
          <w:sz w:val="32"/>
          <w:szCs w:val="32"/>
        </w:rPr>
        <w:t>+</w:t>
      </w:r>
      <w:r>
        <w:rPr>
          <w:rFonts w:ascii="方正仿宋_GBK" w:eastAsia="方正仿宋_GBK" w:hAnsi="仿宋" w:hint="eastAsia"/>
          <w:sz w:val="32"/>
          <w:szCs w:val="32"/>
          <w:lang w:eastAsia="zh-Hans"/>
        </w:rPr>
        <w:t>文旅”，依托金鼎山、滇缅大道周边等老旧厂区，围绕德和罐头厂、云铜集团、昆明卷烟厂等厂区搬迁，完善和活化利用传统工业生产生活空间，激活闲置</w:t>
      </w:r>
      <w:r>
        <w:rPr>
          <w:rFonts w:ascii="方正仿宋_GBK" w:eastAsia="方正仿宋_GBK" w:hAnsi="仿宋" w:hint="eastAsia"/>
          <w:sz w:val="32"/>
          <w:szCs w:val="32"/>
        </w:rPr>
        <w:t>公</w:t>
      </w:r>
      <w:r>
        <w:rPr>
          <w:rFonts w:ascii="方正仿宋_GBK" w:eastAsia="方正仿宋_GBK" w:hAnsi="仿宋" w:hint="eastAsia"/>
          <w:sz w:val="32"/>
          <w:szCs w:val="32"/>
        </w:rPr>
        <w:lastRenderedPageBreak/>
        <w:t>共空间、资源集聚空间，</w:t>
      </w:r>
      <w:r>
        <w:rPr>
          <w:rFonts w:ascii="方正仿宋_GBK" w:eastAsia="方正仿宋_GBK" w:hAnsi="仿宋" w:hint="eastAsia"/>
          <w:sz w:val="32"/>
          <w:szCs w:val="32"/>
          <w:lang w:eastAsia="zh-Hans"/>
        </w:rPr>
        <w:t>打造系列工业遗产主题的文创休闲旅游空间，</w:t>
      </w:r>
      <w:r>
        <w:rPr>
          <w:rFonts w:ascii="方正仿宋_GBK" w:eastAsia="方正仿宋_GBK" w:hAnsi="仿宋" w:hint="eastAsia"/>
          <w:sz w:val="32"/>
          <w:szCs w:val="32"/>
        </w:rPr>
        <w:t>通过与产业</w:t>
      </w:r>
      <w:r>
        <w:rPr>
          <w:rFonts w:ascii="方正仿宋_GBK" w:eastAsia="方正仿宋_GBK" w:hAnsi="仿宋" w:hint="eastAsia"/>
          <w:sz w:val="32"/>
          <w:szCs w:val="32"/>
          <w:lang w:eastAsia="zh-Hans"/>
        </w:rPr>
        <w:t>园区建设</w:t>
      </w:r>
      <w:r>
        <w:rPr>
          <w:rFonts w:ascii="方正仿宋_GBK" w:eastAsia="方正仿宋_GBK" w:hAnsi="仿宋" w:hint="eastAsia"/>
          <w:sz w:val="32"/>
          <w:szCs w:val="32"/>
        </w:rPr>
        <w:t>的有机融合，扩容</w:t>
      </w:r>
      <w:r>
        <w:rPr>
          <w:rFonts w:ascii="方正仿宋_GBK" w:eastAsia="方正仿宋_GBK" w:hAnsi="仿宋" w:hint="eastAsia"/>
          <w:sz w:val="32"/>
          <w:szCs w:val="32"/>
          <w:lang w:eastAsia="zh-Hans"/>
        </w:rPr>
        <w:t>文化创意、文化旅游等</w:t>
      </w:r>
      <w:r>
        <w:rPr>
          <w:rFonts w:ascii="方正仿宋_GBK" w:eastAsia="方正仿宋_GBK" w:hAnsi="仿宋" w:hint="eastAsia"/>
          <w:sz w:val="32"/>
          <w:szCs w:val="32"/>
        </w:rPr>
        <w:t>产业发展载体；实施“微改造+文旅”，</w:t>
      </w:r>
      <w:r>
        <w:rPr>
          <w:rFonts w:ascii="方正仿宋_GBK" w:eastAsia="方正仿宋_GBK" w:hAnsi="仿宋" w:hint="eastAsia"/>
          <w:sz w:val="32"/>
          <w:szCs w:val="32"/>
          <w:lang w:eastAsia="zh-Hans"/>
        </w:rPr>
        <w:t>老旧城区、社区微改造，适当拓展休闲和旅游空间，因地制宜打造一批具有五华特色的网红场景、旅游打卡点，焕新和再造</w:t>
      </w:r>
      <w:r>
        <w:rPr>
          <w:rFonts w:ascii="方正仿宋_GBK" w:eastAsia="方正仿宋_GBK" w:hAnsi="仿宋" w:hint="eastAsia"/>
          <w:sz w:val="32"/>
          <w:szCs w:val="32"/>
        </w:rPr>
        <w:t>一批兼具</w:t>
      </w:r>
      <w:r>
        <w:rPr>
          <w:rFonts w:ascii="方正仿宋_GBK" w:eastAsia="方正仿宋_GBK" w:hAnsi="仿宋" w:hint="eastAsia"/>
          <w:sz w:val="32"/>
          <w:szCs w:val="32"/>
          <w:lang w:eastAsia="zh-Hans"/>
        </w:rPr>
        <w:t>时代记忆</w:t>
      </w:r>
      <w:r>
        <w:rPr>
          <w:rFonts w:ascii="方正仿宋_GBK" w:eastAsia="方正仿宋_GBK" w:hAnsi="仿宋" w:hint="eastAsia"/>
          <w:sz w:val="32"/>
          <w:szCs w:val="32"/>
        </w:rPr>
        <w:t>、</w:t>
      </w:r>
      <w:r>
        <w:rPr>
          <w:rFonts w:ascii="方正仿宋_GBK" w:eastAsia="方正仿宋_GBK" w:hAnsi="仿宋" w:hint="eastAsia"/>
          <w:sz w:val="32"/>
          <w:szCs w:val="32"/>
          <w:lang w:eastAsia="zh-Hans"/>
        </w:rPr>
        <w:t>怀旧情致，具有</w:t>
      </w:r>
      <w:r>
        <w:rPr>
          <w:rFonts w:ascii="方正仿宋_GBK" w:eastAsia="方正仿宋_GBK" w:hAnsi="仿宋" w:hint="eastAsia"/>
          <w:sz w:val="32"/>
          <w:szCs w:val="32"/>
        </w:rPr>
        <w:t>地方文化传承传播、展示消费和文化旅游产业集聚发展的地标性</w:t>
      </w:r>
      <w:r>
        <w:rPr>
          <w:rFonts w:ascii="方正仿宋_GBK" w:eastAsia="方正仿宋_GBK" w:hAnsi="仿宋" w:hint="eastAsia"/>
          <w:sz w:val="32"/>
          <w:szCs w:val="32"/>
          <w:lang w:eastAsia="zh-Hans"/>
        </w:rPr>
        <w:t>文化创意休闲旅游空间</w:t>
      </w:r>
      <w:r>
        <w:rPr>
          <w:rFonts w:ascii="方正仿宋_GBK" w:eastAsia="方正仿宋_GBK" w:hAnsi="仿宋" w:hint="eastAsia"/>
          <w:sz w:val="32"/>
          <w:szCs w:val="32"/>
        </w:rPr>
        <w:t>。</w:t>
      </w:r>
    </w:p>
    <w:p w14:paraId="544F9003"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cstheme="minorHAnsi"/>
          <w:b/>
          <w:bCs/>
          <w:sz w:val="32"/>
          <w:szCs w:val="32"/>
        </w:rPr>
        <w:t>3</w:t>
      </w:r>
      <w:r>
        <w:rPr>
          <w:rFonts w:ascii="方正仿宋_GBK" w:eastAsia="方正仿宋_GBK" w:hAnsi="仿宋" w:hint="eastAsia"/>
          <w:b/>
          <w:bCs/>
          <w:sz w:val="32"/>
          <w:szCs w:val="32"/>
          <w:lang w:eastAsia="zh-Hans"/>
        </w:rPr>
        <w:t>.升级</w:t>
      </w:r>
      <w:r>
        <w:rPr>
          <w:rFonts w:ascii="方正仿宋_GBK" w:eastAsia="方正仿宋_GBK" w:hAnsi="仿宋" w:hint="eastAsia"/>
          <w:b/>
          <w:bCs/>
          <w:sz w:val="32"/>
          <w:szCs w:val="32"/>
        </w:rPr>
        <w:t>城市文化艺术中心商圈</w:t>
      </w:r>
    </w:p>
    <w:p w14:paraId="0B549E35"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依托南屏街、南强街、昆百大、顺城</w:t>
      </w:r>
      <w:r>
        <w:rPr>
          <w:rFonts w:ascii="方正仿宋_GBK" w:eastAsia="方正仿宋_GBK" w:hAnsi="仿宋" w:hint="eastAsia"/>
          <w:sz w:val="32"/>
          <w:szCs w:val="32"/>
          <w:lang w:eastAsia="zh-Hans"/>
        </w:rPr>
        <w:t>、百盛、</w:t>
      </w:r>
      <w:r>
        <w:rPr>
          <w:rFonts w:ascii="方正仿宋_GBK" w:eastAsia="方正仿宋_GBK" w:hAnsi="仿宋" w:hint="eastAsia"/>
          <w:sz w:val="32"/>
          <w:szCs w:val="32"/>
        </w:rPr>
        <w:t>正义</w:t>
      </w:r>
      <w:r>
        <w:rPr>
          <w:rFonts w:ascii="方正仿宋_GBK" w:eastAsia="方正仿宋_GBK" w:hAnsi="仿宋" w:hint="eastAsia"/>
          <w:sz w:val="32"/>
          <w:szCs w:val="32"/>
          <w:lang w:eastAsia="zh-Hans"/>
        </w:rPr>
        <w:t>坊等现代商业中心</w:t>
      </w:r>
      <w:r>
        <w:rPr>
          <w:rFonts w:ascii="方正仿宋_GBK" w:eastAsia="方正仿宋_GBK" w:hAnsi="仿宋" w:hint="eastAsia"/>
          <w:sz w:val="32"/>
          <w:szCs w:val="32"/>
        </w:rPr>
        <w:t>良好的区位和</w:t>
      </w:r>
      <w:r>
        <w:rPr>
          <w:rFonts w:ascii="方正仿宋_GBK" w:eastAsia="方正仿宋_GBK" w:hAnsi="仿宋" w:hint="eastAsia"/>
          <w:sz w:val="32"/>
          <w:szCs w:val="32"/>
          <w:lang w:eastAsia="zh-Hans"/>
        </w:rPr>
        <w:t>连片发展的优势，结合</w:t>
      </w:r>
      <w:r>
        <w:rPr>
          <w:rFonts w:ascii="方正仿宋_GBK" w:eastAsia="方正仿宋_GBK" w:hAnsi="仿宋" w:hint="eastAsia"/>
          <w:sz w:val="32"/>
          <w:szCs w:val="32"/>
        </w:rPr>
        <w:t>周边云南美术馆、云南艺术剧院、胜利堂、昆明老街、文庙、南屏</w:t>
      </w:r>
      <w:r>
        <w:rPr>
          <w:rFonts w:ascii="方正仿宋_GBK" w:eastAsia="方正仿宋_GBK" w:hAnsi="仿宋" w:hint="eastAsia"/>
          <w:sz w:val="32"/>
          <w:szCs w:val="32"/>
          <w:lang w:eastAsia="zh-Hans"/>
        </w:rPr>
        <w:t>街、翠湖文化圈</w:t>
      </w:r>
      <w:r>
        <w:rPr>
          <w:rFonts w:ascii="方正仿宋_GBK" w:eastAsia="方正仿宋_GBK" w:hAnsi="仿宋" w:hint="eastAsia"/>
          <w:sz w:val="32"/>
          <w:szCs w:val="32"/>
        </w:rPr>
        <w:t>等</w:t>
      </w:r>
      <w:r>
        <w:rPr>
          <w:rFonts w:ascii="方正仿宋_GBK" w:eastAsia="方正仿宋_GBK" w:hAnsi="仿宋" w:hint="eastAsia"/>
          <w:sz w:val="32"/>
          <w:szCs w:val="32"/>
          <w:lang w:eastAsia="zh-Hans"/>
        </w:rPr>
        <w:t>丰富的</w:t>
      </w:r>
      <w:r>
        <w:rPr>
          <w:rFonts w:ascii="方正仿宋_GBK" w:eastAsia="方正仿宋_GBK" w:hAnsi="仿宋" w:hint="eastAsia"/>
          <w:sz w:val="32"/>
          <w:szCs w:val="32"/>
        </w:rPr>
        <w:t>历史文化遗存</w:t>
      </w:r>
      <w:r>
        <w:rPr>
          <w:rFonts w:ascii="方正仿宋_GBK" w:eastAsia="方正仿宋_GBK" w:hAnsi="仿宋" w:hint="eastAsia"/>
          <w:sz w:val="32"/>
          <w:szCs w:val="32"/>
          <w:lang w:eastAsia="zh-Hans"/>
        </w:rPr>
        <w:t>资源集聚优势</w:t>
      </w:r>
      <w:r>
        <w:rPr>
          <w:rFonts w:ascii="方正仿宋_GBK" w:eastAsia="方正仿宋_GBK" w:hAnsi="仿宋" w:hint="eastAsia"/>
          <w:sz w:val="32"/>
          <w:szCs w:val="32"/>
        </w:rPr>
        <w:t>，支持各大商业中心转型升级，引入国际品牌、科技体验项目、影视文化、时尚生活体验、民艺创意体验空间</w:t>
      </w:r>
      <w:r>
        <w:rPr>
          <w:rFonts w:ascii="方正仿宋_GBK" w:eastAsia="方正仿宋_GBK" w:hAnsi="仿宋" w:hint="eastAsia"/>
          <w:sz w:val="32"/>
          <w:szCs w:val="32"/>
          <w:lang w:eastAsia="zh-Hans"/>
        </w:rPr>
        <w:t>、楼宇</w:t>
      </w:r>
      <w:r>
        <w:rPr>
          <w:rFonts w:ascii="方正仿宋_GBK" w:eastAsia="方正仿宋_GBK" w:hAnsi="仿宋" w:hint="eastAsia"/>
          <w:sz w:val="32"/>
          <w:szCs w:val="32"/>
        </w:rPr>
        <w:t>园林艺术空间，拓展夜间经济项目、休闲娱乐设施，建设艺术书店，提升区域艺术氛围，打造都市园林、培育都市生活美学体验空间，带动和引领都市文化休闲娱乐业、文化创意产业、都市文化旅游业、传统工艺美术业的发展。</w:t>
      </w:r>
    </w:p>
    <w:p w14:paraId="484605EF" w14:textId="77777777" w:rsidR="00B2747A" w:rsidRDefault="000C1C1F">
      <w:pPr>
        <w:widowControl/>
        <w:spacing w:line="360" w:lineRule="auto"/>
        <w:ind w:firstLineChars="200" w:firstLine="640"/>
        <w:rPr>
          <w:rFonts w:ascii="方正仿宋_GBK" w:eastAsia="方正仿宋_GBK" w:hAnsi="仿宋"/>
          <w:b/>
          <w:bCs/>
          <w:sz w:val="32"/>
          <w:szCs w:val="32"/>
          <w:lang w:eastAsia="zh-Hans"/>
        </w:rPr>
      </w:pPr>
      <w:r w:rsidRPr="00D12752">
        <w:rPr>
          <w:rFonts w:ascii="Times New Roman" w:eastAsia="方正仿宋_GBK" w:hAnsi="Times New Roman" w:cstheme="minorHAnsi"/>
          <w:b/>
          <w:bCs/>
          <w:sz w:val="32"/>
          <w:szCs w:val="32"/>
        </w:rPr>
        <w:t>4</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建设国际文化艺术“研学旅一体化”交流培训空间</w:t>
      </w:r>
    </w:p>
    <w:p w14:paraId="415E81E2" w14:textId="77777777" w:rsidR="00B2747A" w:rsidRDefault="000C1C1F">
      <w:pPr>
        <w:widowControl/>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bCs/>
          <w:sz w:val="32"/>
          <w:szCs w:val="32"/>
          <w:lang w:eastAsia="zh-Hans"/>
        </w:rPr>
        <w:t>对接</w:t>
      </w:r>
      <w:r>
        <w:rPr>
          <w:rFonts w:ascii="方正仿宋_GBK" w:eastAsia="方正仿宋_GBK" w:hAnsi="仿宋" w:hint="eastAsia"/>
          <w:bCs/>
          <w:sz w:val="32"/>
          <w:szCs w:val="32"/>
        </w:rPr>
        <w:t>高校文化</w:t>
      </w:r>
      <w:r>
        <w:rPr>
          <w:rFonts w:ascii="方正仿宋_GBK" w:eastAsia="方正仿宋_GBK" w:hAnsi="仿宋" w:hint="eastAsia"/>
          <w:bCs/>
          <w:sz w:val="32"/>
          <w:szCs w:val="32"/>
          <w:lang w:eastAsia="zh-Hans"/>
        </w:rPr>
        <w:t>空间，</w:t>
      </w:r>
      <w:r>
        <w:rPr>
          <w:rFonts w:ascii="方正仿宋_GBK" w:eastAsia="方正仿宋_GBK" w:hAnsi="仿宋" w:hint="eastAsia"/>
          <w:sz w:val="32"/>
          <w:szCs w:val="32"/>
          <w:lang w:eastAsia="zh-Hans"/>
        </w:rPr>
        <w:t>依托区内高校图书馆、体育馆、艺术场馆、师资力量和留学生群体，引入文化创意、文化艺术机构和企业，改造学生公寓，完善现代文化和旅游综合性服</w:t>
      </w:r>
      <w:r>
        <w:rPr>
          <w:rFonts w:ascii="方正仿宋_GBK" w:eastAsia="方正仿宋_GBK" w:hAnsi="仿宋" w:hint="eastAsia"/>
          <w:sz w:val="32"/>
          <w:szCs w:val="32"/>
          <w:lang w:eastAsia="zh-Hans"/>
        </w:rPr>
        <w:lastRenderedPageBreak/>
        <w:t>务体系，培育一批与国际前沿“游学”式培训相接轨的文化艺术交流空间</w:t>
      </w:r>
      <w:r>
        <w:rPr>
          <w:rFonts w:ascii="方正仿宋_GBK" w:eastAsia="方正仿宋_GBK" w:hAnsi="仿宋" w:hint="eastAsia"/>
          <w:sz w:val="32"/>
          <w:szCs w:val="32"/>
        </w:rPr>
        <w:t>。</w:t>
      </w:r>
      <w:r>
        <w:rPr>
          <w:rFonts w:ascii="方正仿宋_GBK" w:eastAsia="方正仿宋_GBK" w:hAnsi="仿宋" w:hint="eastAsia"/>
          <w:sz w:val="32"/>
          <w:szCs w:val="32"/>
          <w:lang w:eastAsia="zh-Hans"/>
        </w:rPr>
        <w:t>依托国立西南联合大学遗址、云南大学东陆校园等高校的历史文化、传统建筑，培育一批形式多样、层次</w:t>
      </w:r>
      <w:r>
        <w:rPr>
          <w:rFonts w:ascii="方正仿宋_GBK" w:eastAsia="方正仿宋_GBK" w:hAnsi="仿宋" w:hint="eastAsia"/>
          <w:sz w:val="32"/>
          <w:szCs w:val="32"/>
        </w:rPr>
        <w:t>多元</w:t>
      </w:r>
      <w:r>
        <w:rPr>
          <w:rFonts w:ascii="方正仿宋_GBK" w:eastAsia="方正仿宋_GBK" w:hAnsi="仿宋" w:hint="eastAsia"/>
          <w:sz w:val="32"/>
          <w:szCs w:val="32"/>
          <w:lang w:eastAsia="zh-Hans"/>
        </w:rPr>
        <w:t>的高端研学旅游空间、文化艺术“游学”培训中心、文化创意和文博服务空间，打造国际“研学旅一体化”文化艺术交流培训中心，辐射带动文化旅游业、文化艺术培训业、文博服务</w:t>
      </w:r>
      <w:r>
        <w:rPr>
          <w:rFonts w:ascii="方正仿宋_GBK" w:eastAsia="方正仿宋_GBK" w:hAnsi="仿宋" w:hint="eastAsia"/>
          <w:sz w:val="32"/>
          <w:szCs w:val="32"/>
        </w:rPr>
        <w:t>业</w:t>
      </w:r>
      <w:r>
        <w:rPr>
          <w:rFonts w:ascii="方正仿宋_GBK" w:eastAsia="方正仿宋_GBK" w:hAnsi="仿宋" w:hint="eastAsia"/>
          <w:sz w:val="32"/>
          <w:szCs w:val="32"/>
          <w:lang w:eastAsia="zh-Hans"/>
        </w:rPr>
        <w:t>、文化创意产业的发展。</w:t>
      </w:r>
    </w:p>
    <w:p w14:paraId="61A98FB2" w14:textId="77777777" w:rsidR="00B2747A" w:rsidRDefault="000C1C1F">
      <w:pPr>
        <w:widowControl/>
        <w:spacing w:line="360" w:lineRule="auto"/>
        <w:ind w:firstLineChars="200" w:firstLine="640"/>
        <w:rPr>
          <w:rFonts w:ascii="方正仿宋_GBK" w:eastAsia="方正仿宋_GBK" w:hAnsi="仿宋"/>
          <w:b/>
          <w:bCs/>
          <w:sz w:val="32"/>
          <w:szCs w:val="32"/>
          <w:lang w:eastAsia="zh-Hans"/>
        </w:rPr>
      </w:pPr>
      <w:r w:rsidRPr="00D12752">
        <w:rPr>
          <w:rFonts w:ascii="Times New Roman" w:eastAsia="方正仿宋_GBK" w:hAnsi="Times New Roman" w:hint="eastAsia"/>
          <w:b/>
          <w:bCs/>
          <w:sz w:val="32"/>
          <w:szCs w:val="32"/>
          <w:lang w:eastAsia="zh-Hans"/>
        </w:rPr>
        <w:t>5</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打造校园特色文化旅游发展新空间</w:t>
      </w:r>
    </w:p>
    <w:p w14:paraId="40FA7C47" w14:textId="77777777" w:rsidR="00B2747A" w:rsidRDefault="000C1C1F">
      <w:pPr>
        <w:widowControl/>
        <w:spacing w:afterLines="50" w:after="156"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依托云南大学、云南师范大学西南联大旧址、昆明理工大学、云南民族大学、云南</w:t>
      </w:r>
      <w:r>
        <w:rPr>
          <w:rFonts w:ascii="方正仿宋_GBK" w:eastAsia="方正仿宋_GBK" w:hAnsi="仿宋" w:hint="eastAsia"/>
          <w:sz w:val="32"/>
          <w:szCs w:val="32"/>
        </w:rPr>
        <w:t>师</w:t>
      </w:r>
      <w:r>
        <w:rPr>
          <w:rFonts w:ascii="方正仿宋_GBK" w:eastAsia="方正仿宋_GBK" w:hAnsi="仿宋" w:hint="eastAsia"/>
          <w:sz w:val="32"/>
          <w:szCs w:val="32"/>
          <w:lang w:eastAsia="zh-Hans"/>
        </w:rPr>
        <w:t>范大学、云南财经大学等高校，发挥良好的文化艺术氛围、校园环境、体育馆、文化艺术场馆、学术交流平台和规模相对稳定的消费群体，着力培育昆明国家学术交流与文化艺术展示、创意、体验空间。鼓励支持有条件的高校打开围墙，通过拆、透、漏，将高校校园与周边历史文化街区、公园进行对接，拓展城市文化旅游公共空间，重点支持云南大学、云南师范大学、昆明理工大学和云南艺术学院老校区探索开发校园文化旅游项目，带动圆通街、北门街、园西路、学府路、建设路、文林街、版筑翠园、教场中路等文化休闲街区。</w:t>
      </w:r>
    </w:p>
    <w:tbl>
      <w:tblPr>
        <w:tblStyle w:val="af"/>
        <w:tblW w:w="8528" w:type="dxa"/>
        <w:tblLayout w:type="fixed"/>
        <w:tblLook w:val="04A0" w:firstRow="1" w:lastRow="0" w:firstColumn="1" w:lastColumn="0" w:noHBand="0" w:noVBand="1"/>
      </w:tblPr>
      <w:tblGrid>
        <w:gridCol w:w="8528"/>
      </w:tblGrid>
      <w:tr w:rsidR="00B2747A" w14:paraId="629E7E1D" w14:textId="77777777">
        <w:trPr>
          <w:tblHeader/>
        </w:trPr>
        <w:tc>
          <w:tcPr>
            <w:tcW w:w="8528" w:type="dxa"/>
          </w:tcPr>
          <w:p w14:paraId="647E76C0" w14:textId="77777777" w:rsidR="00B2747A" w:rsidRDefault="000C1C1F">
            <w:pPr>
              <w:spacing w:line="360" w:lineRule="auto"/>
              <w:jc w:val="center"/>
              <w:rPr>
                <w:rFonts w:ascii="方正仿宋_GBK" w:eastAsia="方正仿宋_GBK" w:hAnsi="仿宋"/>
                <w:b/>
                <w:bCs/>
                <w:sz w:val="28"/>
                <w:szCs w:val="28"/>
              </w:rPr>
            </w:pPr>
            <w:bookmarkStart w:id="67" w:name="_Hlk57272229"/>
            <w:r>
              <w:rPr>
                <w:rFonts w:ascii="方正仿宋_GBK" w:eastAsia="方正仿宋_GBK" w:hAnsi="微软雅黑" w:cs="微软雅黑" w:hint="eastAsia"/>
                <w:b/>
                <w:sz w:val="28"/>
                <w:szCs w:val="28"/>
                <w:lang w:eastAsia="zh-Hans"/>
              </w:rPr>
              <w:t>专栏</w:t>
            </w:r>
            <w:r w:rsidRPr="00D12752">
              <w:rPr>
                <w:rFonts w:ascii="Times New Roman" w:eastAsia="方正仿宋_GBK" w:hAnsi="Times New Roman" w:cs="微软雅黑"/>
                <w:b/>
                <w:sz w:val="28"/>
                <w:szCs w:val="28"/>
              </w:rPr>
              <w:t>7</w:t>
            </w:r>
            <w:r>
              <w:rPr>
                <w:rFonts w:ascii="方正仿宋_GBK" w:eastAsia="方正仿宋_GBK" w:hAnsi="微软雅黑" w:cs="微软雅黑" w:hint="eastAsia"/>
                <w:b/>
                <w:sz w:val="28"/>
                <w:szCs w:val="28"/>
              </w:rPr>
              <w:t>：</w:t>
            </w:r>
            <w:r>
              <w:rPr>
                <w:rFonts w:ascii="方正仿宋_GBK" w:eastAsia="方正仿宋_GBK" w:hAnsi="微软雅黑" w:cs="微软雅黑" w:hint="eastAsia"/>
                <w:b/>
                <w:sz w:val="28"/>
                <w:szCs w:val="28"/>
                <w:lang w:eastAsia="zh-Hans"/>
              </w:rPr>
              <w:t>扩容文化和旅游融合发展载体支撑项目</w:t>
            </w:r>
          </w:p>
        </w:tc>
      </w:tr>
      <w:tr w:rsidR="00B2747A" w14:paraId="41F48E8C" w14:textId="77777777">
        <w:trPr>
          <w:trHeight w:val="90"/>
        </w:trPr>
        <w:tc>
          <w:tcPr>
            <w:tcW w:w="8528" w:type="dxa"/>
          </w:tcPr>
          <w:p w14:paraId="7558FA9E"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“三山一水”生态城市核心文化旅游空间</w:t>
            </w:r>
          </w:p>
          <w:p w14:paraId="719388AA"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结合云南省、昆明市和五华区全域旅游的发展目标，适应城市建</w:t>
            </w:r>
            <w:r>
              <w:rPr>
                <w:rFonts w:ascii="方正仿宋_GBK" w:eastAsia="方正仿宋_GBK" w:hAnsi="仿宋" w:hint="eastAsia"/>
                <w:sz w:val="28"/>
                <w:szCs w:val="28"/>
                <w:lang w:eastAsia="zh-Hans"/>
              </w:rPr>
              <w:lastRenderedPageBreak/>
              <w:t>设发展的需要，紧抓五华山、翠湖周边的政府部门搬迁机遇，把昆明城市传统的“小三山一水”核心生态区域给本地老百姓，尽快完成翠湖周边提升改造工程和博物馆群建设，梳理该区域的交通、环境条件，严格生态环境保护约束，利用山水相间的公共空间充实丰富精品文化艺术展示体验活动内容、具有本地特色的群众文化活动等，继续开展本地百姓喜闻乐见的节赛会展，形成五华区最富旅游吸引价值的立体生态城市格局，构筑主客共享的山水城市生态核心文化旅游空间。</w:t>
            </w:r>
          </w:p>
          <w:p w14:paraId="43EED8F8"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“五华记忆”焕新再造文创旅游空间</w:t>
            </w:r>
          </w:p>
          <w:p w14:paraId="3D067BA2" w14:textId="77777777" w:rsidR="00B2747A" w:rsidRDefault="000C1C1F">
            <w:pPr>
              <w:spacing w:line="560" w:lineRule="exact"/>
              <w:ind w:firstLineChars="250" w:firstLine="700"/>
              <w:rPr>
                <w:rFonts w:ascii="方正仿宋_GBK" w:eastAsia="方正仿宋_GBK" w:hAnsi="仿宋"/>
                <w:sz w:val="28"/>
                <w:szCs w:val="28"/>
                <w:lang w:eastAsia="zh-Hans"/>
              </w:rPr>
            </w:pPr>
            <w:r>
              <w:rPr>
                <w:rFonts w:ascii="方正仿宋_GBK" w:eastAsia="方正仿宋_GBK" w:hAnsi="仿宋" w:hint="eastAsia"/>
                <w:sz w:val="28"/>
                <w:szCs w:val="28"/>
                <w:lang w:eastAsia="zh-Hans"/>
              </w:rPr>
              <w:t>充分盘活区内工厂的旧厂房、旧仓库、宿舍区等，利用云铜、云烟、德和罐头等重要工业、食品行业等老字号品牌，对一些旧厂房、仓库、旧校区、老街巷等进行微改造，建设一批记忆和展示城市发展历史、与现代文化旅游消费方式相契合的文创旅游空间。重点建设金鼎山城市科创艺术旅游空间，发挥昆明国家广告产业园、拾翠民艺公园等龙头园区的带动效应，整合周边云纺</w:t>
            </w:r>
            <w:r w:rsidRPr="00D6766F">
              <w:rPr>
                <w:rFonts w:ascii="Times New Roman" w:eastAsia="方正仿宋_GBK" w:hAnsi="Times New Roman" w:hint="eastAsia"/>
                <w:sz w:val="28"/>
                <w:szCs w:val="28"/>
                <w:lang w:eastAsia="zh-Hans"/>
              </w:rPr>
              <w:t>M</w:t>
            </w:r>
            <w:r w:rsidRPr="00D12752">
              <w:rPr>
                <w:rFonts w:ascii="Times New Roman" w:eastAsia="方正仿宋_GBK" w:hAnsi="Times New Roman"/>
                <w:sz w:val="28"/>
                <w:szCs w:val="28"/>
                <w:lang w:eastAsia="zh-Hans"/>
              </w:rPr>
              <w:t>60</w:t>
            </w:r>
            <w:r>
              <w:rPr>
                <w:rFonts w:ascii="方正仿宋_GBK" w:eastAsia="方正仿宋_GBK" w:hAnsi="仿宋" w:hint="eastAsia"/>
                <w:sz w:val="28"/>
                <w:szCs w:val="28"/>
                <w:lang w:eastAsia="zh-Hans"/>
              </w:rPr>
              <w:t>、智库</w:t>
            </w:r>
            <w:r w:rsidRPr="00D12752">
              <w:rPr>
                <w:rFonts w:ascii="Times New Roman" w:eastAsia="方正仿宋_GBK" w:hAnsi="Times New Roman"/>
                <w:sz w:val="28"/>
                <w:szCs w:val="28"/>
                <w:lang w:eastAsia="zh-Hans"/>
              </w:rPr>
              <w:t>108</w:t>
            </w:r>
            <w:r>
              <w:rPr>
                <w:rFonts w:ascii="方正仿宋_GBK" w:eastAsia="方正仿宋_GBK" w:hAnsi="仿宋" w:hint="eastAsia"/>
                <w:sz w:val="28"/>
                <w:szCs w:val="28"/>
                <w:lang w:eastAsia="zh-Hans"/>
              </w:rPr>
              <w:t>等旧工业厂区改造而成的文创园区，结合滇缅大道周边云南艺术学院旧校区及工业遗存区域等，提升配套设施、优化交通和周边环境，鼓励科技类、文创类公司拓展大众体验项目，鼓励在园区发展“夜经济”和各类创意集市、文化艺术展赛演出、小剧场演艺节目等，形成基于科技</w:t>
            </w:r>
            <w:r>
              <w:rPr>
                <w:rFonts w:ascii="方正仿宋_GBK" w:eastAsia="方正仿宋_GBK" w:hAnsi="仿宋"/>
                <w:sz w:val="28"/>
                <w:szCs w:val="28"/>
                <w:lang w:eastAsia="zh-Hans"/>
              </w:rPr>
              <w:t>+</w:t>
            </w:r>
            <w:r>
              <w:rPr>
                <w:rFonts w:ascii="方正仿宋_GBK" w:eastAsia="方正仿宋_GBK" w:hAnsi="仿宋" w:hint="eastAsia"/>
                <w:sz w:val="28"/>
                <w:szCs w:val="28"/>
                <w:lang w:eastAsia="zh-Hans"/>
              </w:rPr>
              <w:t>文创</w:t>
            </w:r>
            <w:r>
              <w:rPr>
                <w:rFonts w:ascii="方正仿宋_GBK" w:eastAsia="方正仿宋_GBK" w:hAnsi="仿宋"/>
                <w:sz w:val="28"/>
                <w:szCs w:val="28"/>
                <w:lang w:eastAsia="zh-Hans"/>
              </w:rPr>
              <w:t>+</w:t>
            </w:r>
            <w:r>
              <w:rPr>
                <w:rFonts w:ascii="方正仿宋_GBK" w:eastAsia="方正仿宋_GBK" w:hAnsi="仿宋" w:hint="eastAsia"/>
                <w:sz w:val="28"/>
                <w:szCs w:val="28"/>
                <w:lang w:eastAsia="zh-Hans"/>
              </w:rPr>
              <w:t>艺术设计</w:t>
            </w:r>
            <w:r>
              <w:rPr>
                <w:rFonts w:ascii="方正仿宋_GBK" w:eastAsia="方正仿宋_GBK" w:hAnsi="仿宋"/>
                <w:sz w:val="28"/>
                <w:szCs w:val="28"/>
                <w:lang w:eastAsia="zh-Hans"/>
              </w:rPr>
              <w:t>+</w:t>
            </w:r>
            <w:r>
              <w:rPr>
                <w:rFonts w:ascii="方正仿宋_GBK" w:eastAsia="方正仿宋_GBK" w:hAnsi="仿宋" w:hint="eastAsia"/>
                <w:sz w:val="28"/>
                <w:szCs w:val="28"/>
                <w:lang w:eastAsia="zh-Hans"/>
              </w:rPr>
              <w:t>旅游休闲的多层次园区运营方式，成为五华区全域旅游的重要空间载体。</w:t>
            </w:r>
          </w:p>
          <w:p w14:paraId="3CC1D204" w14:textId="77777777" w:rsidR="00B2747A" w:rsidRDefault="000C1C1F">
            <w:pPr>
              <w:spacing w:line="560" w:lineRule="exact"/>
              <w:ind w:firstLineChars="250" w:firstLine="70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现代文化艺术休闲旅游商圈</w:t>
            </w:r>
          </w:p>
          <w:p w14:paraId="72A2A6F6" w14:textId="77777777" w:rsidR="00B2747A" w:rsidRDefault="000C1C1F">
            <w:pPr>
              <w:spacing w:line="560" w:lineRule="exact"/>
              <w:ind w:firstLineChars="200" w:firstLine="560"/>
              <w:rPr>
                <w:rFonts w:ascii="方正仿宋_GBK" w:eastAsia="方正仿宋_GBK" w:hAnsi="仿宋"/>
                <w:sz w:val="28"/>
                <w:szCs w:val="28"/>
              </w:rPr>
            </w:pPr>
            <w:r>
              <w:rPr>
                <w:rFonts w:ascii="方正仿宋_GBK" w:eastAsia="方正仿宋_GBK" w:hAnsi="仿宋" w:hint="eastAsia"/>
                <w:sz w:val="28"/>
                <w:szCs w:val="28"/>
              </w:rPr>
              <w:t>整合历史文化街区、商业商场等相关资源，丰富文化内容和时尚生活美学元素，营造文化体验氛围，培育现代都市时尚市井文化空间。</w:t>
            </w:r>
            <w:r>
              <w:rPr>
                <w:rFonts w:ascii="方正仿宋_GBK" w:eastAsia="方正仿宋_GBK" w:hAnsi="仿宋" w:hint="eastAsia"/>
                <w:sz w:val="28"/>
                <w:szCs w:val="28"/>
              </w:rPr>
              <w:lastRenderedPageBreak/>
              <w:t>依托南屏街、昆百大、顺城等大型商圈，以及南屏书店、飞虎队俱乐部等历史文化遗址，着力打造时尚书店、影视文化等为代表的都市文化艺术商圈。加快推进南屏街步行街改造升级试点工作，增设文化艺术体验空间，培育都市夜间经济，推动南屏商业街向文化艺术商圈转型升级；依托昆明老街，着力培育灯光花市、非遗文创、旅游观光、美食体验、文化演艺、跳蚤市场和民宿集群；南强街，着力培育美食文化板块、街头艺术展示、新中式文化创意产业、非物质文化遗产、场景导入式拍照打卡点、民宿文化展示内容。</w:t>
            </w:r>
          </w:p>
          <w:p w14:paraId="64EC1E75"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“联大—滇缅”小火车文化观光廊道</w:t>
            </w:r>
          </w:p>
          <w:p w14:paraId="51594858" w14:textId="77777777" w:rsidR="00B2747A" w:rsidRDefault="000C1C1F">
            <w:pPr>
              <w:spacing w:line="560" w:lineRule="exact"/>
              <w:ind w:firstLineChars="200" w:firstLine="560"/>
              <w:rPr>
                <w:rFonts w:ascii="方正仿宋_GBK" w:eastAsia="方正仿宋_GBK" w:hAnsi="仿宋"/>
                <w:sz w:val="28"/>
                <w:szCs w:val="28"/>
              </w:rPr>
            </w:pPr>
            <w:r>
              <w:rPr>
                <w:rFonts w:ascii="方正仿宋_GBK" w:eastAsia="方正仿宋_GBK" w:hAnsi="仿宋" w:hint="eastAsia"/>
                <w:sz w:val="28"/>
                <w:szCs w:val="28"/>
              </w:rPr>
              <w:t>借鉴工业遗产开发文化创意园区的经验与模式，对接滇越铁路米轨和西南联大博物馆，充分运用西南联大和</w:t>
            </w:r>
            <w:proofErr w:type="gramStart"/>
            <w:r>
              <w:rPr>
                <w:rFonts w:ascii="方正仿宋_GBK" w:eastAsia="方正仿宋_GBK" w:hAnsi="仿宋" w:hint="eastAsia"/>
                <w:sz w:val="28"/>
                <w:szCs w:val="28"/>
              </w:rPr>
              <w:t>滇越</w:t>
            </w:r>
            <w:proofErr w:type="gramEnd"/>
            <w:r>
              <w:rPr>
                <w:rFonts w:ascii="方正仿宋_GBK" w:eastAsia="方正仿宋_GBK" w:hAnsi="仿宋" w:hint="eastAsia"/>
                <w:sz w:val="28"/>
                <w:szCs w:val="28"/>
              </w:rPr>
              <w:t>铁路两大品牌，依托云南师范大学老校区教室、球场、公共空间和米轨边上的酒吧、茶馆和音乐吧，挖掘联大文化资源，引进“沉浸式”演艺、小型话剧、文化教育、文化艺术展览，打造具有丰厚历史文化品牌的“文化创意园区”，打开西南联大围墙，</w:t>
            </w:r>
            <w:proofErr w:type="gramStart"/>
            <w:r>
              <w:rPr>
                <w:rFonts w:ascii="方正仿宋_GBK" w:eastAsia="方正仿宋_GBK" w:hAnsi="仿宋" w:hint="eastAsia"/>
                <w:sz w:val="28"/>
                <w:szCs w:val="28"/>
              </w:rPr>
              <w:t>对接版竹翠</w:t>
            </w:r>
            <w:proofErr w:type="gramEnd"/>
            <w:r>
              <w:rPr>
                <w:rFonts w:ascii="方正仿宋_GBK" w:eastAsia="方正仿宋_GBK" w:hAnsi="仿宋" w:hint="eastAsia"/>
                <w:sz w:val="28"/>
                <w:szCs w:val="28"/>
              </w:rPr>
              <w:t>苑休闲文化带，培育滇越铁路米轨周边文化社区。重点完善和提升西南联大博物馆中心区；开发西南联大文化创意园区；改造建设滇越铁路西南联大文化站台；规划和建设米轨边上文化休闲廊道。</w:t>
            </w:r>
          </w:p>
          <w:p w14:paraId="693929A3" w14:textId="77777777" w:rsidR="00B2747A" w:rsidRDefault="000C1C1F">
            <w:pPr>
              <w:spacing w:line="560" w:lineRule="exact"/>
              <w:ind w:firstLineChars="200" w:firstLine="560"/>
              <w:rPr>
                <w:rFonts w:ascii="方正仿宋_GBK" w:eastAsia="方正仿宋_GBK" w:hAnsi="仿宋"/>
                <w:b/>
                <w:bCs/>
                <w:sz w:val="28"/>
                <w:szCs w:val="28"/>
              </w:rPr>
            </w:pPr>
            <w:r>
              <w:rPr>
                <w:rFonts w:ascii="方正仿宋_GBK" w:eastAsia="方正仿宋_GBK" w:hAnsi="仿宋" w:hint="eastAsia"/>
                <w:b/>
                <w:bCs/>
                <w:sz w:val="28"/>
                <w:szCs w:val="28"/>
              </w:rPr>
              <w:t>新型都市主题公园建设工程</w:t>
            </w:r>
          </w:p>
          <w:p w14:paraId="50FF51F8" w14:textId="77777777" w:rsidR="00B2747A" w:rsidRDefault="000C1C1F">
            <w:pPr>
              <w:spacing w:line="560" w:lineRule="exact"/>
              <w:ind w:firstLineChars="200" w:firstLine="560"/>
              <w:rPr>
                <w:rFonts w:ascii="方正仿宋_GBK" w:eastAsia="方正仿宋_GBK" w:hAnsi="仿宋"/>
                <w:sz w:val="28"/>
                <w:szCs w:val="28"/>
              </w:rPr>
            </w:pPr>
            <w:r>
              <w:rPr>
                <w:rFonts w:ascii="方正仿宋_GBK" w:eastAsia="方正仿宋_GBK" w:hAnsi="仿宋" w:hint="eastAsia"/>
                <w:sz w:val="28"/>
                <w:szCs w:val="28"/>
              </w:rPr>
              <w:t>依托五华区不同类型的主题公园，结合公园的不同位置、地理环境、公园的历史文脉，完善文化和旅游公共服务设施，引入小型演艺、杂技、创意空间和</w:t>
            </w:r>
            <w:proofErr w:type="gramStart"/>
            <w:r>
              <w:rPr>
                <w:rFonts w:ascii="方正仿宋_GBK" w:eastAsia="方正仿宋_GBK" w:hAnsi="仿宋" w:hint="eastAsia"/>
                <w:sz w:val="28"/>
                <w:szCs w:val="28"/>
              </w:rPr>
              <w:t>网红打卡</w:t>
            </w:r>
            <w:proofErr w:type="gramEnd"/>
            <w:r>
              <w:rPr>
                <w:rFonts w:ascii="方正仿宋_GBK" w:eastAsia="方正仿宋_GBK" w:hAnsi="仿宋" w:hint="eastAsia"/>
                <w:sz w:val="28"/>
                <w:szCs w:val="28"/>
              </w:rPr>
              <w:t>点，丰富城市公园的文化内容；</w:t>
            </w:r>
            <w:proofErr w:type="gramStart"/>
            <w:r>
              <w:rPr>
                <w:rFonts w:ascii="方正仿宋_GBK" w:eastAsia="方正仿宋_GBK" w:hAnsi="仿宋" w:hint="eastAsia"/>
                <w:sz w:val="28"/>
                <w:szCs w:val="28"/>
              </w:rPr>
              <w:t>以翠湖</w:t>
            </w:r>
            <w:proofErr w:type="gramEnd"/>
            <w:r>
              <w:rPr>
                <w:rFonts w:ascii="方正仿宋_GBK" w:eastAsia="方正仿宋_GBK" w:hAnsi="仿宋" w:hint="eastAsia"/>
                <w:sz w:val="28"/>
                <w:szCs w:val="28"/>
              </w:rPr>
              <w:t>和圆通山公园为核心，推出翠湖片区文化公园环线，以文化创意赋能城</w:t>
            </w:r>
            <w:r>
              <w:rPr>
                <w:rFonts w:ascii="方正仿宋_GBK" w:eastAsia="方正仿宋_GBK" w:hAnsi="仿宋" w:hint="eastAsia"/>
                <w:sz w:val="28"/>
                <w:szCs w:val="28"/>
              </w:rPr>
              <w:lastRenderedPageBreak/>
              <w:t>市公园，提升公园的文化附加值，打造“公共文化+文化创意+旅游业”的新型都市主题公园。</w:t>
            </w:r>
          </w:p>
          <w:p w14:paraId="6DF86551"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一二·一大街——滇缅大道“研学游一体”国际文化艺术交流培训廊道</w:t>
            </w:r>
          </w:p>
          <w:p w14:paraId="6D53C68A" w14:textId="77777777" w:rsidR="00B2747A" w:rsidRDefault="000C1C1F">
            <w:pPr>
              <w:spacing w:afterLines="100" w:after="312" w:line="560" w:lineRule="exact"/>
              <w:ind w:firstLineChars="200" w:firstLine="560"/>
              <w:rPr>
                <w:rFonts w:ascii="方正仿宋_GBK" w:eastAsia="方正仿宋_GBK" w:hAnsi="仿宋"/>
                <w:sz w:val="28"/>
                <w:szCs w:val="28"/>
              </w:rPr>
            </w:pPr>
            <w:r>
              <w:rPr>
                <w:rFonts w:ascii="方正仿宋_GBK" w:eastAsia="方正仿宋_GBK" w:hAnsi="仿宋" w:hint="eastAsia"/>
                <w:sz w:val="28"/>
                <w:szCs w:val="28"/>
              </w:rPr>
              <w:t>依托</w:t>
            </w:r>
            <w:r>
              <w:rPr>
                <w:rFonts w:ascii="方正仿宋_GBK" w:eastAsia="方正仿宋_GBK" w:hAnsi="仿宋" w:hint="eastAsia"/>
                <w:sz w:val="28"/>
                <w:szCs w:val="28"/>
                <w:lang w:eastAsia="zh-Hans"/>
              </w:rPr>
              <w:t>云南师范大学（西南联大旧址）校区、云南大学东陆校区、昆明理工大学莲花校区、</w:t>
            </w:r>
            <w:r>
              <w:rPr>
                <w:rFonts w:ascii="方正仿宋_GBK" w:eastAsia="方正仿宋_GBK" w:hAnsi="仿宋" w:hint="eastAsia"/>
                <w:sz w:val="28"/>
                <w:szCs w:val="28"/>
              </w:rPr>
              <w:t>云南艺术学院麻园片区成熟</w:t>
            </w:r>
            <w:proofErr w:type="gramStart"/>
            <w:r>
              <w:rPr>
                <w:rFonts w:ascii="方正仿宋_GBK" w:eastAsia="方正仿宋_GBK" w:hAnsi="仿宋" w:hint="eastAsia"/>
                <w:sz w:val="28"/>
                <w:szCs w:val="28"/>
              </w:rPr>
              <w:t>的艺考培训</w:t>
            </w:r>
            <w:proofErr w:type="gramEnd"/>
            <w:r>
              <w:rPr>
                <w:rFonts w:ascii="方正仿宋_GBK" w:eastAsia="方正仿宋_GBK" w:hAnsi="仿宋" w:hint="eastAsia"/>
                <w:sz w:val="28"/>
                <w:szCs w:val="28"/>
              </w:rPr>
              <w:t>市场，整治和美化周边环境，引入艺术家创作、教育和培训空间、艺术培训教材、教具，完善相关生活设施、生活与休闲空间。整合周边滇缅大道</w:t>
            </w:r>
            <w:proofErr w:type="gramStart"/>
            <w:r>
              <w:rPr>
                <w:rFonts w:ascii="方正仿宋_GBK" w:eastAsia="方正仿宋_GBK" w:hAnsi="仿宋" w:hint="eastAsia"/>
                <w:sz w:val="28"/>
                <w:szCs w:val="28"/>
              </w:rPr>
              <w:t>同景</w:t>
            </w:r>
            <w:r w:rsidRPr="00D12752">
              <w:rPr>
                <w:rFonts w:ascii="Times New Roman" w:eastAsia="方正仿宋_GBK" w:hAnsi="Times New Roman" w:hint="eastAsia"/>
                <w:sz w:val="28"/>
                <w:szCs w:val="28"/>
              </w:rPr>
              <w:t>108</w:t>
            </w:r>
            <w:r>
              <w:rPr>
                <w:rFonts w:ascii="方正仿宋_GBK" w:eastAsia="方正仿宋_GBK" w:hAnsi="仿宋" w:hint="eastAsia"/>
                <w:sz w:val="28"/>
                <w:szCs w:val="28"/>
              </w:rPr>
              <w:t>智库</w:t>
            </w:r>
            <w:proofErr w:type="gramEnd"/>
            <w:r>
              <w:rPr>
                <w:rFonts w:ascii="方正仿宋_GBK" w:eastAsia="方正仿宋_GBK" w:hAnsi="仿宋" w:hint="eastAsia"/>
                <w:sz w:val="28"/>
                <w:szCs w:val="28"/>
              </w:rPr>
              <w:t>创意园、</w:t>
            </w:r>
            <w:r>
              <w:rPr>
                <w:rFonts w:ascii="方正仿宋_GBK" w:eastAsia="方正仿宋_GBK" w:hAnsi="仿宋" w:hint="eastAsia"/>
                <w:sz w:val="28"/>
                <w:szCs w:val="28"/>
                <w:lang w:eastAsia="zh-Hans"/>
              </w:rPr>
              <w:t>沿线各高校礼堂、</w:t>
            </w:r>
            <w:r>
              <w:rPr>
                <w:rFonts w:ascii="方正仿宋_GBK" w:eastAsia="方正仿宋_GBK" w:hAnsi="仿宋" w:hint="eastAsia"/>
                <w:sz w:val="28"/>
                <w:szCs w:val="28"/>
              </w:rPr>
              <w:t>剧场、经开区云游网、电影工厂、社科联大讲堂等文化创意、演艺场馆和文化人才，培育</w:t>
            </w:r>
            <w:r>
              <w:rPr>
                <w:rFonts w:ascii="方正仿宋_GBK" w:eastAsia="方正仿宋_GBK" w:hAnsi="仿宋" w:hint="eastAsia"/>
                <w:sz w:val="28"/>
                <w:szCs w:val="28"/>
                <w:lang w:eastAsia="zh-Hans"/>
              </w:rPr>
              <w:t>一二一大街连接滇缅大道形成的“</w:t>
            </w:r>
            <w:proofErr w:type="gramStart"/>
            <w:r>
              <w:rPr>
                <w:rFonts w:ascii="方正仿宋_GBK" w:eastAsia="方正仿宋_GBK" w:hAnsi="仿宋" w:hint="eastAsia"/>
                <w:sz w:val="28"/>
                <w:szCs w:val="28"/>
                <w:lang w:eastAsia="zh-Hans"/>
              </w:rPr>
              <w:t>研</w:t>
            </w:r>
            <w:proofErr w:type="gramEnd"/>
            <w:r>
              <w:rPr>
                <w:rFonts w:ascii="方正仿宋_GBK" w:eastAsia="方正仿宋_GBK" w:hAnsi="仿宋" w:hint="eastAsia"/>
                <w:sz w:val="28"/>
                <w:szCs w:val="28"/>
                <w:lang w:eastAsia="zh-Hans"/>
              </w:rPr>
              <w:t>学旅一体”国家文化艺术交流培训轴，成为五华区、昆明市乃至云南省在国际文化艺术交流培训方面的前沿动力轴。</w:t>
            </w:r>
          </w:p>
        </w:tc>
      </w:tr>
    </w:tbl>
    <w:p w14:paraId="5E0D78C9" w14:textId="77777777" w:rsidR="00B2747A" w:rsidRDefault="000C1C1F">
      <w:pPr>
        <w:spacing w:beforeLines="150" w:before="468" w:afterLines="50" w:after="156" w:line="360" w:lineRule="auto"/>
        <w:ind w:firstLineChars="200" w:firstLine="640"/>
        <w:outlineLvl w:val="1"/>
        <w:rPr>
          <w:rFonts w:ascii="方正楷体_GBK" w:eastAsia="方正楷体_GBK" w:hAnsi="仿宋"/>
          <w:bCs/>
          <w:sz w:val="32"/>
          <w:szCs w:val="32"/>
        </w:rPr>
      </w:pPr>
      <w:bookmarkStart w:id="68" w:name="_Toc63424792"/>
      <w:bookmarkEnd w:id="67"/>
      <w:r>
        <w:rPr>
          <w:rFonts w:ascii="方正楷体_GBK" w:eastAsia="方正楷体_GBK" w:hAnsi="仿宋" w:hint="eastAsia"/>
          <w:bCs/>
          <w:sz w:val="32"/>
          <w:szCs w:val="32"/>
        </w:rPr>
        <w:lastRenderedPageBreak/>
        <w:t>（三）培育壮大文化旅游市场主体，激发文化旅游消费潜力</w:t>
      </w:r>
      <w:bookmarkEnd w:id="68"/>
    </w:p>
    <w:p w14:paraId="45DF8E63"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培育壮大一批文化旅游企业，发挥龙头企业的带动作用，激活中小企业的灵活性和创新力，构筑层次丰富、功能多样的现代产业主体结构；围绕“昆明国际消费中心城市”建设，引导扩大、培育亮化城乡文化消费市场，全面推动城市演艺、</w:t>
      </w:r>
      <w:r>
        <w:rPr>
          <w:rFonts w:ascii="方正仿宋_GBK" w:eastAsia="方正仿宋_GBK" w:hAnsi="仿宋" w:hint="eastAsia"/>
          <w:sz w:val="32"/>
          <w:szCs w:val="32"/>
        </w:rPr>
        <w:t>夜间经济、</w:t>
      </w:r>
      <w:r>
        <w:rPr>
          <w:rFonts w:ascii="方正仿宋_GBK" w:eastAsia="方正仿宋_GBK" w:hAnsi="仿宋" w:hint="eastAsia"/>
          <w:sz w:val="32"/>
          <w:szCs w:val="32"/>
          <w:lang w:eastAsia="zh-Hans"/>
        </w:rPr>
        <w:t>文化休闲娱乐、</w:t>
      </w:r>
      <w:r>
        <w:rPr>
          <w:rFonts w:ascii="方正仿宋_GBK" w:eastAsia="方正仿宋_GBK" w:hAnsi="仿宋" w:hint="eastAsia"/>
          <w:sz w:val="32"/>
          <w:szCs w:val="32"/>
        </w:rPr>
        <w:t>节假日</w:t>
      </w:r>
      <w:r>
        <w:rPr>
          <w:rFonts w:ascii="方正仿宋_GBK" w:eastAsia="方正仿宋_GBK" w:hAnsi="仿宋" w:hint="eastAsia"/>
          <w:sz w:val="32"/>
          <w:szCs w:val="32"/>
          <w:lang w:eastAsia="zh-Hans"/>
        </w:rPr>
        <w:t>亲子旅游</w:t>
      </w:r>
      <w:r>
        <w:rPr>
          <w:rFonts w:ascii="方正仿宋_GBK" w:eastAsia="方正仿宋_GBK" w:hAnsi="仿宋" w:hint="eastAsia"/>
          <w:sz w:val="32"/>
          <w:szCs w:val="32"/>
        </w:rPr>
        <w:t>、研学旅游</w:t>
      </w:r>
      <w:r>
        <w:rPr>
          <w:rFonts w:ascii="方正仿宋_GBK" w:eastAsia="方正仿宋_GBK" w:hAnsi="仿宋" w:hint="eastAsia"/>
          <w:sz w:val="32"/>
          <w:szCs w:val="32"/>
          <w:lang w:eastAsia="zh-Hans"/>
        </w:rPr>
        <w:t>等业态发展；着力塑造五华文化品牌，</w:t>
      </w:r>
      <w:r>
        <w:rPr>
          <w:rFonts w:ascii="方正仿宋_GBK" w:eastAsia="方正仿宋_GBK" w:hAnsi="仿宋" w:hint="eastAsia"/>
          <w:sz w:val="32"/>
          <w:szCs w:val="32"/>
        </w:rPr>
        <w:t>突出文化特色和地域特点，</w:t>
      </w:r>
      <w:r>
        <w:rPr>
          <w:rFonts w:ascii="方正仿宋_GBK" w:eastAsia="方正仿宋_GBK" w:hAnsi="仿宋" w:hint="eastAsia"/>
          <w:sz w:val="32"/>
          <w:szCs w:val="32"/>
          <w:lang w:eastAsia="zh-Hans"/>
        </w:rPr>
        <w:lastRenderedPageBreak/>
        <w:t>结合昆明建设区域性国际中心城市，发挥五华区人文历史资源、科学教育资源及区位优势，</w:t>
      </w:r>
      <w:r>
        <w:rPr>
          <w:rFonts w:ascii="方正仿宋_GBK" w:eastAsia="方正仿宋_GBK" w:hAnsi="仿宋" w:hint="eastAsia"/>
          <w:sz w:val="32"/>
          <w:szCs w:val="32"/>
        </w:rPr>
        <w:t>扩大对外文化贸易</w:t>
      </w:r>
      <w:r>
        <w:rPr>
          <w:rFonts w:ascii="方正仿宋_GBK" w:eastAsia="方正仿宋_GBK" w:hAnsi="仿宋" w:hint="eastAsia"/>
          <w:sz w:val="32"/>
          <w:szCs w:val="32"/>
          <w:lang w:eastAsia="zh-Hans"/>
        </w:rPr>
        <w:t>。</w:t>
      </w:r>
    </w:p>
    <w:p w14:paraId="2C663DDD" w14:textId="77777777" w:rsidR="00B2747A" w:rsidRDefault="000C1C1F">
      <w:pPr>
        <w:spacing w:line="360" w:lineRule="auto"/>
        <w:ind w:firstLineChars="200" w:firstLine="640"/>
        <w:rPr>
          <w:rFonts w:ascii="方正仿宋_GBK" w:eastAsia="方正仿宋_GBK" w:hAnsi="仿宋"/>
          <w:b/>
          <w:bCs/>
          <w:sz w:val="32"/>
          <w:szCs w:val="32"/>
          <w:lang w:eastAsia="zh-Hans"/>
        </w:rPr>
      </w:pPr>
      <w:r w:rsidRPr="00D12752">
        <w:rPr>
          <w:rFonts w:ascii="Times New Roman" w:eastAsia="方正仿宋_GBK" w:hAnsi="Times New Roman" w:cstheme="minorHAnsi"/>
          <w:b/>
          <w:bCs/>
          <w:sz w:val="32"/>
          <w:szCs w:val="32"/>
        </w:rPr>
        <w:t>1</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培育壮大不同类型层次的市场主体</w:t>
      </w:r>
    </w:p>
    <w:p w14:paraId="69600F37"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rPr>
        <w:t>扶持</w:t>
      </w:r>
      <w:r>
        <w:rPr>
          <w:rFonts w:ascii="方正仿宋_GBK" w:eastAsia="方正仿宋_GBK" w:hAnsi="仿宋" w:hint="eastAsia"/>
          <w:sz w:val="32"/>
          <w:szCs w:val="32"/>
          <w:lang w:eastAsia="zh-Hans"/>
        </w:rPr>
        <w:t>顺城、金鼎、拾翠等</w:t>
      </w:r>
      <w:r>
        <w:rPr>
          <w:rFonts w:ascii="方正仿宋_GBK" w:eastAsia="方正仿宋_GBK" w:hAnsi="仿宋" w:hint="eastAsia"/>
          <w:sz w:val="32"/>
          <w:szCs w:val="32"/>
        </w:rPr>
        <w:t>一批龙头骨干文化旅游企业做</w:t>
      </w:r>
      <w:proofErr w:type="gramStart"/>
      <w:r>
        <w:rPr>
          <w:rFonts w:ascii="方正仿宋_GBK" w:eastAsia="方正仿宋_GBK" w:hAnsi="仿宋" w:hint="eastAsia"/>
          <w:sz w:val="32"/>
          <w:szCs w:val="32"/>
        </w:rPr>
        <w:t>强做</w:t>
      </w:r>
      <w:proofErr w:type="gramEnd"/>
      <w:r>
        <w:rPr>
          <w:rFonts w:ascii="方正仿宋_GBK" w:eastAsia="方正仿宋_GBK" w:hAnsi="仿宋" w:hint="eastAsia"/>
          <w:sz w:val="32"/>
          <w:szCs w:val="32"/>
        </w:rPr>
        <w:t>大</w:t>
      </w:r>
      <w:r>
        <w:rPr>
          <w:rFonts w:ascii="方正仿宋_GBK" w:eastAsia="方正仿宋_GBK" w:hAnsi="仿宋" w:hint="eastAsia"/>
          <w:sz w:val="32"/>
          <w:szCs w:val="32"/>
          <w:lang w:eastAsia="zh-Hans"/>
        </w:rPr>
        <w:t>；与大学生创业扶持项目和高校“双创”孵化基地等加强合作，</w:t>
      </w:r>
      <w:r>
        <w:rPr>
          <w:rFonts w:ascii="方正仿宋_GBK" w:eastAsia="方正仿宋_GBK" w:hAnsi="仿宋" w:hint="eastAsia"/>
          <w:sz w:val="32"/>
          <w:szCs w:val="32"/>
        </w:rPr>
        <w:t>培育</w:t>
      </w:r>
      <w:r>
        <w:rPr>
          <w:rFonts w:ascii="方正仿宋_GBK" w:eastAsia="方正仿宋_GBK" w:hAnsi="仿宋" w:hint="eastAsia"/>
          <w:sz w:val="32"/>
          <w:szCs w:val="32"/>
          <w:lang w:eastAsia="zh-Hans"/>
        </w:rPr>
        <w:t>和鼓励</w:t>
      </w:r>
      <w:r>
        <w:rPr>
          <w:rFonts w:ascii="方正仿宋_GBK" w:eastAsia="方正仿宋_GBK" w:hAnsi="仿宋" w:hint="eastAsia"/>
          <w:sz w:val="32"/>
          <w:szCs w:val="32"/>
        </w:rPr>
        <w:t>一批优质</w:t>
      </w:r>
      <w:r>
        <w:rPr>
          <w:rFonts w:ascii="方正仿宋_GBK" w:eastAsia="方正仿宋_GBK" w:hAnsi="仿宋" w:hint="eastAsia"/>
          <w:sz w:val="32"/>
          <w:szCs w:val="32"/>
          <w:lang w:eastAsia="zh-Hans"/>
        </w:rPr>
        <w:t>中</w:t>
      </w:r>
      <w:r>
        <w:rPr>
          <w:rFonts w:ascii="方正仿宋_GBK" w:eastAsia="方正仿宋_GBK" w:hAnsi="仿宋" w:hint="eastAsia"/>
          <w:sz w:val="32"/>
          <w:szCs w:val="32"/>
        </w:rPr>
        <w:t>小微文化</w:t>
      </w:r>
      <w:r>
        <w:rPr>
          <w:rFonts w:ascii="方正仿宋_GBK" w:eastAsia="方正仿宋_GBK" w:hAnsi="仿宋" w:hint="eastAsia"/>
          <w:sz w:val="32"/>
          <w:szCs w:val="32"/>
          <w:lang w:eastAsia="zh-Hans"/>
        </w:rPr>
        <w:t>旅游</w:t>
      </w:r>
      <w:r>
        <w:rPr>
          <w:rFonts w:ascii="方正仿宋_GBK" w:eastAsia="方正仿宋_GBK" w:hAnsi="仿宋" w:hint="eastAsia"/>
          <w:sz w:val="32"/>
          <w:szCs w:val="32"/>
        </w:rPr>
        <w:t>企业</w:t>
      </w:r>
      <w:r>
        <w:rPr>
          <w:rFonts w:ascii="方正仿宋_GBK" w:eastAsia="方正仿宋_GBK" w:hAnsi="仿宋" w:hint="eastAsia"/>
          <w:sz w:val="32"/>
          <w:szCs w:val="32"/>
          <w:lang w:eastAsia="zh-Hans"/>
        </w:rPr>
        <w:t>创业创新发展。</w:t>
      </w:r>
      <w:r>
        <w:rPr>
          <w:rFonts w:ascii="方正仿宋_GBK" w:eastAsia="方正仿宋_GBK" w:hAnsi="仿宋" w:hint="eastAsia"/>
          <w:sz w:val="32"/>
          <w:szCs w:val="32"/>
        </w:rPr>
        <w:t>出台相应政策，扶持和引导文化企业和旅游企业创新商业模式和营销方式</w:t>
      </w:r>
      <w:r>
        <w:rPr>
          <w:rFonts w:ascii="方正仿宋_GBK" w:eastAsia="方正仿宋_GBK" w:hAnsi="仿宋" w:hint="eastAsia"/>
          <w:sz w:val="32"/>
          <w:szCs w:val="32"/>
          <w:lang w:eastAsia="zh-Hans"/>
        </w:rPr>
        <w:t>；</w:t>
      </w:r>
      <w:r>
        <w:rPr>
          <w:rFonts w:ascii="方正仿宋_GBK" w:eastAsia="方正仿宋_GBK" w:hAnsi="仿宋" w:hint="eastAsia"/>
          <w:sz w:val="32"/>
          <w:szCs w:val="32"/>
        </w:rPr>
        <w:t>加大对文化旅游新型企业的资金投入</w:t>
      </w:r>
      <w:r>
        <w:rPr>
          <w:rFonts w:ascii="方正仿宋_GBK" w:eastAsia="方正仿宋_GBK" w:hAnsi="仿宋" w:hint="eastAsia"/>
          <w:sz w:val="32"/>
          <w:szCs w:val="32"/>
          <w:lang w:eastAsia="zh-Hans"/>
        </w:rPr>
        <w:t>扶持力度</w:t>
      </w:r>
      <w:r>
        <w:rPr>
          <w:rFonts w:ascii="方正仿宋_GBK" w:eastAsia="方正仿宋_GBK" w:hAnsi="仿宋" w:hint="eastAsia"/>
          <w:sz w:val="32"/>
          <w:szCs w:val="32"/>
        </w:rPr>
        <w:t>，推动文化旅游新型企业设施设备更新换代、产品创新和项目升级，加大对管理服务人员的培训力度。降低准入门槛，吸引省内优秀文化旅游企业和文化创意人才入驻五华，带来新的文化项目和消费业态，拓展文化和旅游消费领域。</w:t>
      </w:r>
    </w:p>
    <w:p w14:paraId="25349935" w14:textId="77777777" w:rsidR="00B2747A" w:rsidRDefault="000C1C1F">
      <w:pPr>
        <w:spacing w:line="360" w:lineRule="auto"/>
        <w:ind w:left="643"/>
        <w:rPr>
          <w:rFonts w:ascii="方正仿宋_GBK" w:eastAsia="方正仿宋_GBK" w:hAnsi="仿宋"/>
          <w:b/>
          <w:bCs/>
          <w:sz w:val="32"/>
          <w:szCs w:val="32"/>
          <w:lang w:eastAsia="zh-Hans"/>
        </w:rPr>
      </w:pPr>
      <w:r w:rsidRPr="00D12752">
        <w:rPr>
          <w:rFonts w:ascii="Times New Roman" w:eastAsia="方正仿宋_GBK" w:hAnsi="Times New Roman" w:cstheme="minorHAnsi"/>
          <w:b/>
          <w:bCs/>
          <w:sz w:val="32"/>
          <w:szCs w:val="32"/>
        </w:rPr>
        <w:t>2</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培育亮化五类消费市场</w:t>
      </w:r>
    </w:p>
    <w:p w14:paraId="6DE65321"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紧抓昆明市国家文化和旅游消费示范城市建设的机遇，</w:t>
      </w:r>
      <w:r>
        <w:rPr>
          <w:rFonts w:ascii="方正仿宋_GBK" w:eastAsia="方正仿宋_GBK" w:hAnsi="仿宋" w:hint="eastAsia"/>
          <w:sz w:val="32"/>
          <w:szCs w:val="32"/>
        </w:rPr>
        <w:t>引导和扩大</w:t>
      </w:r>
      <w:r>
        <w:rPr>
          <w:rFonts w:ascii="方正仿宋_GBK" w:eastAsia="方正仿宋_GBK" w:hAnsi="仿宋" w:hint="eastAsia"/>
          <w:sz w:val="32"/>
          <w:szCs w:val="32"/>
          <w:lang w:eastAsia="zh-Hans"/>
        </w:rPr>
        <w:t>五华区</w:t>
      </w:r>
      <w:r>
        <w:rPr>
          <w:rFonts w:ascii="方正仿宋_GBK" w:eastAsia="方正仿宋_GBK" w:hAnsi="仿宋" w:hint="eastAsia"/>
          <w:sz w:val="32"/>
          <w:szCs w:val="32"/>
        </w:rPr>
        <w:t>城乡</w:t>
      </w:r>
      <w:r>
        <w:rPr>
          <w:rFonts w:ascii="方正仿宋_GBK" w:eastAsia="方正仿宋_GBK" w:hAnsi="仿宋" w:hint="eastAsia"/>
          <w:sz w:val="32"/>
          <w:szCs w:val="32"/>
          <w:lang w:eastAsia="zh-Hans"/>
        </w:rPr>
        <w:t>文化旅游</w:t>
      </w:r>
      <w:r>
        <w:rPr>
          <w:rFonts w:ascii="方正仿宋_GBK" w:eastAsia="方正仿宋_GBK" w:hAnsi="仿宋" w:hint="eastAsia"/>
          <w:sz w:val="32"/>
          <w:szCs w:val="32"/>
        </w:rPr>
        <w:t>消费，</w:t>
      </w:r>
      <w:r>
        <w:rPr>
          <w:rFonts w:ascii="方正仿宋_GBK" w:eastAsia="方正仿宋_GBK" w:hAnsi="仿宋" w:hint="eastAsia"/>
          <w:sz w:val="32"/>
          <w:szCs w:val="32"/>
          <w:lang w:eastAsia="zh-Hans"/>
        </w:rPr>
        <w:t>健全现代文化产业、文化旅游产业消费市场体系。通过着力培育“都市现代文化休闲娱乐消费市场”“大学社区校园文化消费市场”“城市文化艺术展演消费市场”“地方生活夜间经济消费市场”“田园山水生态康养消费市场</w:t>
      </w:r>
      <w:r>
        <w:rPr>
          <w:rFonts w:ascii="方正仿宋_GBK" w:eastAsia="方正仿宋_GBK" w:hAnsi="仿宋"/>
          <w:sz w:val="32"/>
          <w:szCs w:val="32"/>
          <w:lang w:eastAsia="zh-Hans"/>
        </w:rPr>
        <w:t>”</w:t>
      </w:r>
      <w:r>
        <w:rPr>
          <w:rFonts w:ascii="方正仿宋_GBK" w:eastAsia="方正仿宋_GBK" w:hAnsi="仿宋" w:hint="eastAsia"/>
          <w:sz w:val="32"/>
          <w:szCs w:val="32"/>
          <w:lang w:eastAsia="zh-Hans"/>
        </w:rPr>
        <w:t>，将五华区建设成为昆明国家文化和旅游消费示范城市中的“顶流消费区”。</w:t>
      </w:r>
    </w:p>
    <w:p w14:paraId="381000C4" w14:textId="77777777" w:rsidR="00B2747A" w:rsidRDefault="00B2747A">
      <w:pPr>
        <w:spacing w:line="360" w:lineRule="auto"/>
        <w:ind w:firstLineChars="200" w:firstLine="640"/>
        <w:rPr>
          <w:rFonts w:ascii="方正仿宋_GBK" w:eastAsia="方正仿宋_GBK" w:hAnsi="仿宋"/>
          <w:sz w:val="32"/>
          <w:szCs w:val="32"/>
          <w:lang w:eastAsia="zh-Hans"/>
        </w:rPr>
      </w:pPr>
    </w:p>
    <w:p w14:paraId="58FA28B5"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cstheme="minorHAnsi"/>
          <w:b/>
          <w:bCs/>
          <w:sz w:val="32"/>
          <w:szCs w:val="32"/>
        </w:rPr>
        <w:lastRenderedPageBreak/>
        <w:t>3</w:t>
      </w:r>
      <w:r>
        <w:rPr>
          <w:rFonts w:ascii="方正仿宋_GBK" w:eastAsia="方正仿宋_GBK" w:hAnsi="仿宋"/>
          <w:b/>
          <w:bCs/>
          <w:sz w:val="32"/>
          <w:szCs w:val="32"/>
        </w:rPr>
        <w:t>.</w:t>
      </w:r>
      <w:r>
        <w:rPr>
          <w:rFonts w:ascii="方正仿宋_GBK" w:eastAsia="方正仿宋_GBK" w:hAnsi="仿宋" w:hint="eastAsia"/>
          <w:b/>
          <w:bCs/>
          <w:sz w:val="32"/>
          <w:szCs w:val="32"/>
          <w:lang w:eastAsia="zh-Hans"/>
        </w:rPr>
        <w:t>完善惠民便捷消费</w:t>
      </w:r>
      <w:r>
        <w:rPr>
          <w:rFonts w:ascii="方正仿宋_GBK" w:eastAsia="方正仿宋_GBK" w:hAnsi="仿宋" w:hint="eastAsia"/>
          <w:b/>
          <w:bCs/>
          <w:sz w:val="32"/>
          <w:szCs w:val="32"/>
        </w:rPr>
        <w:t>措施</w:t>
      </w:r>
    </w:p>
    <w:p w14:paraId="0FF888DD"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结合实际情况，举办文化和旅游消费季、消费月，举办数字</w:t>
      </w:r>
      <w:proofErr w:type="gramStart"/>
      <w:r>
        <w:rPr>
          <w:rFonts w:ascii="方正仿宋_GBK" w:eastAsia="方正仿宋_GBK" w:hAnsi="仿宋" w:hint="eastAsia"/>
          <w:sz w:val="32"/>
          <w:szCs w:val="32"/>
        </w:rPr>
        <w:t>文旅消费</w:t>
      </w:r>
      <w:proofErr w:type="gramEnd"/>
      <w:r>
        <w:rPr>
          <w:rFonts w:ascii="方正仿宋_GBK" w:eastAsia="方正仿宋_GBK" w:hAnsi="仿宋" w:hint="eastAsia"/>
          <w:sz w:val="32"/>
          <w:szCs w:val="32"/>
        </w:rPr>
        <w:t>体验等活动。在依法合</w:t>
      </w:r>
      <w:proofErr w:type="gramStart"/>
      <w:r>
        <w:rPr>
          <w:rFonts w:ascii="方正仿宋_GBK" w:eastAsia="方正仿宋_GBK" w:hAnsi="仿宋" w:hint="eastAsia"/>
          <w:sz w:val="32"/>
          <w:szCs w:val="32"/>
        </w:rPr>
        <w:t>规</w:t>
      </w:r>
      <w:proofErr w:type="gramEnd"/>
      <w:r>
        <w:rPr>
          <w:rFonts w:ascii="方正仿宋_GBK" w:eastAsia="方正仿宋_GBK" w:hAnsi="仿宋" w:hint="eastAsia"/>
          <w:sz w:val="32"/>
          <w:szCs w:val="32"/>
        </w:rPr>
        <w:t>的前提下鼓励发行“文惠卡”、消费分期等用户权益。拓展文化和旅游消费信贷业务，以规范发展为前提，创新消费信贷抵质押模式，开发不同首付比例、期限和还款方式的信贷产品。鼓励把文化消费嵌入各类消费场所，依托社区生活综合服务中心、城乡便民消费服务中心等条件打造群众身边的文化消费网点。鼓励依法依规对传统演出场所和博物馆进行设施改造提升，合理配套餐饮区、观众休息区、文</w:t>
      </w:r>
      <w:proofErr w:type="gramStart"/>
      <w:r>
        <w:rPr>
          <w:rFonts w:ascii="方正仿宋_GBK" w:eastAsia="方正仿宋_GBK" w:hAnsi="仿宋" w:hint="eastAsia"/>
          <w:sz w:val="32"/>
          <w:szCs w:val="32"/>
        </w:rPr>
        <w:t>创产品</w:t>
      </w:r>
      <w:proofErr w:type="gramEnd"/>
      <w:r>
        <w:rPr>
          <w:rFonts w:ascii="方正仿宋_GBK" w:eastAsia="方正仿宋_GBK" w:hAnsi="仿宋" w:hint="eastAsia"/>
          <w:sz w:val="32"/>
          <w:szCs w:val="32"/>
        </w:rPr>
        <w:t>展示售卖区、书店等设施场所，营造更优质的消费环境。引导演出、文化娱乐、景区景点等场所广泛应用互联网售票、</w:t>
      </w:r>
      <w:proofErr w:type="gramStart"/>
      <w:r>
        <w:rPr>
          <w:rFonts w:ascii="方正仿宋_GBK" w:eastAsia="方正仿宋_GBK" w:hAnsi="仿宋" w:hint="eastAsia"/>
          <w:sz w:val="32"/>
          <w:szCs w:val="32"/>
        </w:rPr>
        <w:t>二维码验票</w:t>
      </w:r>
      <w:proofErr w:type="gramEnd"/>
      <w:r>
        <w:rPr>
          <w:rFonts w:ascii="方正仿宋_GBK" w:eastAsia="方正仿宋_GBK" w:hAnsi="仿宋" w:hint="eastAsia"/>
          <w:sz w:val="32"/>
          <w:szCs w:val="32"/>
        </w:rPr>
        <w:t>。提升文化和旅游消费场所宽带移动通信网络覆盖水平，在具备条件且用户需求较强的地方优先部署</w:t>
      </w:r>
      <w:r w:rsidRPr="00D12752">
        <w:rPr>
          <w:rFonts w:ascii="Times New Roman" w:eastAsia="方正仿宋_GBK" w:hAnsi="Times New Roman" w:hint="eastAsia"/>
          <w:sz w:val="32"/>
          <w:szCs w:val="32"/>
        </w:rPr>
        <w:t>5</w:t>
      </w:r>
      <w:r w:rsidRPr="00D6766F">
        <w:rPr>
          <w:rFonts w:ascii="Times New Roman" w:eastAsia="方正仿宋_GBK" w:hAnsi="Times New Roman" w:hint="eastAsia"/>
          <w:sz w:val="32"/>
          <w:szCs w:val="32"/>
        </w:rPr>
        <w:t>G</w:t>
      </w:r>
      <w:r>
        <w:rPr>
          <w:rFonts w:ascii="方正仿宋_GBK" w:eastAsia="方正仿宋_GBK" w:hAnsi="仿宋" w:hint="eastAsia"/>
          <w:sz w:val="32"/>
          <w:szCs w:val="32"/>
        </w:rPr>
        <w:t>网络。</w:t>
      </w:r>
    </w:p>
    <w:p w14:paraId="4CA74958"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b/>
          <w:bCs/>
          <w:sz w:val="32"/>
          <w:szCs w:val="32"/>
        </w:rPr>
        <w:t>4</w:t>
      </w:r>
      <w:r>
        <w:rPr>
          <w:rFonts w:ascii="方正仿宋_GBK" w:eastAsia="方正仿宋_GBK" w:hAnsi="仿宋"/>
          <w:b/>
          <w:bCs/>
          <w:sz w:val="32"/>
          <w:szCs w:val="32"/>
        </w:rPr>
        <w:t>.</w:t>
      </w:r>
      <w:r>
        <w:rPr>
          <w:rFonts w:ascii="方正仿宋_GBK" w:eastAsia="方正仿宋_GBK" w:hAnsi="仿宋" w:hint="eastAsia"/>
          <w:b/>
          <w:bCs/>
          <w:sz w:val="32"/>
          <w:szCs w:val="32"/>
        </w:rPr>
        <w:t>着力</w:t>
      </w:r>
      <w:proofErr w:type="gramStart"/>
      <w:r>
        <w:rPr>
          <w:rFonts w:ascii="方正仿宋_GBK" w:eastAsia="方正仿宋_GBK" w:hAnsi="仿宋" w:hint="eastAsia"/>
          <w:b/>
          <w:bCs/>
          <w:sz w:val="32"/>
          <w:szCs w:val="32"/>
        </w:rPr>
        <w:t>丰富文旅产品</w:t>
      </w:r>
      <w:proofErr w:type="gramEnd"/>
      <w:r>
        <w:rPr>
          <w:rFonts w:ascii="方正仿宋_GBK" w:eastAsia="方正仿宋_GBK" w:hAnsi="仿宋" w:hint="eastAsia"/>
          <w:b/>
          <w:bCs/>
          <w:sz w:val="32"/>
          <w:szCs w:val="32"/>
        </w:rPr>
        <w:t>供给</w:t>
      </w:r>
    </w:p>
    <w:p w14:paraId="48B5A49D"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鼓励打造中小型、主题性、特色类的文化旅游演艺产品，如马家大院的实景话剧、昆明剧院的常规演出等。促进演艺、娱乐、动漫、创意设计、网络文化、工艺美术等行业创新发展，引导文化和旅游场所增加参与式、体验式消费项目。积极拓展文化消费广度和深度，注重利用新技术发掘五华区文化宝贵资源，推动星级旅游民宿品牌化发展。提升昆明金鼎国家广告产业园等文化产业示范基地的供给能力，做好相关</w:t>
      </w:r>
      <w:r>
        <w:rPr>
          <w:rFonts w:ascii="方正仿宋_GBK" w:eastAsia="方正仿宋_GBK" w:hAnsi="仿宋" w:hint="eastAsia"/>
          <w:sz w:val="32"/>
          <w:szCs w:val="32"/>
        </w:rPr>
        <w:lastRenderedPageBreak/>
        <w:t>服务及体验工作。鼓励文</w:t>
      </w:r>
      <w:proofErr w:type="gramStart"/>
      <w:r>
        <w:rPr>
          <w:rFonts w:ascii="方正仿宋_GBK" w:eastAsia="方正仿宋_GBK" w:hAnsi="仿宋" w:hint="eastAsia"/>
          <w:sz w:val="32"/>
          <w:szCs w:val="32"/>
        </w:rPr>
        <w:t>创产品</w:t>
      </w:r>
      <w:proofErr w:type="gramEnd"/>
      <w:r>
        <w:rPr>
          <w:rFonts w:ascii="方正仿宋_GBK" w:eastAsia="方正仿宋_GBK" w:hAnsi="仿宋" w:hint="eastAsia"/>
          <w:sz w:val="32"/>
          <w:szCs w:val="32"/>
        </w:rPr>
        <w:t>开发与经营，拓宽文</w:t>
      </w:r>
      <w:proofErr w:type="gramStart"/>
      <w:r>
        <w:rPr>
          <w:rFonts w:ascii="方正仿宋_GBK" w:eastAsia="方正仿宋_GBK" w:hAnsi="仿宋" w:hint="eastAsia"/>
          <w:sz w:val="32"/>
          <w:szCs w:val="32"/>
        </w:rPr>
        <w:t>创产品</w:t>
      </w:r>
      <w:proofErr w:type="gramEnd"/>
      <w:r>
        <w:rPr>
          <w:rFonts w:ascii="方正仿宋_GBK" w:eastAsia="方正仿宋_GBK" w:hAnsi="仿宋" w:hint="eastAsia"/>
          <w:sz w:val="32"/>
          <w:szCs w:val="32"/>
        </w:rPr>
        <w:t>展示和销售渠道。积极发展西</w:t>
      </w:r>
      <w:proofErr w:type="gramStart"/>
      <w:r>
        <w:rPr>
          <w:rFonts w:ascii="方正仿宋_GBK" w:eastAsia="方正仿宋_GBK" w:hAnsi="仿宋" w:hint="eastAsia"/>
          <w:sz w:val="32"/>
          <w:szCs w:val="32"/>
        </w:rPr>
        <w:t>翥</w:t>
      </w:r>
      <w:proofErr w:type="gramEnd"/>
      <w:r>
        <w:rPr>
          <w:rFonts w:ascii="方正仿宋_GBK" w:eastAsia="方正仿宋_GBK" w:hAnsi="仿宋" w:hint="eastAsia"/>
          <w:sz w:val="32"/>
          <w:szCs w:val="32"/>
        </w:rPr>
        <w:t>片区的休闲农业，大力发展乡村旅游，实施休闲农业和乡村旅游精品工程。推进五华区全域旅游建设，着力开发商务会展旅游、体育旅游、森林旅游、康养旅游等产品。</w:t>
      </w:r>
    </w:p>
    <w:p w14:paraId="7B78E73C"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b/>
          <w:bCs/>
          <w:sz w:val="32"/>
          <w:szCs w:val="32"/>
        </w:rPr>
        <w:t>5</w:t>
      </w:r>
      <w:r>
        <w:rPr>
          <w:rFonts w:ascii="方正仿宋_GBK" w:eastAsia="方正仿宋_GBK" w:hAnsi="仿宋"/>
          <w:b/>
          <w:bCs/>
          <w:sz w:val="32"/>
          <w:szCs w:val="32"/>
        </w:rPr>
        <w:t>.</w:t>
      </w:r>
      <w:r>
        <w:rPr>
          <w:rFonts w:ascii="方正仿宋_GBK" w:eastAsia="方正仿宋_GBK" w:hAnsi="仿宋" w:hint="eastAsia"/>
          <w:b/>
          <w:bCs/>
          <w:sz w:val="32"/>
          <w:szCs w:val="32"/>
        </w:rPr>
        <w:t>发展假日和夜间经济</w:t>
      </w:r>
    </w:p>
    <w:p w14:paraId="684BDE95"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把握节假日及高峰期旅游消费集中的规律特征，优化景区与周边高速公路的衔接，督促五华区在节假日期间加强高速公路和景区道路交通管理、增加公共交通运力、及时发布景区拥堵预警信息。推动南屏街、昆明老街、大观商业城、南强街等建设夜间经济示范区。鼓励翠湖、云南陆军讲武堂等有条件的旅游景区（点）在保证安全、避免扰民的情况下，积极开展“点亮翠湖”“夜游翠湖”“夜游老街”等夜间游览服务。丰富夜间文化演出市场，优化文化和旅游场所的夜间餐饮、购物、演艺等服务，鼓励建设</w:t>
      </w:r>
      <w:r w:rsidRPr="00D12752">
        <w:rPr>
          <w:rFonts w:ascii="Times New Roman" w:eastAsia="方正仿宋_GBK" w:hAnsi="Times New Roman" w:hint="eastAsia"/>
          <w:sz w:val="32"/>
          <w:szCs w:val="32"/>
        </w:rPr>
        <w:t>24</w:t>
      </w:r>
      <w:r>
        <w:rPr>
          <w:rFonts w:ascii="方正仿宋_GBK" w:eastAsia="方正仿宋_GBK" w:hAnsi="仿宋" w:hint="eastAsia"/>
          <w:sz w:val="32"/>
          <w:szCs w:val="32"/>
        </w:rPr>
        <w:t>小时书店。</w:t>
      </w:r>
    </w:p>
    <w:p w14:paraId="41A6E8A6"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cstheme="minorHAnsi"/>
          <w:b/>
          <w:bCs/>
          <w:sz w:val="32"/>
          <w:szCs w:val="32"/>
        </w:rPr>
        <w:t>6</w:t>
      </w:r>
      <w:r>
        <w:rPr>
          <w:rFonts w:ascii="方正仿宋_GBK" w:eastAsia="方正仿宋_GBK" w:hAnsi="仿宋"/>
          <w:b/>
          <w:bCs/>
          <w:sz w:val="32"/>
          <w:szCs w:val="32"/>
        </w:rPr>
        <w:t>.</w:t>
      </w:r>
      <w:r>
        <w:rPr>
          <w:rFonts w:ascii="方正仿宋_GBK" w:eastAsia="方正仿宋_GBK" w:hAnsi="仿宋" w:hint="eastAsia"/>
          <w:b/>
          <w:bCs/>
          <w:sz w:val="32"/>
          <w:szCs w:val="32"/>
        </w:rPr>
        <w:t>优化对外贸易环境</w:t>
      </w:r>
    </w:p>
    <w:p w14:paraId="3B37FF13" w14:textId="77777777" w:rsidR="00B2747A" w:rsidRDefault="000C1C1F">
      <w:pPr>
        <w:spacing w:afterLines="100" w:after="312"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rPr>
        <w:t>整合已有资源，优化面向南亚、东南亚地区的贸易环境，拓展对外文化贸易；鼓励五华区开发一批适应外国游客需求的旅游线路、目的地、旅游演艺及特色商品，并在宣</w:t>
      </w:r>
      <w:proofErr w:type="gramStart"/>
      <w:r>
        <w:rPr>
          <w:rFonts w:ascii="方正仿宋_GBK" w:eastAsia="方正仿宋_GBK" w:hAnsi="仿宋" w:hint="eastAsia"/>
          <w:sz w:val="32"/>
          <w:szCs w:val="32"/>
        </w:rPr>
        <w:t>介</w:t>
      </w:r>
      <w:proofErr w:type="gramEnd"/>
      <w:r>
        <w:rPr>
          <w:rFonts w:ascii="方正仿宋_GBK" w:eastAsia="方正仿宋_GBK" w:hAnsi="仿宋" w:hint="eastAsia"/>
          <w:sz w:val="32"/>
          <w:szCs w:val="32"/>
        </w:rPr>
        <w:t>平台上推荐。提升景区景点、餐饮住宿、购物娱乐、机场车站等场所多语种服务水平。鼓励银行业金融机构依法依规在文化产品和旅游消费集中区域设立分支机构，提高服务便捷度。</w:t>
      </w:r>
    </w:p>
    <w:tbl>
      <w:tblPr>
        <w:tblStyle w:val="af"/>
        <w:tblW w:w="8528" w:type="dxa"/>
        <w:tblLayout w:type="fixed"/>
        <w:tblLook w:val="04A0" w:firstRow="1" w:lastRow="0" w:firstColumn="1" w:lastColumn="0" w:noHBand="0" w:noVBand="1"/>
      </w:tblPr>
      <w:tblGrid>
        <w:gridCol w:w="8528"/>
      </w:tblGrid>
      <w:tr w:rsidR="00B2747A" w14:paraId="57B79768" w14:textId="77777777">
        <w:trPr>
          <w:tblHeader/>
        </w:trPr>
        <w:tc>
          <w:tcPr>
            <w:tcW w:w="8528" w:type="dxa"/>
          </w:tcPr>
          <w:p w14:paraId="6E413C6A" w14:textId="77777777" w:rsidR="00B2747A" w:rsidRDefault="000C1C1F">
            <w:pPr>
              <w:spacing w:line="360" w:lineRule="auto"/>
              <w:jc w:val="center"/>
              <w:rPr>
                <w:rFonts w:ascii="方正仿宋_GBK" w:eastAsia="方正仿宋_GBK" w:hAnsi="仿宋"/>
                <w:b/>
                <w:bCs/>
                <w:sz w:val="28"/>
                <w:szCs w:val="28"/>
              </w:rPr>
            </w:pPr>
            <w:bookmarkStart w:id="69" w:name="_Hlk57272239"/>
            <w:r>
              <w:rPr>
                <w:rFonts w:ascii="方正仿宋_GBK" w:eastAsia="方正仿宋_GBK" w:hAnsi="微软雅黑" w:cs="微软雅黑" w:hint="eastAsia"/>
                <w:b/>
                <w:sz w:val="28"/>
                <w:szCs w:val="28"/>
                <w:lang w:eastAsia="zh-Hans"/>
              </w:rPr>
              <w:lastRenderedPageBreak/>
              <w:t>表</w:t>
            </w:r>
            <w:r w:rsidRPr="00D12752">
              <w:rPr>
                <w:rFonts w:ascii="Times New Roman" w:eastAsia="方正仿宋_GBK" w:hAnsi="Times New Roman" w:cstheme="minorHAnsi"/>
                <w:b/>
                <w:sz w:val="28"/>
                <w:szCs w:val="28"/>
              </w:rPr>
              <w:t>8</w:t>
            </w:r>
            <w:r>
              <w:rPr>
                <w:rFonts w:ascii="方正仿宋_GBK" w:eastAsia="方正仿宋_GBK" w:hAnsi="微软雅黑" w:cs="微软雅黑" w:hint="eastAsia"/>
                <w:b/>
                <w:sz w:val="28"/>
                <w:szCs w:val="28"/>
                <w:lang w:eastAsia="zh-Hans"/>
              </w:rPr>
              <w:t>：壮大文化旅游市场主体和提升消费能力的支撑项目</w:t>
            </w:r>
          </w:p>
        </w:tc>
      </w:tr>
      <w:tr w:rsidR="00B2747A" w14:paraId="14CFAAE5" w14:textId="77777777">
        <w:tc>
          <w:tcPr>
            <w:tcW w:w="8528" w:type="dxa"/>
          </w:tcPr>
          <w:p w14:paraId="39385603" w14:textId="77777777" w:rsidR="00B2747A" w:rsidRDefault="000C1C1F">
            <w:pPr>
              <w:snapToGrid w:val="0"/>
              <w:spacing w:line="560" w:lineRule="exact"/>
              <w:ind w:firstLineChars="200" w:firstLine="560"/>
              <w:rPr>
                <w:rFonts w:ascii="方正仿宋_GBK" w:eastAsia="方正仿宋_GBK" w:hAnsi="仿宋"/>
                <w:b/>
                <w:bCs/>
                <w:sz w:val="28"/>
                <w:szCs w:val="28"/>
              </w:rPr>
            </w:pPr>
            <w:r>
              <w:rPr>
                <w:rFonts w:ascii="方正仿宋_GBK" w:eastAsia="方正仿宋_GBK" w:hAnsi="仿宋" w:hint="eastAsia"/>
                <w:b/>
                <w:bCs/>
                <w:sz w:val="28"/>
                <w:szCs w:val="28"/>
              </w:rPr>
              <w:t>国家文化和旅游消费试点城市五华行动计划</w:t>
            </w:r>
          </w:p>
          <w:p w14:paraId="414873C7" w14:textId="77777777" w:rsidR="00B2747A" w:rsidRDefault="000C1C1F">
            <w:pPr>
              <w:snapToGrid w:val="0"/>
              <w:spacing w:line="560" w:lineRule="exact"/>
              <w:ind w:firstLineChars="200" w:firstLine="560"/>
              <w:rPr>
                <w:rFonts w:ascii="方正仿宋_GBK" w:eastAsia="方正仿宋_GBK" w:hAnsi="仿宋"/>
                <w:sz w:val="28"/>
                <w:szCs w:val="28"/>
              </w:rPr>
            </w:pPr>
            <w:r>
              <w:rPr>
                <w:rFonts w:ascii="方正仿宋_GBK" w:eastAsia="方正仿宋_GBK" w:hAnsi="仿宋" w:hint="eastAsia"/>
                <w:sz w:val="28"/>
                <w:szCs w:val="28"/>
              </w:rPr>
              <w:t>在昆明国家文化消费试点城市基础上，紧抓昆明市申报国家文化和旅游消费示范城市的机遇，充分利用五华丰富的历史文化资源、公共文化设施、高校文化交流平台、都市文化空间，强化文化创意，策划和推出形式多样的文化产品与文化服务，针对不同消费群体，出台系列鼓励文化消费的举措，启动国家文化和旅游消费示范城市五华行动计划，壮大文化旅游市场主体，提升文化消费能力。</w:t>
            </w:r>
          </w:p>
          <w:p w14:paraId="138E6619" w14:textId="77777777" w:rsidR="00B2747A" w:rsidRDefault="000C1C1F">
            <w:pPr>
              <w:snapToGrid w:val="0"/>
              <w:spacing w:line="560" w:lineRule="exact"/>
              <w:ind w:firstLineChars="200" w:firstLine="560"/>
              <w:rPr>
                <w:rFonts w:ascii="方正仿宋_GBK" w:eastAsia="方正仿宋_GBK" w:hAnsi="仿宋"/>
                <w:b/>
                <w:bCs/>
                <w:sz w:val="28"/>
                <w:szCs w:val="28"/>
              </w:rPr>
            </w:pPr>
            <w:r>
              <w:rPr>
                <w:rFonts w:ascii="方正仿宋_GBK" w:eastAsia="方正仿宋_GBK" w:hAnsi="仿宋" w:hint="eastAsia"/>
                <w:b/>
                <w:bCs/>
                <w:sz w:val="28"/>
                <w:szCs w:val="28"/>
              </w:rPr>
              <w:t>“白+黑”都市文化生活消费空间</w:t>
            </w:r>
          </w:p>
          <w:p w14:paraId="58EF8786" w14:textId="77777777" w:rsidR="00B2747A" w:rsidRDefault="000C1C1F">
            <w:pPr>
              <w:snapToGrid w:val="0"/>
              <w:spacing w:line="560" w:lineRule="exact"/>
              <w:ind w:firstLineChars="200" w:firstLine="560"/>
              <w:rPr>
                <w:rFonts w:ascii="方正仿宋_GBK" w:eastAsia="方正仿宋_GBK" w:hAnsi="仿宋"/>
                <w:sz w:val="28"/>
                <w:szCs w:val="28"/>
              </w:rPr>
            </w:pPr>
            <w:r>
              <w:rPr>
                <w:rFonts w:ascii="方正仿宋_GBK" w:eastAsia="方正仿宋_GBK" w:hAnsi="仿宋" w:hint="eastAsia"/>
                <w:sz w:val="28"/>
                <w:szCs w:val="28"/>
              </w:rPr>
              <w:t>强化城市生活美学理念，充分利用良好的环境和气候条件，名人故居、城市公园、历史文化街区、商业中心、文化创意园区、高校校园，培育</w:t>
            </w:r>
            <w:proofErr w:type="gramStart"/>
            <w:r>
              <w:rPr>
                <w:rFonts w:ascii="方正仿宋_GBK" w:eastAsia="方正仿宋_GBK" w:hAnsi="仿宋" w:hint="eastAsia"/>
                <w:sz w:val="28"/>
                <w:szCs w:val="28"/>
              </w:rPr>
              <w:t>一</w:t>
            </w:r>
            <w:proofErr w:type="gramEnd"/>
            <w:r>
              <w:rPr>
                <w:rFonts w:ascii="方正仿宋_GBK" w:eastAsia="方正仿宋_GBK" w:hAnsi="仿宋" w:hint="eastAsia"/>
                <w:sz w:val="28"/>
                <w:szCs w:val="28"/>
              </w:rPr>
              <w:t>批文化创意大院、时尚生活空间、艺术书店、街心文化公园、</w:t>
            </w:r>
            <w:proofErr w:type="gramStart"/>
            <w:r>
              <w:rPr>
                <w:rFonts w:ascii="方正仿宋_GBK" w:eastAsia="方正仿宋_GBK" w:hAnsi="仿宋" w:hint="eastAsia"/>
                <w:sz w:val="28"/>
                <w:szCs w:val="28"/>
              </w:rPr>
              <w:t>时尚网红街</w:t>
            </w:r>
            <w:proofErr w:type="gramEnd"/>
            <w:r>
              <w:rPr>
                <w:rFonts w:ascii="方正仿宋_GBK" w:eastAsia="方正仿宋_GBK" w:hAnsi="仿宋" w:hint="eastAsia"/>
                <w:sz w:val="28"/>
                <w:szCs w:val="28"/>
              </w:rPr>
              <w:t>等形式多样的都市生活美学空间；对接昆明特色街区改造提升工程、五华区重点道路整治提升工程，在城市交通、商业、公共文化基础设施、历史人文景观重要节点，通过植入绿地、开放性城市文体空间、文化广场、时尚茶吧、酒吧等设施，建设一批城市街景文化生活空间；支持文化创意产业园、特色街区强化文化创意产品的参观、展示、体验功能，开展形式多样的文化创意活动，发展夜间经济，营建“夜经济”“夜文创”“夜消费”氛围，将文化创意园区和特色街区打造成为都市文化旅游的新空间、目的地，拓展都市文化旅游的内容、形式和发展空间。</w:t>
            </w:r>
          </w:p>
          <w:p w14:paraId="782F1397" w14:textId="77777777" w:rsidR="00B2747A" w:rsidRDefault="000C1C1F">
            <w:pPr>
              <w:snapToGrid w:val="0"/>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二十四小时现代文化休闲娱乐消费市场</w:t>
            </w:r>
          </w:p>
          <w:p w14:paraId="410F87FC" w14:textId="77777777" w:rsidR="00B2747A" w:rsidRDefault="000C1C1F">
            <w:pPr>
              <w:snapToGrid w:val="0"/>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以南屏街—南强街—顺城—文明街—昆明老街—正义坊片区，西城时代，吾悦广场等现代商业消费圈为依托，引导支持首创奥特莱</w:t>
            </w:r>
            <w:r>
              <w:rPr>
                <w:rFonts w:ascii="方正仿宋_GBK" w:eastAsia="方正仿宋_GBK" w:hAnsi="仿宋" w:hint="eastAsia"/>
                <w:sz w:val="28"/>
                <w:szCs w:val="28"/>
                <w:lang w:eastAsia="zh-Hans"/>
              </w:rPr>
              <w:lastRenderedPageBreak/>
              <w:t>斯、五华区文化艺术中心、宜家家居、万科城等西城新商住消费中心的建设，充分利用楼宇和商业空间，鼓励引入高端品牌，精致餐饮，高级酒店，精品民宿，影院院线，歌舞娱乐场所，特色酒吧，文艺书店等商家，引导和突出“品牌购物、品位休闲、品质餐饮、品鉴五华”为主题的中高端文化休闲娱乐消费方式，培育白天黑夜不停歇的“二十四小时现代文化休闲娱乐消费市场”。</w:t>
            </w:r>
          </w:p>
          <w:p w14:paraId="0BE09967" w14:textId="77777777" w:rsidR="00B2747A" w:rsidRDefault="000C1C1F">
            <w:pPr>
              <w:snapToGrid w:val="0"/>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大学社区青年文化消费市场</w:t>
            </w:r>
          </w:p>
          <w:p w14:paraId="4269C981" w14:textId="77777777" w:rsidR="00B2747A" w:rsidRDefault="000C1C1F">
            <w:pPr>
              <w:snapToGrid w:val="0"/>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基于“学生街”消费群体的特点和辐射效应，着力培育大学社区青年文化消费市场，激活年轻消费群的消费能力。与各高校艺术设计专业合作，让大学生为“学生街”设计具有大学社区特色的街区形象标识系统，优化街区文化形象设计，改善提升文林街、文化巷、园西路、青云街、北门街、莲花池正街、财大小吃街周边的交通环境条件，鼓励相应的社区开放这些街区的公共空间和高校学生共享文化活动区域，如</w:t>
            </w:r>
            <w:r w:rsidRPr="00D12752">
              <w:rPr>
                <w:rFonts w:ascii="Times New Roman" w:eastAsia="方正仿宋_GBK" w:hAnsi="Times New Roman"/>
                <w:sz w:val="28"/>
                <w:szCs w:val="28"/>
                <w:lang w:eastAsia="zh-Hans"/>
              </w:rPr>
              <w:t>24</w:t>
            </w:r>
            <w:r>
              <w:rPr>
                <w:rFonts w:ascii="方正仿宋_GBK" w:eastAsia="方正仿宋_GBK" w:hAnsi="仿宋" w:hint="eastAsia"/>
                <w:sz w:val="28"/>
                <w:szCs w:val="28"/>
                <w:lang w:eastAsia="zh-Hans"/>
              </w:rPr>
              <w:t>小时自习读书室、学生毕业作品免费在社区公共空间办展等；引导学生街商户的经营内容，鼓励独立书店、清吧、咖啡屋、特色餐饮、文化创意、双创孵化等商户和机构入驻“学生街”，培育和激活以大学社区为中心的青年文化消费市场。</w:t>
            </w:r>
          </w:p>
          <w:p w14:paraId="6F641F78" w14:textId="77777777" w:rsidR="00B2747A" w:rsidRDefault="000C1C1F">
            <w:pPr>
              <w:snapToGrid w:val="0"/>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“乐享五华”之城市文艺展演消费市场</w:t>
            </w:r>
          </w:p>
          <w:p w14:paraId="6F1834FA" w14:textId="77777777" w:rsidR="00B2747A" w:rsidRDefault="000C1C1F">
            <w:pPr>
              <w:snapToGrid w:val="0"/>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充分发挥云南省美术馆、云南艺术剧院、昆明剧院等传统文艺展演场所汇集五华的优势，盘活主城区文化艺术展览、演艺场所，与本土文化艺术创作团体、个人、大学生团队、机构等合作，探索政府购买、剧场经营和创作者、表演团队间的合作共赢模式，培育城市文艺展演消费市场。发挥南强街</w:t>
            </w:r>
            <w:r w:rsidRPr="00D12752">
              <w:rPr>
                <w:rFonts w:ascii="Times New Roman" w:eastAsia="方正仿宋_GBK" w:hAnsi="Times New Roman" w:cstheme="minorHAnsi"/>
                <w:sz w:val="28"/>
                <w:szCs w:val="28"/>
              </w:rPr>
              <w:t>88</w:t>
            </w:r>
            <w:r>
              <w:rPr>
                <w:rFonts w:ascii="方正仿宋_GBK" w:eastAsia="方正仿宋_GBK" w:hAnsi="仿宋" w:hint="eastAsia"/>
                <w:sz w:val="28"/>
                <w:szCs w:val="28"/>
              </w:rPr>
              <w:t>号</w:t>
            </w:r>
            <w:r>
              <w:rPr>
                <w:rFonts w:ascii="方正仿宋_GBK" w:eastAsia="方正仿宋_GBK" w:hAnsi="仿宋" w:hint="eastAsia"/>
                <w:sz w:val="28"/>
                <w:szCs w:val="28"/>
                <w:lang w:eastAsia="zh-Hans"/>
              </w:rPr>
              <w:t>剧场、马家大院庭院剧场、莲花池</w:t>
            </w:r>
            <w:r>
              <w:rPr>
                <w:rFonts w:ascii="方正仿宋_GBK" w:eastAsia="方正仿宋_GBK" w:hAnsi="仿宋" w:hint="eastAsia"/>
                <w:sz w:val="28"/>
                <w:szCs w:val="28"/>
                <w:lang w:eastAsia="zh-Hans"/>
              </w:rPr>
              <w:lastRenderedPageBreak/>
              <w:t>庭院剧场等小剧场的带动效应，进一步扶持各类庭院、实景小剧场探索创新创意发展模式；鼓励文明街、昆明老街、翠湖周边庭院式老建筑开发更多的多功能小剧场；与高校合作，将云艺剧场、云大礼堂、云大至公堂、西南联大旧址等共同建设成为可供特定剧目演出、特定观众观演的共享文艺展演空间。创意设计城市文艺展演地图，对五华区一年内的各类文艺展演活动进行导览和购票、定做服务。</w:t>
            </w:r>
          </w:p>
          <w:p w14:paraId="0EB55ABA" w14:textId="77777777" w:rsidR="00B2747A" w:rsidRDefault="000C1C1F">
            <w:pPr>
              <w:snapToGrid w:val="0"/>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本色生活夜经济消费市场</w:t>
            </w:r>
          </w:p>
          <w:p w14:paraId="5E664771" w14:textId="77777777" w:rsidR="00B2747A" w:rsidRDefault="000C1C1F">
            <w:pPr>
              <w:widowControl/>
              <w:spacing w:afterLines="100" w:after="312"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结合传统宵夜、特色餐饮小吃在大观商业城、茭菱路</w:t>
            </w:r>
            <w:r>
              <w:rPr>
                <w:rFonts w:ascii="方正仿宋_GBK" w:eastAsia="方正仿宋_GBK" w:hAnsi="仿宋"/>
                <w:sz w:val="28"/>
                <w:szCs w:val="28"/>
                <w:lang w:eastAsia="zh-Hans"/>
              </w:rPr>
              <w:t>-</w:t>
            </w:r>
            <w:r>
              <w:rPr>
                <w:rFonts w:ascii="方正仿宋_GBK" w:eastAsia="方正仿宋_GBK" w:hAnsi="仿宋" w:hint="eastAsia"/>
                <w:sz w:val="28"/>
                <w:szCs w:val="28"/>
                <w:lang w:eastAsia="zh-Hans"/>
              </w:rPr>
              <w:t>丰宁小区、江岸小区等相对集中的特点，提升改造相应区域的环境设施和市场管理，促进特色餐饮夜市升级，做强“烟火气”为主题的本地特色美食夜经济消费市场，着力打造“大观市井风情文化街”；依托金鼎、</w:t>
            </w:r>
            <w:r w:rsidRPr="00D6766F">
              <w:rPr>
                <w:rFonts w:ascii="Times New Roman" w:eastAsia="方正仿宋_GBK" w:hAnsi="Times New Roman" w:hint="eastAsia"/>
                <w:sz w:val="28"/>
                <w:szCs w:val="28"/>
                <w:lang w:eastAsia="zh-Hans"/>
              </w:rPr>
              <w:t>M</w:t>
            </w:r>
            <w:r w:rsidRPr="00D12752">
              <w:rPr>
                <w:rFonts w:ascii="Times New Roman" w:eastAsia="方正仿宋_GBK" w:hAnsi="Times New Roman"/>
                <w:sz w:val="28"/>
                <w:szCs w:val="28"/>
                <w:lang w:eastAsia="zh-Hans"/>
              </w:rPr>
              <w:t>60</w:t>
            </w:r>
            <w:r>
              <w:rPr>
                <w:rFonts w:ascii="方正仿宋_GBK" w:eastAsia="方正仿宋_GBK" w:hAnsi="仿宋" w:hint="eastAsia"/>
                <w:sz w:val="28"/>
                <w:szCs w:val="28"/>
                <w:lang w:eastAsia="zh-Hans"/>
              </w:rPr>
              <w:t>、智库</w:t>
            </w:r>
            <w:r w:rsidRPr="00D12752">
              <w:rPr>
                <w:rFonts w:ascii="Times New Roman" w:eastAsia="方正仿宋_GBK" w:hAnsi="Times New Roman"/>
                <w:sz w:val="28"/>
                <w:szCs w:val="28"/>
                <w:lang w:eastAsia="zh-Hans"/>
              </w:rPr>
              <w:t>108</w:t>
            </w:r>
            <w:r>
              <w:rPr>
                <w:rFonts w:ascii="方正仿宋_GBK" w:eastAsia="方正仿宋_GBK" w:hAnsi="仿宋" w:hint="eastAsia"/>
                <w:sz w:val="28"/>
                <w:szCs w:val="28"/>
                <w:lang w:eastAsia="zh-Hans"/>
              </w:rPr>
              <w:t>、拾翠民艺公园等园区，顺城、西城时代、吾悦广场等商业空间，重点发展</w:t>
            </w:r>
            <w:r w:rsidRPr="00D12752">
              <w:rPr>
                <w:rFonts w:ascii="Times New Roman" w:eastAsia="方正仿宋_GBK" w:hAnsi="Times New Roman" w:hint="eastAsia"/>
                <w:sz w:val="28"/>
                <w:szCs w:val="28"/>
              </w:rPr>
              <w:t>24</w:t>
            </w:r>
            <w:r>
              <w:rPr>
                <w:rFonts w:ascii="方正仿宋_GBK" w:eastAsia="方正仿宋_GBK" w:hAnsi="仿宋" w:hint="eastAsia"/>
                <w:sz w:val="28"/>
                <w:szCs w:val="28"/>
              </w:rPr>
              <w:t>小时书店、无人文创商店等新业态，</w:t>
            </w:r>
            <w:r>
              <w:rPr>
                <w:rFonts w:ascii="方正仿宋_GBK" w:eastAsia="方正仿宋_GBK" w:hAnsi="仿宋" w:hint="eastAsia"/>
                <w:sz w:val="28"/>
                <w:szCs w:val="28"/>
                <w:lang w:eastAsia="zh-Hans"/>
              </w:rPr>
              <w:t>鼓励园区、广场、商业楼宇</w:t>
            </w:r>
            <w:r>
              <w:rPr>
                <w:rFonts w:ascii="方正仿宋_GBK" w:eastAsia="方正仿宋_GBK" w:hAnsi="仿宋" w:hint="eastAsia"/>
                <w:sz w:val="28"/>
                <w:szCs w:val="28"/>
              </w:rPr>
              <w:t>举办夜间读书会、夜间文化沙龙等</w:t>
            </w:r>
            <w:r>
              <w:rPr>
                <w:rFonts w:ascii="方正仿宋_GBK" w:eastAsia="方正仿宋_GBK" w:hAnsi="仿宋" w:hint="eastAsia"/>
                <w:sz w:val="28"/>
                <w:szCs w:val="28"/>
                <w:lang w:eastAsia="zh-Hans"/>
              </w:rPr>
              <w:t>，着力发展以原创手工艺、街头艺术、创意市集为主要内容的园区和楼宇夜经济，重点打造“拾翠民艺公园•顺城联合超级夜市（</w:t>
            </w:r>
            <w:r w:rsidRPr="00D6766F">
              <w:rPr>
                <w:rFonts w:ascii="Times New Roman" w:eastAsia="方正仿宋_GBK" w:hAnsi="Times New Roman" w:hint="eastAsia"/>
                <w:sz w:val="28"/>
                <w:szCs w:val="28"/>
                <w:lang w:eastAsia="zh-Hans"/>
              </w:rPr>
              <w:t>SUPER</w:t>
            </w:r>
            <w:r>
              <w:rPr>
                <w:rFonts w:ascii="方正仿宋_GBK" w:eastAsia="方正仿宋_GBK" w:hAnsi="仿宋" w:hint="eastAsia"/>
                <w:sz w:val="28"/>
                <w:szCs w:val="28"/>
                <w:lang w:eastAsia="zh-Hans"/>
              </w:rPr>
              <w:t xml:space="preserve"> </w:t>
            </w:r>
            <w:r w:rsidRPr="00D6766F">
              <w:rPr>
                <w:rFonts w:ascii="Times New Roman" w:eastAsia="方正仿宋_GBK" w:hAnsi="Times New Roman" w:hint="eastAsia"/>
                <w:sz w:val="28"/>
                <w:szCs w:val="28"/>
                <w:lang w:eastAsia="zh-Hans"/>
              </w:rPr>
              <w:t>YES</w:t>
            </w:r>
            <w:r>
              <w:rPr>
                <w:rFonts w:ascii="方正仿宋_GBK" w:eastAsia="方正仿宋_GBK" w:hAnsi="仿宋" w:hint="eastAsia"/>
                <w:sz w:val="28"/>
                <w:szCs w:val="28"/>
                <w:lang w:eastAsia="zh-Hans"/>
              </w:rPr>
              <w:t>）”“南强集市”品牌；依托昆明老街、文明街、南强街、南屏、正义步行街等特色街区，发展餐饮集市、创意集市、酒吧、书吧、文艺书店、创意玩店等多形态、多功能，满足多层次、多类型消费群体的文化休闲娱乐夜经济，重点打造“昆明老街酒吧街、甬道花市”为“夜春城·夜五华”的夜经济地标。</w:t>
            </w:r>
          </w:p>
        </w:tc>
      </w:tr>
      <w:bookmarkEnd w:id="69"/>
    </w:tbl>
    <w:p w14:paraId="7DDBDBCB" w14:textId="77777777" w:rsidR="00B2747A" w:rsidRDefault="00B2747A">
      <w:pPr>
        <w:spacing w:line="360" w:lineRule="auto"/>
        <w:ind w:firstLineChars="200" w:firstLine="640"/>
        <w:rPr>
          <w:rFonts w:ascii="方正仿宋_GBK" w:eastAsia="方正仿宋_GBK" w:hAnsi="仿宋"/>
          <w:sz w:val="32"/>
          <w:szCs w:val="32"/>
          <w:lang w:eastAsia="zh-Hans"/>
        </w:rPr>
      </w:pPr>
    </w:p>
    <w:p w14:paraId="768BFB52" w14:textId="77777777" w:rsidR="00B2747A" w:rsidRDefault="000C1C1F">
      <w:pPr>
        <w:spacing w:beforeLines="150" w:before="468" w:afterLines="50" w:after="156" w:line="360" w:lineRule="auto"/>
        <w:ind w:firstLineChars="200" w:firstLine="640"/>
        <w:outlineLvl w:val="1"/>
        <w:rPr>
          <w:rFonts w:ascii="方正楷体_GBK" w:eastAsia="方正楷体_GBK" w:hAnsi="仿宋"/>
          <w:bCs/>
          <w:sz w:val="32"/>
          <w:szCs w:val="32"/>
        </w:rPr>
      </w:pPr>
      <w:bookmarkStart w:id="70" w:name="_Toc63424793"/>
      <w:r>
        <w:rPr>
          <w:rFonts w:ascii="方正楷体_GBK" w:eastAsia="方正楷体_GBK" w:hAnsi="仿宋" w:hint="eastAsia"/>
          <w:bCs/>
          <w:sz w:val="32"/>
          <w:szCs w:val="32"/>
        </w:rPr>
        <w:lastRenderedPageBreak/>
        <w:t>（四）打造乡村文化旅游特区，促进城乡一体化发展</w:t>
      </w:r>
      <w:bookmarkEnd w:id="70"/>
    </w:p>
    <w:p w14:paraId="73356D4D"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对接乡村振兴战略、美丽乡村建设，发挥西翥作为昆明“北部旅游节点”的优势，充分挖掘涉农街道生态果蔬种植、森林、山谷、河流、温泉等优势资源，进一步推动创意、科技、人才力量多角度、多层面、多路径系统化支持乡村发展，深化文化旅游与乡村全面融合发展，推动资本、人才、技术等要素从城市向乡村流动，促进乡村和城市协调一体化发展。</w:t>
      </w:r>
    </w:p>
    <w:p w14:paraId="63AF0E31" w14:textId="77777777" w:rsidR="00B2747A" w:rsidRDefault="000C1C1F">
      <w:pPr>
        <w:spacing w:line="360" w:lineRule="auto"/>
        <w:ind w:firstLineChars="200" w:firstLine="640"/>
        <w:rPr>
          <w:rFonts w:ascii="方正仿宋_GBK" w:eastAsia="方正仿宋_GBK" w:hAnsi="仿宋"/>
          <w:b/>
          <w:bCs/>
          <w:sz w:val="32"/>
          <w:szCs w:val="32"/>
          <w:lang w:eastAsia="zh-Hans"/>
        </w:rPr>
      </w:pPr>
      <w:r w:rsidRPr="00D12752">
        <w:rPr>
          <w:rFonts w:ascii="Times New Roman" w:eastAsia="方正仿宋_GBK" w:hAnsi="Times New Roman" w:hint="eastAsia"/>
          <w:b/>
          <w:bCs/>
          <w:sz w:val="32"/>
          <w:szCs w:val="32"/>
        </w:rPr>
        <w:t>1</w:t>
      </w:r>
      <w:r>
        <w:rPr>
          <w:rFonts w:ascii="方正仿宋_GBK" w:eastAsia="方正仿宋_GBK" w:hAnsi="仿宋"/>
          <w:b/>
          <w:bCs/>
          <w:sz w:val="32"/>
          <w:szCs w:val="32"/>
        </w:rPr>
        <w:t>.</w:t>
      </w:r>
      <w:r>
        <w:rPr>
          <w:rFonts w:ascii="方正仿宋_GBK" w:eastAsia="方正仿宋_GBK" w:hAnsi="仿宋" w:hint="eastAsia"/>
          <w:b/>
          <w:bCs/>
          <w:sz w:val="32"/>
          <w:szCs w:val="32"/>
          <w:lang w:eastAsia="zh-Hans"/>
        </w:rPr>
        <w:t>建设西翥乡村文化旅游特区</w:t>
      </w:r>
    </w:p>
    <w:p w14:paraId="4DC06B4E"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bCs/>
          <w:sz w:val="32"/>
          <w:szCs w:val="32"/>
          <w:lang w:eastAsia="zh-Hans"/>
        </w:rPr>
        <w:t>落实国家、省市促进乡村文化旅游发展战略，</w:t>
      </w:r>
      <w:r>
        <w:rPr>
          <w:rFonts w:ascii="方正仿宋_GBK" w:eastAsia="方正仿宋_GBK" w:hAnsi="仿宋" w:hint="eastAsia"/>
          <w:sz w:val="32"/>
          <w:szCs w:val="32"/>
          <w:lang w:eastAsia="zh-Hans"/>
        </w:rPr>
        <w:t>充分利用西翥街道及其他涉农街道相对丰富的土地资源、种植和畜牧资源、温泉资源、生态农庄、农家乐、森林河流山地等多样富集的资源，主动对接国家、省市推动乡村文化旅游发展的战略、措施，通过发展乡村文化和旅游，带动乡村产业兴旺、生态宜居、乡风文明、治理有效、生活富裕，将五华区涉农街道整合建设为乡村文化旅游特区。</w:t>
      </w:r>
    </w:p>
    <w:p w14:paraId="69E172B0" w14:textId="77777777" w:rsidR="00B2747A" w:rsidRDefault="000C1C1F">
      <w:pPr>
        <w:spacing w:line="360" w:lineRule="auto"/>
        <w:ind w:firstLineChars="200" w:firstLine="640"/>
        <w:rPr>
          <w:rFonts w:ascii="方正仿宋_GBK" w:eastAsia="方正仿宋_GBK" w:hAnsi="仿宋"/>
          <w:b/>
          <w:bCs/>
          <w:sz w:val="32"/>
          <w:szCs w:val="32"/>
          <w:lang w:eastAsia="zh-Hans"/>
        </w:rPr>
      </w:pPr>
      <w:r w:rsidRPr="00D12752">
        <w:rPr>
          <w:rFonts w:ascii="Times New Roman" w:eastAsia="方正仿宋_GBK" w:hAnsi="Times New Roman" w:hint="eastAsia"/>
          <w:b/>
          <w:bCs/>
          <w:sz w:val="32"/>
          <w:szCs w:val="32"/>
        </w:rPr>
        <w:t>2</w:t>
      </w:r>
      <w:r>
        <w:rPr>
          <w:rFonts w:ascii="方正仿宋_GBK" w:eastAsia="方正仿宋_GBK" w:hAnsi="仿宋"/>
          <w:b/>
          <w:bCs/>
          <w:sz w:val="32"/>
          <w:szCs w:val="32"/>
        </w:rPr>
        <w:t>.</w:t>
      </w:r>
      <w:r>
        <w:rPr>
          <w:rFonts w:ascii="方正仿宋_GBK" w:eastAsia="方正仿宋_GBK" w:hAnsi="仿宋" w:hint="eastAsia"/>
          <w:b/>
          <w:bCs/>
          <w:sz w:val="32"/>
          <w:szCs w:val="32"/>
          <w:lang w:eastAsia="zh-Hans"/>
        </w:rPr>
        <w:t>打造乡村文化旅游精品线路</w:t>
      </w:r>
    </w:p>
    <w:p w14:paraId="08F9C499"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充分整合五华区西翥街道辖区内沙朗、厂口“农家乐”集聚区域，发挥沙朗文创园、西游洞、云花谷、长虫山生态走廊等知名风景点的影响力、吸引力，盘活温泉、沙朗河、青龙水库、三多水库等生态资源，策划满足昆明市主城区周末短途休闲度假消费市场的乡村文化旅游精品线路。</w:t>
      </w:r>
    </w:p>
    <w:p w14:paraId="70F7E251" w14:textId="77777777" w:rsidR="00B2747A" w:rsidRDefault="00B2747A">
      <w:pPr>
        <w:spacing w:line="360" w:lineRule="auto"/>
        <w:ind w:firstLineChars="200" w:firstLine="640"/>
        <w:rPr>
          <w:rFonts w:ascii="方正仿宋_GBK" w:eastAsia="方正仿宋_GBK" w:hAnsi="仿宋"/>
          <w:sz w:val="32"/>
          <w:szCs w:val="32"/>
          <w:lang w:eastAsia="zh-Hans"/>
        </w:rPr>
      </w:pPr>
    </w:p>
    <w:p w14:paraId="70B23B3A" w14:textId="77777777" w:rsidR="00B2747A" w:rsidRDefault="000C1C1F">
      <w:pPr>
        <w:spacing w:line="360" w:lineRule="auto"/>
        <w:ind w:firstLineChars="200" w:firstLine="640"/>
        <w:rPr>
          <w:rFonts w:ascii="方正仿宋_GBK" w:eastAsia="方正仿宋_GBK" w:hAnsi="仿宋"/>
          <w:b/>
          <w:bCs/>
          <w:sz w:val="32"/>
          <w:szCs w:val="32"/>
          <w:lang w:eastAsia="zh-Hans"/>
        </w:rPr>
      </w:pPr>
      <w:r w:rsidRPr="00D12752">
        <w:rPr>
          <w:rFonts w:ascii="Times New Roman" w:eastAsia="方正仿宋_GBK" w:hAnsi="Times New Roman" w:cstheme="minorHAnsi" w:hint="eastAsia"/>
          <w:b/>
          <w:bCs/>
          <w:sz w:val="32"/>
          <w:szCs w:val="32"/>
        </w:rPr>
        <w:lastRenderedPageBreak/>
        <w:t>3</w:t>
      </w:r>
      <w:r>
        <w:rPr>
          <w:rFonts w:ascii="方正仿宋_GBK" w:eastAsia="方正仿宋_GBK" w:hAnsi="仿宋"/>
          <w:b/>
          <w:bCs/>
          <w:sz w:val="32"/>
          <w:szCs w:val="32"/>
        </w:rPr>
        <w:t>.</w:t>
      </w:r>
      <w:r>
        <w:rPr>
          <w:rFonts w:ascii="方正仿宋_GBK" w:eastAsia="方正仿宋_GBK" w:hAnsi="仿宋" w:hint="eastAsia"/>
          <w:b/>
          <w:bCs/>
          <w:sz w:val="32"/>
          <w:szCs w:val="32"/>
          <w:lang w:eastAsia="zh-Hans"/>
        </w:rPr>
        <w:t>升级乡村文化旅游产品</w:t>
      </w:r>
    </w:p>
    <w:p w14:paraId="00971F61"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结合乡村文化旅游消费需求的转型，合理布局生态果蔬种植、花卉种植等观光体验农业集聚区，突出西翥温泉庄园、民族文创园、汽车营地、陡普鲁生物制药工业园区等已经具备一定发展规模的龙头企业、项目的带动和示范作用，盘活乡村特色餐饮、生态环境、田园景观、农耕文化等资源，引导过去以“农家乐”为主的传统乡村旅游向多产品类型、满足各层次消费需求的高品质乡村文化旅游升级转型。加强陡坡、沙朗、桃园等重点片区基础设施对改造提升，完善休闲度假服务体系，形成集生产、生态、生活、旅游、游学等多种功能为一体的休闲度假产品。</w:t>
      </w:r>
    </w:p>
    <w:p w14:paraId="409B70BB" w14:textId="77777777" w:rsidR="00B2747A" w:rsidRDefault="000C1C1F">
      <w:pPr>
        <w:spacing w:line="360" w:lineRule="auto"/>
        <w:ind w:firstLineChars="200" w:firstLine="640"/>
        <w:rPr>
          <w:rFonts w:ascii="方正仿宋_GBK" w:eastAsia="方正仿宋_GBK" w:hAnsi="仿宋"/>
          <w:b/>
          <w:bCs/>
          <w:sz w:val="32"/>
          <w:szCs w:val="32"/>
          <w:lang w:eastAsia="zh-Hans"/>
        </w:rPr>
      </w:pPr>
      <w:r w:rsidRPr="00D12752">
        <w:rPr>
          <w:rFonts w:ascii="Times New Roman" w:eastAsia="方正仿宋_GBK" w:hAnsi="Times New Roman" w:cstheme="minorHAnsi"/>
          <w:b/>
          <w:bCs/>
          <w:sz w:val="32"/>
          <w:szCs w:val="32"/>
        </w:rPr>
        <w:t>4</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推进乡村环境整治</w:t>
      </w:r>
    </w:p>
    <w:p w14:paraId="26407B05"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以建设美丽乡村为抓手，加强与农业农村、环保、卫健、水利等部门合作，强化农村环境综合整治，加大乡村旅游景区（点）及周边垃圾、污水的集中处理，加强种植业污染源防治，实施乡村旅游区地下管网建设和改造工程。开展乡村旅游景区（点）厕所和停车位优化提升专项行动，推进西翥街道旅游景观化工作。</w:t>
      </w:r>
    </w:p>
    <w:p w14:paraId="12BC3FE4" w14:textId="77777777" w:rsidR="00B2747A" w:rsidRDefault="000C1C1F">
      <w:pPr>
        <w:widowControl/>
        <w:spacing w:line="360" w:lineRule="auto"/>
        <w:ind w:firstLineChars="200" w:firstLine="640"/>
        <w:rPr>
          <w:rFonts w:ascii="方正仿宋_GBK" w:eastAsia="方正仿宋_GBK" w:hAnsi="仿宋"/>
          <w:b/>
          <w:bCs/>
          <w:sz w:val="32"/>
          <w:szCs w:val="32"/>
          <w:lang w:eastAsia="zh-Hans"/>
        </w:rPr>
      </w:pPr>
      <w:r w:rsidRPr="00D12752">
        <w:rPr>
          <w:rFonts w:ascii="Times New Roman" w:eastAsia="方正仿宋_GBK" w:hAnsi="Times New Roman" w:cstheme="minorHAnsi"/>
          <w:b/>
          <w:bCs/>
          <w:sz w:val="32"/>
          <w:szCs w:val="32"/>
        </w:rPr>
        <w:t>5</w:t>
      </w:r>
      <w:r>
        <w:rPr>
          <w:rFonts w:ascii="方正仿宋_GBK" w:eastAsia="方正仿宋_GBK" w:hAnsi="仿宋"/>
          <w:b/>
          <w:bCs/>
          <w:sz w:val="32"/>
          <w:szCs w:val="32"/>
          <w:lang w:eastAsia="zh-Hans"/>
        </w:rPr>
        <w:t>.</w:t>
      </w:r>
      <w:r>
        <w:rPr>
          <w:rFonts w:ascii="方正仿宋_GBK" w:eastAsia="方正仿宋_GBK" w:hAnsi="仿宋" w:hint="eastAsia"/>
          <w:b/>
          <w:bCs/>
          <w:sz w:val="32"/>
          <w:szCs w:val="32"/>
          <w:lang w:eastAsia="zh-Hans"/>
        </w:rPr>
        <w:t>营建都市乡村文化旅游后花园</w:t>
      </w:r>
    </w:p>
    <w:p w14:paraId="5AEBD5D5"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围绕“乡村振兴战略”深入实施，强化城乡一体化发展理念，充分利用西翥街道乡村文化、田园风光等资源，构建“一廊、两核、三片、多点”的乡村文化旅游格局。加强沙</w:t>
      </w:r>
      <w:r>
        <w:rPr>
          <w:rFonts w:ascii="方正仿宋_GBK" w:eastAsia="方正仿宋_GBK" w:hAnsi="仿宋" w:hint="eastAsia"/>
          <w:sz w:val="32"/>
          <w:szCs w:val="32"/>
          <w:lang w:eastAsia="zh-Hans"/>
        </w:rPr>
        <w:lastRenderedPageBreak/>
        <w:t>朗白族小镇</w:t>
      </w:r>
      <w:r>
        <w:rPr>
          <w:rFonts w:ascii="方正仿宋_GBK" w:eastAsia="方正仿宋_GBK" w:hAnsi="仿宋" w:hint="eastAsia"/>
          <w:sz w:val="32"/>
          <w:szCs w:val="32"/>
        </w:rPr>
        <w:t>以及</w:t>
      </w:r>
      <w:r>
        <w:rPr>
          <w:rFonts w:ascii="方正仿宋_GBK" w:eastAsia="方正仿宋_GBK" w:hAnsi="仿宋" w:hint="eastAsia"/>
          <w:sz w:val="32"/>
          <w:szCs w:val="32"/>
          <w:lang w:eastAsia="zh-Hans"/>
        </w:rPr>
        <w:t>桃园片区环境整治、轿子雪山旅游专线沿边环境提升。</w:t>
      </w:r>
      <w:r>
        <w:rPr>
          <w:rFonts w:ascii="方正仿宋_GBK" w:eastAsia="方正仿宋_GBK" w:hAnsi="仿宋" w:hint="eastAsia"/>
          <w:sz w:val="32"/>
          <w:szCs w:val="32"/>
        </w:rPr>
        <w:t>丰富</w:t>
      </w:r>
      <w:r>
        <w:rPr>
          <w:rFonts w:ascii="方正仿宋_GBK" w:eastAsia="方正仿宋_GBK" w:hAnsi="仿宋" w:hint="eastAsia"/>
          <w:sz w:val="32"/>
          <w:szCs w:val="32"/>
          <w:lang w:eastAsia="zh-Hans"/>
        </w:rPr>
        <w:t>提升陡坡、沙朗、</w:t>
      </w:r>
      <w:proofErr w:type="gramStart"/>
      <w:r>
        <w:rPr>
          <w:rFonts w:ascii="方正仿宋_GBK" w:eastAsia="方正仿宋_GBK" w:hAnsi="仿宋" w:hint="eastAsia"/>
          <w:sz w:val="32"/>
          <w:szCs w:val="32"/>
          <w:lang w:eastAsia="zh-Hans"/>
        </w:rPr>
        <w:t>云花谷等</w:t>
      </w:r>
      <w:proofErr w:type="gramEnd"/>
      <w:r>
        <w:rPr>
          <w:rFonts w:ascii="方正仿宋_GBK" w:eastAsia="方正仿宋_GBK" w:hAnsi="仿宋" w:hint="eastAsia"/>
          <w:sz w:val="32"/>
          <w:szCs w:val="32"/>
          <w:lang w:eastAsia="zh-Hans"/>
        </w:rPr>
        <w:t>乡村文化体验项目。鼓励建设一批高品质民俗客栈，</w:t>
      </w:r>
      <w:r>
        <w:rPr>
          <w:rFonts w:ascii="方正仿宋_GBK" w:eastAsia="方正仿宋_GBK" w:hAnsi="仿宋" w:hint="eastAsia"/>
          <w:sz w:val="32"/>
          <w:szCs w:val="32"/>
        </w:rPr>
        <w:t>完善</w:t>
      </w:r>
      <w:r>
        <w:rPr>
          <w:rFonts w:ascii="方正仿宋_GBK" w:eastAsia="方正仿宋_GBK" w:hAnsi="仿宋" w:hint="eastAsia"/>
          <w:sz w:val="32"/>
          <w:szCs w:val="32"/>
          <w:lang w:eastAsia="zh-Hans"/>
        </w:rPr>
        <w:t>乡村文化旅游产品和服务体系。研究出台都市农庄转型升级</w:t>
      </w:r>
      <w:r>
        <w:rPr>
          <w:rFonts w:ascii="方正仿宋_GBK" w:eastAsia="方正仿宋_GBK" w:hAnsi="仿宋" w:hint="eastAsia"/>
          <w:sz w:val="32"/>
          <w:szCs w:val="32"/>
        </w:rPr>
        <w:t>相关政策意见</w:t>
      </w:r>
      <w:r>
        <w:rPr>
          <w:rFonts w:ascii="方正仿宋_GBK" w:eastAsia="方正仿宋_GBK" w:hAnsi="仿宋" w:hint="eastAsia"/>
          <w:sz w:val="32"/>
          <w:szCs w:val="32"/>
          <w:lang w:eastAsia="zh-Hans"/>
        </w:rPr>
        <w:t>，支持都市农庄对接文化创意园区，引入资金、农业</w:t>
      </w:r>
      <w:r>
        <w:rPr>
          <w:rFonts w:ascii="方正仿宋_GBK" w:eastAsia="方正仿宋_GBK" w:hAnsi="仿宋" w:hint="eastAsia"/>
          <w:sz w:val="32"/>
          <w:szCs w:val="32"/>
        </w:rPr>
        <w:t>科学</w:t>
      </w:r>
      <w:r>
        <w:rPr>
          <w:rFonts w:ascii="方正仿宋_GBK" w:eastAsia="方正仿宋_GBK" w:hAnsi="仿宋" w:hint="eastAsia"/>
          <w:sz w:val="32"/>
          <w:szCs w:val="32"/>
          <w:lang w:eastAsia="zh-Hans"/>
        </w:rPr>
        <w:t>技术，丰富都市农庄的文化创意内容、研学和体验项目，建设高品质乡村文化休闲产品。</w:t>
      </w:r>
    </w:p>
    <w:p w14:paraId="24773B93" w14:textId="77777777" w:rsidR="00B2747A" w:rsidRDefault="000C1C1F">
      <w:pPr>
        <w:spacing w:line="360" w:lineRule="auto"/>
        <w:ind w:firstLineChars="200" w:firstLine="640"/>
        <w:rPr>
          <w:rFonts w:ascii="方正仿宋_GBK" w:eastAsia="方正仿宋_GBK" w:hAnsi="仿宋"/>
          <w:b/>
          <w:bCs/>
          <w:sz w:val="32"/>
          <w:szCs w:val="32"/>
          <w:lang w:eastAsia="zh-Hans"/>
        </w:rPr>
      </w:pPr>
      <w:r w:rsidRPr="00D12752">
        <w:rPr>
          <w:rFonts w:ascii="Times New Roman" w:eastAsia="方正仿宋_GBK" w:hAnsi="Times New Roman" w:cstheme="minorHAnsi"/>
          <w:b/>
          <w:bCs/>
          <w:sz w:val="32"/>
          <w:szCs w:val="32"/>
        </w:rPr>
        <w:t>6</w:t>
      </w:r>
      <w:r>
        <w:rPr>
          <w:rFonts w:ascii="方正仿宋_GBK" w:eastAsia="方正仿宋_GBK" w:hAnsi="仿宋"/>
          <w:b/>
          <w:bCs/>
          <w:sz w:val="32"/>
          <w:szCs w:val="32"/>
        </w:rPr>
        <w:t>.</w:t>
      </w:r>
      <w:r>
        <w:rPr>
          <w:rFonts w:ascii="方正仿宋_GBK" w:eastAsia="方正仿宋_GBK" w:hAnsi="仿宋" w:hint="eastAsia"/>
          <w:b/>
          <w:bCs/>
          <w:sz w:val="32"/>
          <w:szCs w:val="32"/>
          <w:lang w:eastAsia="zh-Hans"/>
        </w:rPr>
        <w:t>引导乡村旅游创业就业</w:t>
      </w:r>
    </w:p>
    <w:p w14:paraId="0D353F29" w14:textId="77777777" w:rsidR="00B2747A" w:rsidRDefault="000C1C1F">
      <w:pPr>
        <w:spacing w:afterLines="100" w:after="312"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发挥乡村集体经济组织和农民在乡村旅游发展中的主导作用。探索建立乡村旅游合作模式，成立由农民参与的乡村旅游经营实体，广泛吸纳村民从事旅游业，吸引外出打工人员返乡发展旅游业，整体带动农民致富，增强村级经济实力。不断优化乡村旅游发展环境，出台相关政策，吸引大学生到西翥街道发展乡村旅游，吸引旅游管理、文化创意、建筑设计、艺术等人才和团队等为乡村旅游发展提供人才支撑，积极打造“西翥乡村旅游创客空间”。</w:t>
      </w:r>
    </w:p>
    <w:tbl>
      <w:tblPr>
        <w:tblStyle w:val="af"/>
        <w:tblW w:w="8835" w:type="dxa"/>
        <w:tblLayout w:type="fixed"/>
        <w:tblLook w:val="04A0" w:firstRow="1" w:lastRow="0" w:firstColumn="1" w:lastColumn="0" w:noHBand="0" w:noVBand="1"/>
      </w:tblPr>
      <w:tblGrid>
        <w:gridCol w:w="8835"/>
      </w:tblGrid>
      <w:tr w:rsidR="00B2747A" w14:paraId="6E7A047B" w14:textId="77777777">
        <w:trPr>
          <w:tblHeader/>
        </w:trPr>
        <w:tc>
          <w:tcPr>
            <w:tcW w:w="8835" w:type="dxa"/>
          </w:tcPr>
          <w:p w14:paraId="4EC4C9AE" w14:textId="77777777" w:rsidR="00B2747A" w:rsidRDefault="000C1C1F">
            <w:pPr>
              <w:pStyle w:val="TOC2"/>
              <w:spacing w:line="360" w:lineRule="auto"/>
              <w:rPr>
                <w:rFonts w:ascii="方正仿宋_GBK" w:eastAsia="方正仿宋_GBK" w:hAnsi="微软雅黑" w:cs="微软雅黑"/>
                <w:b/>
                <w:sz w:val="28"/>
                <w:szCs w:val="28"/>
                <w:lang w:eastAsia="zh-Hans"/>
              </w:rPr>
            </w:pPr>
            <w:bookmarkStart w:id="71" w:name="_Hlk57272248"/>
            <w:r>
              <w:rPr>
                <w:rFonts w:ascii="方正仿宋_GBK" w:eastAsia="方正仿宋_GBK" w:hAnsi="微软雅黑" w:cs="微软雅黑" w:hint="eastAsia"/>
                <w:b/>
                <w:sz w:val="28"/>
                <w:szCs w:val="28"/>
                <w:lang w:eastAsia="zh-Hans"/>
              </w:rPr>
              <w:t>表</w:t>
            </w:r>
            <w:r w:rsidRPr="00D12752">
              <w:rPr>
                <w:rFonts w:ascii="Times New Roman" w:eastAsia="方正仿宋_GBK" w:hAnsi="Times New Roman" w:cs="微软雅黑"/>
                <w:b/>
                <w:sz w:val="28"/>
                <w:szCs w:val="28"/>
                <w:lang w:eastAsia="zh-Hans"/>
              </w:rPr>
              <w:t>9</w:t>
            </w:r>
            <w:r>
              <w:rPr>
                <w:rFonts w:ascii="Times New Roman" w:eastAsia="方正仿宋_GBK" w:hAnsi="Times New Roman" w:cs="微软雅黑" w:hint="eastAsia"/>
                <w:b/>
                <w:sz w:val="28"/>
                <w:szCs w:val="28"/>
                <w:lang w:eastAsia="zh-Hans"/>
              </w:rPr>
              <w:t>：</w:t>
            </w:r>
            <w:r>
              <w:rPr>
                <w:rFonts w:ascii="方正仿宋_GBK" w:eastAsia="方正仿宋_GBK" w:hAnsi="微软雅黑" w:cs="微软雅黑" w:hint="eastAsia"/>
                <w:b/>
                <w:sz w:val="28"/>
                <w:szCs w:val="28"/>
                <w:lang w:eastAsia="zh-Hans"/>
              </w:rPr>
              <w:t>五华区“十四五”重点建设的乡村旅游特区建设的支撑项目</w:t>
            </w:r>
          </w:p>
        </w:tc>
      </w:tr>
      <w:tr w:rsidR="00B2747A" w14:paraId="7D8EB05A" w14:textId="77777777">
        <w:tc>
          <w:tcPr>
            <w:tcW w:w="8835" w:type="dxa"/>
          </w:tcPr>
          <w:p w14:paraId="5A0ACE94"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百户农家乐升级换代工程</w:t>
            </w:r>
          </w:p>
          <w:p w14:paraId="6BA3F32F"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盘清全区现有农家乐资源，建立农家乐升级换代动态资源名录；对全区现有农家乐进行分类，实施层级化引导，首批选择一百家农家乐，根据其规模、软硬件条件及运营状况等，分为“精品农家乐”“示范性农家乐”“试验农家乐”，根据不同层级类别制定不同支持政策，对精</w:t>
            </w:r>
            <w:r>
              <w:rPr>
                <w:rFonts w:ascii="方正仿宋_GBK" w:eastAsia="方正仿宋_GBK" w:hAnsi="仿宋" w:hint="eastAsia"/>
                <w:sz w:val="28"/>
                <w:szCs w:val="28"/>
                <w:lang w:eastAsia="zh-Hans"/>
              </w:rPr>
              <w:lastRenderedPageBreak/>
              <w:t>品级别农家乐实施挂牌、奖励补助扶持；对示范性农家乐给予软硬件升级换代的资金和措施扶持，引导其通过生态环境的改善、艺术文化氛围的营造，走特色化、精品化路线；对试验级别农家乐引入软硬件扶持及创意、包装、营销和运营技术方面的培训扶持。强化对百户农家乐的营销宣传，向社会征集设计五华区百户农家乐美食、休闲地图，完善各级别农家乐基本信息、特色等图文展示，与“一机游”、抖音、快手等文旅</w:t>
            </w:r>
            <w:r w:rsidRPr="00D6766F">
              <w:rPr>
                <w:rFonts w:ascii="Times New Roman" w:eastAsia="方正仿宋_GBK" w:hAnsi="Times New Roman" w:hint="eastAsia"/>
                <w:sz w:val="28"/>
                <w:szCs w:val="28"/>
                <w:lang w:eastAsia="zh-Hans"/>
              </w:rPr>
              <w:t>A</w:t>
            </w:r>
            <w:r w:rsidRPr="00D6766F">
              <w:rPr>
                <w:rFonts w:ascii="Times New Roman" w:eastAsia="方正仿宋_GBK" w:hAnsi="Times New Roman" w:hint="eastAsia"/>
                <w:sz w:val="28"/>
                <w:szCs w:val="28"/>
              </w:rPr>
              <w:t>PP</w:t>
            </w:r>
            <w:r>
              <w:rPr>
                <w:rFonts w:ascii="方正仿宋_GBK" w:eastAsia="方正仿宋_GBK" w:hAnsi="仿宋" w:hint="eastAsia"/>
                <w:sz w:val="28"/>
                <w:szCs w:val="28"/>
                <w:lang w:eastAsia="zh-Hans"/>
              </w:rPr>
              <w:t>和新媒体平台合作，建立百户农家乐“一点预约”服务。</w:t>
            </w:r>
          </w:p>
          <w:p w14:paraId="0BB52FBD"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西翥都市农庄改造计划</w:t>
            </w:r>
          </w:p>
          <w:p w14:paraId="40F51B3C"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加强西翥片区都市农庄的调查，结合十九大党和国家关于农村土地利用的政策，在不违反农村土田红线的基础上，加强国土资源、农业农业农村等部门的协调，解决都市农庄必要的休闲度假综合服务体设施建设用地，引入金融资本和文化创意资本，强化都市农庄与文化创意产业园区等对接，盘活西翥都市农庄，拓展五华文化旅游发展空间。</w:t>
            </w:r>
          </w:p>
          <w:p w14:paraId="1622A1C5"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沙朗河休闲文化旅游带</w:t>
            </w:r>
          </w:p>
          <w:p w14:paraId="49A4B54B"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结合区水务、环保等部门对沙朗河的环境整治工作的深入，提升沙朗河沿岸的古树名木保育，花卉、绿植装饰等景观设计，形成五华区又一文化旅游名片、网红打卡休闲旅游线。重点建设沙朗河健身步道、沿河骑行道、景观车行道，将沙朗河改造成为本地居民休闲、健身的公共空间，发挥各乡村旅游景区景点间交通连接作用；沿河建设小型公共文化艺术展示、活动空间；规划和完善沿河公共交通线路和自驾线路，纳入全区旅游景区景点、线路推介。沿河周边已经具有一定基础条件的村落、田庄、农庄和农家乐等纳入重点支持发展的乡村旅游项目点，在严格保护生态环境的前提，引导沿河乡村旅游项目点适当扩充、吸纳创意</w:t>
            </w:r>
            <w:r>
              <w:rPr>
                <w:rFonts w:ascii="方正仿宋_GBK" w:eastAsia="方正仿宋_GBK" w:hAnsi="仿宋" w:hint="eastAsia"/>
                <w:sz w:val="28"/>
                <w:szCs w:val="28"/>
                <w:lang w:eastAsia="zh-Hans"/>
              </w:rPr>
              <w:lastRenderedPageBreak/>
              <w:t>设计的力量，形成一批能够满足休闲度假旅游消费的乡村文化艺术主题精品村落、田庄、农庄和乡宿。</w:t>
            </w:r>
          </w:p>
          <w:p w14:paraId="4ECBD6F6" w14:textId="77777777" w:rsidR="00B2747A" w:rsidRDefault="000C1C1F">
            <w:pPr>
              <w:snapToGrid w:val="0"/>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田园山水生态康养文化旅游产品</w:t>
            </w:r>
          </w:p>
          <w:p w14:paraId="7D02779A"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sz w:val="28"/>
                <w:szCs w:val="28"/>
                <w:lang w:eastAsia="zh-Hans"/>
              </w:rPr>
              <w:t>依托区内涉农街道的田园山水资源，主要是西翥街道的温泉、河流、森林、田园等良好的生态资源，以及长虫山生态、景观和文化资源等，加强配套设施建设，改善周边交通环境条件，提升生态果蔬花卉种植的质量，促进西翥街道生态农庄、疗养温泉、康养森林、滨河健身步道、自行车道的建设和品质提升，激活田园山水生态康养文化旅游消费市场。建设好西翥乡村文化旅游特区，全力支持和推进中国昆明黑森林旅游康养度假区（松露部落）、欧诺汽车营地；推进其他康养度假旅游项目建设，如中国保利昆明春湖国际生态休闲度假区、平顶山生态文化旅游度假村等龙头项目建设，完善线上线下结合的乡村文化旅游特区导览和服务体系；</w:t>
            </w:r>
            <w:r>
              <w:rPr>
                <w:rFonts w:ascii="方正仿宋_GBK" w:eastAsia="方正仿宋_GBK" w:hAnsi="仿宋" w:hint="eastAsia"/>
                <w:sz w:val="28"/>
                <w:szCs w:val="28"/>
              </w:rPr>
              <w:t>依托长虫山丰厚的历史文脉和良好的生态环境、区位优势，在生态保护的前提下，合理规划交通环线、自行车道和徒步观光道路系统，建设观景台，打造长虫山城市文化景观高地，拓展都市休闲康体、都市文化旅游空间。</w:t>
            </w:r>
          </w:p>
          <w:p w14:paraId="62B33FC9"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“漫步西翥”精品乡村旅游线路</w:t>
            </w:r>
          </w:p>
          <w:p w14:paraId="11A2F124"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依托轿子雪山专线、昆明北绕城等便利的交通条件，重点打造已经具备较好发展基础、有一定知名度和游客接待数的“西游洞—云花谷—沙朗民族文创园”漫步西翥精品线路，进一步规划建设好沙朗河文化旅游带，促使该线路成为环形线路。进一步按照云南省旅游名村建设要求，提升改造原有的旅游特色村，鼓励陡坡村、母格村、</w:t>
            </w:r>
            <w:r>
              <w:rPr>
                <w:rFonts w:ascii="方正仿宋_GBK" w:eastAsia="方正仿宋_GBK" w:hAnsi="仿宋" w:hint="eastAsia"/>
                <w:sz w:val="28"/>
                <w:szCs w:val="28"/>
              </w:rPr>
              <w:t>大</w:t>
            </w:r>
            <w:r>
              <w:rPr>
                <w:rFonts w:ascii="方正仿宋_GBK" w:eastAsia="方正仿宋_GBK" w:hAnsi="仿宋" w:hint="eastAsia"/>
                <w:sz w:val="28"/>
                <w:szCs w:val="28"/>
                <w:lang w:eastAsia="zh-Hans"/>
              </w:rPr>
              <w:t>村创建云南省旅游名村；推进旅游与脱贫攻坚、乡村振兴深度融合，打造一批旅游扶贫</w:t>
            </w:r>
            <w:r>
              <w:rPr>
                <w:rFonts w:ascii="方正仿宋_GBK" w:eastAsia="方正仿宋_GBK" w:hAnsi="仿宋" w:hint="eastAsia"/>
                <w:sz w:val="28"/>
                <w:szCs w:val="28"/>
                <w:lang w:eastAsia="zh-Hans"/>
              </w:rPr>
              <w:lastRenderedPageBreak/>
              <w:t>村</w:t>
            </w:r>
            <w:r>
              <w:rPr>
                <w:rFonts w:ascii="仿宋_GB2312" w:eastAsia="仿宋_GB2312" w:hAnsi="仿宋_GB2312" w:cs="仿宋_GB2312" w:hint="eastAsia"/>
                <w:sz w:val="32"/>
                <w:szCs w:val="32"/>
              </w:rPr>
              <w:t>。</w:t>
            </w:r>
            <w:r>
              <w:rPr>
                <w:rFonts w:ascii="方正仿宋_GBK" w:eastAsia="方正仿宋_GBK" w:hAnsi="仿宋" w:hint="eastAsia"/>
                <w:sz w:val="28"/>
                <w:szCs w:val="28"/>
                <w:lang w:eastAsia="zh-Hans"/>
              </w:rPr>
              <w:t>到</w:t>
            </w:r>
            <w:r w:rsidRPr="00D12752">
              <w:rPr>
                <w:rFonts w:ascii="Times New Roman" w:eastAsia="方正仿宋_GBK" w:hAnsi="Times New Roman" w:cs="Times New Roman" w:hint="eastAsia"/>
                <w:sz w:val="32"/>
                <w:szCs w:val="32"/>
                <w:lang w:eastAsia="zh-Hans"/>
              </w:rPr>
              <w:t>202</w:t>
            </w:r>
            <w:r w:rsidRPr="00D12752">
              <w:rPr>
                <w:rFonts w:ascii="Times New Roman" w:eastAsia="方正仿宋_GBK" w:hAnsi="Times New Roman" w:cs="Times New Roman"/>
                <w:sz w:val="32"/>
                <w:szCs w:val="32"/>
                <w:lang w:eastAsia="zh-Hans"/>
              </w:rPr>
              <w:t>5</w:t>
            </w:r>
            <w:r>
              <w:rPr>
                <w:rFonts w:ascii="方正仿宋_GBK" w:eastAsia="方正仿宋_GBK" w:hAnsi="仿宋" w:hint="eastAsia"/>
                <w:sz w:val="28"/>
                <w:szCs w:val="28"/>
                <w:lang w:eastAsia="zh-Hans"/>
              </w:rPr>
              <w:t>年，</w:t>
            </w:r>
            <w:bookmarkStart w:id="72" w:name="_Hlk27486974"/>
            <w:r>
              <w:rPr>
                <w:rFonts w:ascii="方正仿宋_GBK" w:eastAsia="方正仿宋_GBK" w:hAnsi="仿宋" w:hint="eastAsia"/>
                <w:sz w:val="28"/>
                <w:szCs w:val="28"/>
                <w:lang w:eastAsia="zh-Hans"/>
              </w:rPr>
              <w:t>争取创建</w:t>
            </w:r>
            <w:r w:rsidRPr="00D12752">
              <w:rPr>
                <w:rFonts w:ascii="Times New Roman" w:eastAsia="方正仿宋_GBK" w:hAnsi="Times New Roman" w:cs="Times New Roman"/>
                <w:sz w:val="32"/>
                <w:szCs w:val="32"/>
                <w:lang w:eastAsia="zh-Hans"/>
              </w:rPr>
              <w:t>5</w:t>
            </w:r>
            <w:r>
              <w:rPr>
                <w:rFonts w:ascii="方正仿宋_GBK" w:eastAsia="方正仿宋_GBK" w:hAnsi="仿宋" w:hint="eastAsia"/>
                <w:sz w:val="28"/>
                <w:szCs w:val="28"/>
                <w:lang w:eastAsia="zh-Hans"/>
              </w:rPr>
              <w:t>个旅游名村。</w:t>
            </w:r>
            <w:bookmarkEnd w:id="72"/>
            <w:r>
              <w:rPr>
                <w:rFonts w:ascii="方正仿宋_GBK" w:eastAsia="方正仿宋_GBK" w:hAnsi="仿宋" w:hint="eastAsia"/>
                <w:sz w:val="28"/>
                <w:szCs w:val="28"/>
                <w:lang w:eastAsia="zh-Hans"/>
              </w:rPr>
              <w:t>制定该精品景点景区旅游环线攻略、导览，与“乐享五华”游客服务网络、一机游及各类文化、旅游宣传平台有机接轨，加强对该旅游线路的宣传和动态展示。</w:t>
            </w:r>
          </w:p>
          <w:p w14:paraId="3309B3DE"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“四季西翥”节庆系列乡村旅游产品</w:t>
            </w:r>
          </w:p>
          <w:p w14:paraId="1646118F"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依托厂口油菜花、陡坡樱花谷、陡普鲁梨花、云花谷、青龙水库银杏林、厂口果蔬种植园区等具有一定季节特色的种植景观资源，整合樱花节、梨花节、摸鱼节、火把节、广场舞比赛、西翥好声音等节庆展赛资源，发挥温泉、生态农庄、西游洞和云花谷这类非季节性优势资源的带动作用，策划“四季西翥”主题文化旅游线路，加大线上线下宣传推广力度，维持季节性不同旅游线路动态的及时更新，根据需要开展定期不定期文化主题旅游优惠促销活动。</w:t>
            </w:r>
          </w:p>
          <w:p w14:paraId="191C607C"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“康乐西翥”生态养生乡村文化旅游项目</w:t>
            </w:r>
          </w:p>
          <w:p w14:paraId="70AE3E19"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依托西翥片区高端果业和观光农业，推进生态农业与旅游融合，重点打造</w:t>
            </w:r>
            <w:r>
              <w:rPr>
                <w:rFonts w:ascii="方正仿宋_GBK" w:eastAsia="方正仿宋_GBK" w:hAnsi="仿宋" w:hint="eastAsia"/>
                <w:sz w:val="28"/>
                <w:szCs w:val="28"/>
              </w:rPr>
              <w:t>欧诺汽车营地</w:t>
            </w:r>
            <w:r>
              <w:rPr>
                <w:rFonts w:ascii="方正仿宋_GBK" w:eastAsia="方正仿宋_GBK" w:hAnsi="仿宋" w:hint="eastAsia"/>
                <w:sz w:val="28"/>
                <w:szCs w:val="28"/>
                <w:lang w:eastAsia="zh-Hans"/>
              </w:rPr>
              <w:t>、西翥温泉山庄、</w:t>
            </w:r>
            <w:r>
              <w:rPr>
                <w:rFonts w:ascii="方正仿宋_GBK" w:eastAsia="方正仿宋_GBK" w:hAnsi="仿宋" w:hint="eastAsia"/>
                <w:sz w:val="28"/>
                <w:szCs w:val="28"/>
              </w:rPr>
              <w:t>沙朗荷塘、</w:t>
            </w:r>
            <w:r>
              <w:rPr>
                <w:rFonts w:ascii="方正仿宋_GBK" w:eastAsia="方正仿宋_GBK" w:hAnsi="仿宋" w:hint="eastAsia"/>
                <w:sz w:val="28"/>
                <w:szCs w:val="28"/>
                <w:lang w:eastAsia="zh-Hans"/>
              </w:rPr>
              <w:t>陡普鲁千亩梨园、陡坡樱花谷旅游区、陡坡黑森林、云花谷四季立体花园、瓦恭稻田养鱼旅游体验点等休闲农业和生态康养结合的乡村旅游项目</w:t>
            </w:r>
            <w:bookmarkStart w:id="73" w:name="_Hlk27596661"/>
            <w:r>
              <w:rPr>
                <w:rFonts w:ascii="方正仿宋_GBK" w:eastAsia="方正仿宋_GBK" w:hAnsi="仿宋" w:hint="eastAsia"/>
                <w:sz w:val="28"/>
                <w:szCs w:val="28"/>
                <w:lang w:eastAsia="zh-Hans"/>
              </w:rPr>
              <w:t>，进一步推动乡村文化旅游发展。</w:t>
            </w:r>
            <w:bookmarkEnd w:id="73"/>
          </w:p>
          <w:p w14:paraId="6791491B"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“度假西翥”乡村度假旅游项目</w:t>
            </w:r>
          </w:p>
          <w:p w14:paraId="4BAE6CBF" w14:textId="77777777" w:rsidR="00B2747A" w:rsidRDefault="000C1C1F">
            <w:pPr>
              <w:spacing w:afterLines="100" w:after="312"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支持民间资本在陡坡、沙朗、桃园等地建设精品民宿和特色民宿；在西北沙河公园、陡坡、沙朗等自驾车线路沿线建设汽车旅游营地；在轿子山专线沿路、陡坡村建设特色民宿，形成高中低档层次分明、结构合理、多样化、多层次的旅游住宿设施体系。</w:t>
            </w:r>
            <w:bookmarkStart w:id="74" w:name="_Hlk27488357"/>
            <w:bookmarkEnd w:id="74"/>
          </w:p>
        </w:tc>
      </w:tr>
    </w:tbl>
    <w:p w14:paraId="66106C25" w14:textId="77777777" w:rsidR="00B2747A" w:rsidRDefault="000C1C1F">
      <w:pPr>
        <w:spacing w:beforeLines="100" w:before="312" w:afterLines="50" w:after="156" w:line="360" w:lineRule="auto"/>
        <w:ind w:firstLineChars="200" w:firstLine="640"/>
        <w:outlineLvl w:val="1"/>
        <w:rPr>
          <w:rFonts w:ascii="方正仿宋_GBK" w:eastAsia="方正仿宋_GBK" w:hAnsi="仿宋"/>
          <w:sz w:val="32"/>
          <w:szCs w:val="32"/>
          <w:lang w:eastAsia="zh-Hans"/>
        </w:rPr>
      </w:pPr>
      <w:bookmarkStart w:id="75" w:name="_Toc63424794"/>
      <w:bookmarkEnd w:id="71"/>
      <w:r>
        <w:rPr>
          <w:rFonts w:ascii="方正楷体_GBK" w:eastAsia="方正楷体_GBK" w:hAnsi="仿宋" w:hint="eastAsia"/>
          <w:bCs/>
          <w:sz w:val="32"/>
          <w:szCs w:val="32"/>
        </w:rPr>
        <w:lastRenderedPageBreak/>
        <w:t>（五）升级文化旅游基础设施，构建产业融合发展平台</w:t>
      </w:r>
      <w:bookmarkEnd w:id="75"/>
    </w:p>
    <w:p w14:paraId="1F11C699"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盘清五华区文化和旅游发展的基础条件和短板，围绕</w:t>
      </w:r>
      <w:r>
        <w:rPr>
          <w:rFonts w:ascii="方正仿宋_GBK" w:eastAsia="方正仿宋_GBK" w:hAnsi="仿宋" w:hint="eastAsia"/>
          <w:sz w:val="32"/>
          <w:szCs w:val="32"/>
        </w:rPr>
        <w:t>五华区发展文化旅游</w:t>
      </w:r>
      <w:r>
        <w:rPr>
          <w:rFonts w:ascii="方正仿宋_GBK" w:eastAsia="方正仿宋_GBK" w:hAnsi="仿宋" w:hint="eastAsia"/>
          <w:sz w:val="32"/>
          <w:szCs w:val="32"/>
          <w:lang w:eastAsia="zh-Hans"/>
        </w:rPr>
        <w:t>融合发展</w:t>
      </w:r>
      <w:r>
        <w:rPr>
          <w:rFonts w:ascii="方正仿宋_GBK" w:eastAsia="方正仿宋_GBK" w:hAnsi="仿宋" w:hint="eastAsia"/>
          <w:sz w:val="32"/>
          <w:szCs w:val="32"/>
        </w:rPr>
        <w:t>的</w:t>
      </w:r>
      <w:r>
        <w:rPr>
          <w:rFonts w:ascii="方正仿宋_GBK" w:eastAsia="方正仿宋_GBK" w:hAnsi="仿宋" w:hint="eastAsia"/>
          <w:sz w:val="32"/>
          <w:szCs w:val="32"/>
          <w:lang w:eastAsia="zh-Hans"/>
        </w:rPr>
        <w:t>目标、主要方向</w:t>
      </w:r>
      <w:r>
        <w:rPr>
          <w:rFonts w:ascii="方正仿宋_GBK" w:eastAsia="方正仿宋_GBK" w:hAnsi="仿宋" w:hint="eastAsia"/>
          <w:sz w:val="32"/>
          <w:szCs w:val="32"/>
        </w:rPr>
        <w:t>，</w:t>
      </w:r>
      <w:r>
        <w:rPr>
          <w:rFonts w:ascii="方正仿宋_GBK" w:eastAsia="方正仿宋_GBK" w:hAnsi="仿宋" w:hint="eastAsia"/>
          <w:sz w:val="32"/>
          <w:szCs w:val="32"/>
          <w:lang w:eastAsia="zh-Hans"/>
        </w:rPr>
        <w:t>深化“互联网</w:t>
      </w:r>
      <w:r>
        <w:rPr>
          <w:rFonts w:ascii="方正仿宋_GBK" w:eastAsia="方正仿宋_GBK" w:hAnsi="仿宋"/>
          <w:sz w:val="32"/>
          <w:szCs w:val="32"/>
          <w:lang w:eastAsia="zh-Hans"/>
        </w:rPr>
        <w:t>+</w:t>
      </w:r>
      <w:r>
        <w:rPr>
          <w:rFonts w:ascii="方正仿宋_GBK" w:eastAsia="方正仿宋_GBK" w:hAnsi="仿宋" w:hint="eastAsia"/>
          <w:sz w:val="32"/>
          <w:szCs w:val="32"/>
          <w:lang w:eastAsia="zh-Hans"/>
        </w:rPr>
        <w:t>旅游”融合，促进全域旅游、智慧旅游、科技旅游发展，提升人性化旅游服务水平。从“吃、住、行、游、购、娱”旅游产业链的六大要素出发，强化旅游各要素与公共文化、文化产业之间的有机融合，升级全区文化旅游基础设施，构建完善的产业融合发展平台。</w:t>
      </w:r>
    </w:p>
    <w:p w14:paraId="07FC986D"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hint="eastAsia"/>
          <w:b/>
          <w:bCs/>
          <w:sz w:val="32"/>
          <w:szCs w:val="32"/>
        </w:rPr>
        <w:t>1</w:t>
      </w:r>
      <w:r>
        <w:rPr>
          <w:rFonts w:ascii="方正仿宋_GBK" w:eastAsia="方正仿宋_GBK" w:hAnsi="仿宋"/>
          <w:b/>
          <w:bCs/>
          <w:sz w:val="32"/>
          <w:szCs w:val="32"/>
        </w:rPr>
        <w:t>.</w:t>
      </w:r>
      <w:r>
        <w:rPr>
          <w:rFonts w:ascii="方正仿宋_GBK" w:eastAsia="方正仿宋_GBK" w:hAnsi="仿宋" w:hint="eastAsia"/>
          <w:b/>
          <w:bCs/>
          <w:sz w:val="32"/>
          <w:szCs w:val="32"/>
          <w:lang w:eastAsia="zh-Hans"/>
        </w:rPr>
        <w:t>改善文化旅游交通系统配套设施</w:t>
      </w:r>
    </w:p>
    <w:p w14:paraId="007053F6"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bCs/>
          <w:sz w:val="32"/>
          <w:szCs w:val="32"/>
          <w:lang w:eastAsia="zh-Hans"/>
        </w:rPr>
        <w:t>按照城乡一体化发展总体思路，</w:t>
      </w:r>
      <w:r>
        <w:rPr>
          <w:rFonts w:ascii="方正仿宋_GBK" w:eastAsia="方正仿宋_GBK" w:hAnsi="仿宋" w:hint="eastAsia"/>
          <w:sz w:val="32"/>
          <w:szCs w:val="32"/>
          <w:lang w:eastAsia="zh-Hans"/>
        </w:rPr>
        <w:t>加强文化旅游发展与城市宏观规划有机结合，为文化旅游重要景区景点、街道、社区、乡村、农庄等，建设和配备合理、便捷和人性化的交通服务体系，推进全区公共交通、道路优化的规划建设，构建既惠及当地民生、也为游客提供便利的交通网络支持系统，形成“行”的要素上深度融合。</w:t>
      </w:r>
    </w:p>
    <w:p w14:paraId="7051A6FB" w14:textId="77777777" w:rsidR="00B2747A" w:rsidRDefault="000C1C1F">
      <w:pPr>
        <w:spacing w:line="360" w:lineRule="auto"/>
        <w:ind w:firstLineChars="200" w:firstLine="640"/>
        <w:rPr>
          <w:rFonts w:ascii="方正仿宋_GBK" w:eastAsia="方正仿宋_GBK" w:hAnsi="仿宋"/>
          <w:b/>
          <w:bCs/>
          <w:sz w:val="32"/>
          <w:szCs w:val="32"/>
        </w:rPr>
      </w:pPr>
      <w:r w:rsidRPr="00D12752">
        <w:rPr>
          <w:rFonts w:ascii="Times New Roman" w:eastAsia="方正仿宋_GBK" w:hAnsi="Times New Roman" w:hint="eastAsia"/>
          <w:b/>
          <w:bCs/>
          <w:sz w:val="32"/>
          <w:szCs w:val="32"/>
        </w:rPr>
        <w:t>2</w:t>
      </w:r>
      <w:r>
        <w:rPr>
          <w:rFonts w:ascii="方正仿宋_GBK" w:eastAsia="方正仿宋_GBK" w:hAnsi="仿宋"/>
          <w:b/>
          <w:bCs/>
          <w:sz w:val="32"/>
          <w:szCs w:val="32"/>
        </w:rPr>
        <w:t>.</w:t>
      </w:r>
      <w:r>
        <w:rPr>
          <w:rFonts w:ascii="方正仿宋_GBK" w:eastAsia="方正仿宋_GBK" w:hAnsi="仿宋" w:hint="eastAsia"/>
          <w:b/>
          <w:bCs/>
          <w:sz w:val="32"/>
          <w:szCs w:val="32"/>
          <w:lang w:eastAsia="zh-Hans"/>
        </w:rPr>
        <w:t>建立健全文化旅游服务平台</w:t>
      </w:r>
    </w:p>
    <w:p w14:paraId="077FE83E"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强化图书馆、文化馆、街道文化站、社区综合性文化服务中心、党群服务中心等公共文化服务空间的硬件设施建设，适当增加和完善旅游服务功能，推动公共文化与旅游服务形成共建共享的良性互动格局；深化科技、媒介对文化旅游的支持，充分发挥智慧旅游平台的作用，与线下的旅游服务中心有效对接，构建覆盖全区的线上线下一体化服务网络。</w:t>
      </w:r>
    </w:p>
    <w:p w14:paraId="50FD57AE" w14:textId="77777777" w:rsidR="00B2747A" w:rsidRDefault="000C1C1F">
      <w:pPr>
        <w:spacing w:line="360" w:lineRule="auto"/>
        <w:ind w:firstLineChars="200" w:firstLine="640"/>
        <w:rPr>
          <w:rFonts w:ascii="方正仿宋_GBK" w:eastAsia="方正仿宋_GBK" w:hAnsi="仿宋"/>
          <w:sz w:val="32"/>
          <w:szCs w:val="32"/>
        </w:rPr>
      </w:pPr>
      <w:r w:rsidRPr="00D12752">
        <w:rPr>
          <w:rFonts w:ascii="Times New Roman" w:eastAsia="方正仿宋_GBK" w:hAnsi="Times New Roman" w:hint="eastAsia"/>
          <w:b/>
          <w:bCs/>
          <w:sz w:val="32"/>
          <w:szCs w:val="32"/>
        </w:rPr>
        <w:lastRenderedPageBreak/>
        <w:t>3</w:t>
      </w:r>
      <w:r>
        <w:rPr>
          <w:rFonts w:ascii="方正仿宋_GBK" w:eastAsia="方正仿宋_GBK" w:hAnsi="仿宋"/>
          <w:b/>
          <w:bCs/>
          <w:sz w:val="32"/>
          <w:szCs w:val="32"/>
        </w:rPr>
        <w:t>.</w:t>
      </w:r>
      <w:r>
        <w:rPr>
          <w:rFonts w:ascii="方正仿宋_GBK" w:eastAsia="方正仿宋_GBK" w:hAnsi="仿宋" w:hint="eastAsia"/>
          <w:b/>
          <w:bCs/>
          <w:sz w:val="32"/>
          <w:szCs w:val="32"/>
          <w:lang w:eastAsia="zh-Hans"/>
        </w:rPr>
        <w:t>营造主客共享的文旅消费氛围</w:t>
      </w:r>
    </w:p>
    <w:p w14:paraId="2219A127"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bCs/>
          <w:sz w:val="32"/>
          <w:szCs w:val="32"/>
          <w:lang w:eastAsia="zh-Hans"/>
        </w:rPr>
        <w:t>对接城乡居民文化生活方式，</w:t>
      </w:r>
      <w:r>
        <w:rPr>
          <w:rFonts w:ascii="方正仿宋_GBK" w:eastAsia="方正仿宋_GBK" w:hAnsi="仿宋" w:hint="eastAsia"/>
          <w:sz w:val="32"/>
          <w:szCs w:val="32"/>
          <w:lang w:eastAsia="zh-Hans"/>
        </w:rPr>
        <w:t>在全区范围内营造文化和旅游消费氛围，严格执行城乡卫生环境、生态保护条例，促进文化主题特色餐饮、休闲娱乐场所、酒店民宿和都市文化艺术展陈空间的升级优化，打造特色文化旅游街区、文化旅游场所和空间，促进“夜间经济”发展，营造主客共享的文化和旅游消费环境。</w:t>
      </w:r>
    </w:p>
    <w:p w14:paraId="4C482112" w14:textId="77777777" w:rsidR="00B2747A" w:rsidRDefault="000C1C1F">
      <w:pPr>
        <w:spacing w:line="360" w:lineRule="auto"/>
        <w:ind w:firstLineChars="200" w:firstLine="640"/>
        <w:rPr>
          <w:rFonts w:ascii="方正仿宋_GBK" w:eastAsia="方正仿宋_GBK" w:hAnsi="仿宋"/>
          <w:sz w:val="32"/>
          <w:szCs w:val="32"/>
        </w:rPr>
      </w:pPr>
      <w:r w:rsidRPr="00D12752">
        <w:rPr>
          <w:rFonts w:ascii="Times New Roman" w:eastAsia="方正仿宋_GBK" w:hAnsi="Times New Roman" w:hint="eastAsia"/>
          <w:b/>
          <w:bCs/>
          <w:sz w:val="32"/>
          <w:szCs w:val="32"/>
        </w:rPr>
        <w:t>4</w:t>
      </w:r>
      <w:r>
        <w:rPr>
          <w:rFonts w:ascii="方正仿宋_GBK" w:eastAsia="方正仿宋_GBK" w:hAnsi="仿宋"/>
          <w:b/>
          <w:bCs/>
          <w:sz w:val="32"/>
          <w:szCs w:val="32"/>
        </w:rPr>
        <w:t>.</w:t>
      </w:r>
      <w:r>
        <w:rPr>
          <w:rFonts w:ascii="方正仿宋_GBK" w:eastAsia="方正仿宋_GBK" w:hAnsi="仿宋" w:hint="eastAsia"/>
          <w:b/>
          <w:bCs/>
          <w:sz w:val="32"/>
          <w:szCs w:val="32"/>
          <w:lang w:eastAsia="zh-Hans"/>
        </w:rPr>
        <w:t>构筑产政学研一体化发展平台</w:t>
      </w:r>
    </w:p>
    <w:p w14:paraId="06298975" w14:textId="77777777" w:rsidR="00B2747A" w:rsidRDefault="000C1C1F">
      <w:pPr>
        <w:spacing w:afterLines="100" w:after="312"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lang w:eastAsia="zh-Hans"/>
        </w:rPr>
        <w:t>依托五华区较为集中的学校教育、文化艺术培训、高新科技集聚资源，通过政府部门牵头，搭建教育机构、文化艺术培训和高新科技企业相互之间的交流合作，建立产政学研共同参与的文化旅游产业融合发展组织、行业协会等，助力全区文化旅游产业融合发展。</w:t>
      </w:r>
    </w:p>
    <w:tbl>
      <w:tblPr>
        <w:tblStyle w:val="af"/>
        <w:tblW w:w="8835" w:type="dxa"/>
        <w:tblLayout w:type="fixed"/>
        <w:tblLook w:val="04A0" w:firstRow="1" w:lastRow="0" w:firstColumn="1" w:lastColumn="0" w:noHBand="0" w:noVBand="1"/>
      </w:tblPr>
      <w:tblGrid>
        <w:gridCol w:w="8835"/>
      </w:tblGrid>
      <w:tr w:rsidR="00B2747A" w14:paraId="298370ED" w14:textId="77777777">
        <w:trPr>
          <w:tblHeader/>
        </w:trPr>
        <w:tc>
          <w:tcPr>
            <w:tcW w:w="8835" w:type="dxa"/>
          </w:tcPr>
          <w:p w14:paraId="028AFFC9" w14:textId="77777777" w:rsidR="00B2747A" w:rsidRDefault="000C1C1F">
            <w:pPr>
              <w:spacing w:line="360" w:lineRule="auto"/>
              <w:jc w:val="center"/>
              <w:rPr>
                <w:rFonts w:ascii="方正仿宋_GBK" w:eastAsia="方正仿宋_GBK" w:hAnsi="微软雅黑" w:cs="微软雅黑"/>
                <w:b/>
                <w:sz w:val="28"/>
                <w:szCs w:val="28"/>
                <w:lang w:eastAsia="zh-Hans"/>
              </w:rPr>
            </w:pPr>
            <w:bookmarkStart w:id="76" w:name="_Hlk57272258"/>
            <w:r>
              <w:rPr>
                <w:rFonts w:ascii="方正仿宋_GBK" w:eastAsia="方正仿宋_GBK" w:hAnsi="微软雅黑" w:cs="微软雅黑" w:hint="eastAsia"/>
                <w:b/>
                <w:sz w:val="28"/>
                <w:szCs w:val="28"/>
              </w:rPr>
              <w:t>表</w:t>
            </w:r>
            <w:r w:rsidRPr="00D12752">
              <w:rPr>
                <w:rFonts w:ascii="Times New Roman" w:eastAsia="方正仿宋_GBK" w:hAnsi="Times New Roman" w:cs="Times New Roman"/>
                <w:b/>
                <w:sz w:val="28"/>
                <w:szCs w:val="28"/>
              </w:rPr>
              <w:t>10</w:t>
            </w:r>
            <w:r>
              <w:rPr>
                <w:rFonts w:ascii="方正仿宋_GBK" w:eastAsia="方正仿宋_GBK" w:hAnsi="微软雅黑" w:cs="微软雅黑" w:hint="eastAsia"/>
                <w:b/>
                <w:sz w:val="28"/>
                <w:szCs w:val="28"/>
              </w:rPr>
              <w:t>：</w:t>
            </w:r>
            <w:r>
              <w:rPr>
                <w:rFonts w:ascii="方正仿宋_GBK" w:eastAsia="方正仿宋_GBK" w:hAnsi="微软雅黑" w:cs="微软雅黑" w:hint="eastAsia"/>
                <w:b/>
                <w:sz w:val="28"/>
                <w:szCs w:val="28"/>
                <w:lang w:eastAsia="zh-Hans"/>
              </w:rPr>
              <w:t>五华区“十四五”重点建设的产业融合发展平台</w:t>
            </w:r>
          </w:p>
        </w:tc>
      </w:tr>
      <w:tr w:rsidR="00B2747A" w14:paraId="55C7A6EC" w14:textId="77777777">
        <w:tc>
          <w:tcPr>
            <w:tcW w:w="8835" w:type="dxa"/>
          </w:tcPr>
          <w:p w14:paraId="329002B3" w14:textId="77777777" w:rsidR="00B2747A" w:rsidRDefault="000C1C1F">
            <w:pPr>
              <w:spacing w:beforeLines="50" w:before="156"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城乡文化旅游交通网络系统配套升级工程</w:t>
            </w:r>
          </w:p>
          <w:p w14:paraId="59C46C43"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协调公共交通相关部门，将五华区文化旅游点名称纳入公共交通站点，在公交车站上增加“五华区图书馆站”“五华区文化艺术中心站”“五华区文化馆站”“云南省图书馆站”等文化地标说明，在线上导航平台和线下道路标识系统上增加五华区重点文化旅游设施、景区、园区的引导文字图件，在通向沙朗的道路沿线布局路线引导标识，清晰地指引“西翥温泉田庄”“沙朗民族文创园”“活字印刷博物馆”“云花谷”等重要文旅项目点。通过全面梳理乡村内外的交通条件，保障乡村各景</w:t>
            </w:r>
            <w:r>
              <w:rPr>
                <w:rFonts w:ascii="方正仿宋_GBK" w:eastAsia="方正仿宋_GBK" w:hAnsi="仿宋" w:hint="eastAsia"/>
                <w:sz w:val="28"/>
                <w:szCs w:val="28"/>
                <w:lang w:eastAsia="zh-Hans"/>
              </w:rPr>
              <w:lastRenderedPageBreak/>
              <w:t>区景点和项目点的交通通畅，助力乡村文化旅游升级发展。在现有城乡交通基础上，开设或增设城乡旅游专线，配套线上购票绿色通道，通过公共交通联通支持城乡文旅发展。</w:t>
            </w:r>
          </w:p>
          <w:p w14:paraId="5F7A1B02"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西翥文化旅游基础设施建设工程</w:t>
            </w:r>
          </w:p>
          <w:p w14:paraId="6A6AFF4E"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依托沙朗片区良好的自然资源、区位优势和核心区云南日报印刷基地文创园、沙朗水电度假村、龙云游泳馆和沙朗白族历史文化，改造沙朗片区交通环境，形成以沙朗为中心，串街重要园区、景点和休闲度假的微循环交通体系，适度拓宽中心片区交通，通过穿衣戴帽方式，强化白族民居特色，培育建设沙朗白族休闲度假小镇。</w:t>
            </w:r>
          </w:p>
          <w:p w14:paraId="25D13C8A" w14:textId="77777777" w:rsidR="00B2747A" w:rsidRDefault="000C1C1F">
            <w:pPr>
              <w:spacing w:line="560" w:lineRule="exact"/>
              <w:ind w:firstLineChars="200" w:firstLine="560"/>
              <w:rPr>
                <w:rFonts w:ascii="方正仿宋_GBK" w:eastAsia="方正仿宋_GBK" w:hAnsi="仿宋"/>
                <w:b/>
                <w:bCs/>
                <w:sz w:val="28"/>
                <w:szCs w:val="28"/>
                <w:lang w:eastAsia="zh-Hans"/>
              </w:rPr>
            </w:pPr>
            <w:bookmarkStart w:id="77" w:name="_Hlk60685543"/>
            <w:r>
              <w:rPr>
                <w:rFonts w:ascii="方正仿宋_GBK" w:eastAsia="方正仿宋_GBK" w:hAnsi="仿宋" w:hint="eastAsia"/>
                <w:b/>
                <w:bCs/>
                <w:sz w:val="28"/>
                <w:szCs w:val="28"/>
                <w:lang w:eastAsia="zh-Hans"/>
              </w:rPr>
              <w:t>“乐享五华”文旅平台升级项目</w:t>
            </w:r>
          </w:p>
          <w:p w14:paraId="670C2E81"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在“乐享五华”文旅平台基础上，进一步扩充旅游景区景点、线路和攻略、游客手记、短视频上传等内容和功能，并与智能手机、移动终端相对接；优化“乐享五华”小程序，与“一机游”、携程、同程等旅游平台相对接，形成五华文旅“一触即达”的人性化文化旅游传播平台。</w:t>
            </w:r>
          </w:p>
          <w:p w14:paraId="596109CA"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“全域五华”线上线下一体化游客服务网络</w:t>
            </w:r>
          </w:p>
          <w:p w14:paraId="7AC17F0B"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进一步完善翠湖文化旅游片区、西城文化艺术中心片区、西翥街道轿子雪山专线沿线、沙朗和陡坡三个区域的线下游客服务中心建设，提升必要的空间、设备等硬件设施建设，与所在的街区、社区的公共文化服务空间共享共建，与线上“乐享五华”服务平台相对接，融入云南“一机游”系统，及时更新文化旅游信息形成线，实现主客共享的全域旅游发展格局。</w:t>
            </w:r>
            <w:bookmarkEnd w:id="77"/>
          </w:p>
          <w:p w14:paraId="6C33C214"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全域文旅氛围营造提升工程</w:t>
            </w:r>
          </w:p>
          <w:p w14:paraId="18A9677D"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结合旅游中“吃、住、行、游、购、娱”六要素消费环境的升级营</w:t>
            </w:r>
            <w:r>
              <w:rPr>
                <w:rFonts w:ascii="方正仿宋_GBK" w:eastAsia="方正仿宋_GBK" w:hAnsi="仿宋" w:hint="eastAsia"/>
                <w:sz w:val="28"/>
                <w:szCs w:val="28"/>
                <w:lang w:eastAsia="zh-Hans"/>
              </w:rPr>
              <w:lastRenderedPageBreak/>
              <w:t>造，围绕“享味、品宿、慢行、艺览、嗨购、悦动”六个主题营造五华区文化旅游新消费环境和氛围，着力引导建设和提升昆明老街、南强街、文林街等为代表的文艺主题类特色餐饮美食街区和文化艺术类茶咖酒饮类休闲娱乐场所；鼓励建设、改造和提升设计师酒店和文艺主题民宿；推动以金鼎拾翠民艺公园、翠湖商圈、顺城、昆明老街、南屏—正义坊步行街等为代表的特色购物、娱乐空间；鼓励盘活城市社区闲置房屋，开设都市小型艺术展陈空间、私人博物馆等。</w:t>
            </w:r>
          </w:p>
          <w:p w14:paraId="35F3E161"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全域文旅形象塑造和品牌营销计划</w:t>
            </w:r>
          </w:p>
          <w:p w14:paraId="681A1E34" w14:textId="77777777" w:rsidR="00B2747A" w:rsidRDefault="000C1C1F">
            <w:pPr>
              <w:spacing w:line="560" w:lineRule="exact"/>
              <w:ind w:firstLineChars="200" w:firstLine="560"/>
              <w:rPr>
                <w:rFonts w:ascii="方正仿宋_GBK" w:eastAsia="方正仿宋_GBK" w:hAnsi="仿宋"/>
                <w:sz w:val="28"/>
                <w:szCs w:val="28"/>
                <w:lang w:eastAsia="zh-Hans"/>
              </w:rPr>
            </w:pPr>
            <w:r>
              <w:rPr>
                <w:rFonts w:ascii="方正仿宋_GBK" w:eastAsia="方正仿宋_GBK" w:hAnsi="仿宋" w:hint="eastAsia"/>
                <w:sz w:val="28"/>
                <w:szCs w:val="28"/>
                <w:lang w:eastAsia="zh-Hans"/>
              </w:rPr>
              <w:t>通过各类宣传平台营造五华区文化旅游形象，开展五华区“最美特色餐厅”“不得不到的书店”“必须打卡的咖啡店”“‘醉酷’小酒馆</w:t>
            </w:r>
            <w:r w:rsidRPr="00D6766F">
              <w:rPr>
                <w:rFonts w:ascii="Times New Roman" w:eastAsia="方正仿宋_GBK" w:hAnsi="Times New Roman" w:hint="eastAsia"/>
                <w:sz w:val="28"/>
                <w:szCs w:val="28"/>
                <w:lang w:eastAsia="zh-Hans"/>
              </w:rPr>
              <w:t>TOP</w:t>
            </w:r>
            <w:r w:rsidRPr="00D12752">
              <w:rPr>
                <w:rFonts w:ascii="Times New Roman" w:eastAsia="方正仿宋_GBK" w:hAnsi="Times New Roman" w:hint="eastAsia"/>
                <w:sz w:val="28"/>
                <w:szCs w:val="28"/>
                <w:lang w:eastAsia="zh-Hans"/>
              </w:rPr>
              <w:t>10</w:t>
            </w:r>
            <w:r>
              <w:rPr>
                <w:rFonts w:ascii="方正仿宋_GBK" w:eastAsia="方正仿宋_GBK" w:hAnsi="仿宋" w:hint="eastAsia"/>
                <w:sz w:val="28"/>
                <w:szCs w:val="28"/>
                <w:lang w:eastAsia="zh-Hans"/>
              </w:rPr>
              <w:t>”“不想回家酒店和民宿”等类型的网友投票评选活动，举办“五华人带你逛五华”短视频征选推广等活动，发动本地居民积极参与家乡文化旅游的营销宣传。</w:t>
            </w:r>
          </w:p>
          <w:p w14:paraId="4D05942C" w14:textId="77777777" w:rsidR="00B2747A" w:rsidRDefault="000C1C1F">
            <w:pPr>
              <w:spacing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b/>
                <w:bCs/>
                <w:sz w:val="28"/>
                <w:szCs w:val="28"/>
                <w:lang w:eastAsia="zh-Hans"/>
              </w:rPr>
              <w:t>五华区文化旅游产业融合发展产政学界联盟</w:t>
            </w:r>
          </w:p>
          <w:p w14:paraId="6A12294F" w14:textId="77777777" w:rsidR="00B2747A" w:rsidRDefault="000C1C1F">
            <w:pPr>
              <w:spacing w:afterLines="100" w:after="312" w:line="560" w:lineRule="exact"/>
              <w:ind w:firstLineChars="200" w:firstLine="560"/>
              <w:rPr>
                <w:rFonts w:ascii="方正仿宋_GBK" w:eastAsia="方正仿宋_GBK" w:hAnsi="仿宋"/>
                <w:b/>
                <w:bCs/>
                <w:sz w:val="28"/>
                <w:szCs w:val="28"/>
                <w:lang w:eastAsia="zh-Hans"/>
              </w:rPr>
            </w:pPr>
            <w:r>
              <w:rPr>
                <w:rFonts w:ascii="方正仿宋_GBK" w:eastAsia="方正仿宋_GBK" w:hAnsi="仿宋" w:hint="eastAsia"/>
                <w:sz w:val="28"/>
                <w:szCs w:val="28"/>
                <w:lang w:eastAsia="zh-Hans"/>
              </w:rPr>
              <w:t>在现有</w:t>
            </w:r>
            <w:r>
              <w:rPr>
                <w:rFonts w:ascii="方正仿宋_GBK" w:eastAsia="方正仿宋_GBK" w:hAnsi="仿宋" w:hint="eastAsia"/>
                <w:sz w:val="28"/>
                <w:szCs w:val="28"/>
              </w:rPr>
              <w:t>五华区文旅企业联盟</w:t>
            </w:r>
            <w:r>
              <w:rPr>
                <w:rFonts w:ascii="方正仿宋_GBK" w:eastAsia="方正仿宋_GBK" w:hAnsi="仿宋" w:hint="eastAsia"/>
                <w:sz w:val="28"/>
                <w:szCs w:val="28"/>
                <w:lang w:eastAsia="zh-Hans"/>
              </w:rPr>
              <w:t>成立的基础上，进一步发挥五华区高校、科研机构、文化艺术培训机构、文化企业等集聚优势，扩容提振产业联盟的力量，将高校研究机构智库团队、政府管理部门、各类文化旅游企业、青年创新创业群体纳入联盟，搭建五华区文化旅游产业融合发展产政学研一体化发展平台，构建“产政学研金”联盟组织，助力全区文化旅游产业融合发展。</w:t>
            </w:r>
          </w:p>
        </w:tc>
      </w:tr>
      <w:bookmarkEnd w:id="76"/>
    </w:tbl>
    <w:p w14:paraId="675B82CD" w14:textId="77777777" w:rsidR="00B2747A" w:rsidRDefault="00B2747A">
      <w:pPr>
        <w:spacing w:line="360" w:lineRule="auto"/>
        <w:rPr>
          <w:rFonts w:ascii="方正仿宋_GBK" w:eastAsia="方正仿宋_GBK" w:hAnsi="仿宋"/>
          <w:sz w:val="32"/>
          <w:szCs w:val="32"/>
          <w:lang w:eastAsia="zh-Hans"/>
        </w:rPr>
      </w:pPr>
    </w:p>
    <w:p w14:paraId="3CB5CEDC" w14:textId="77777777" w:rsidR="00375925" w:rsidRDefault="00375925">
      <w:pPr>
        <w:spacing w:line="360" w:lineRule="auto"/>
        <w:rPr>
          <w:rFonts w:ascii="方正仿宋_GBK" w:eastAsia="方正仿宋_GBK" w:hAnsi="仿宋"/>
          <w:sz w:val="32"/>
          <w:szCs w:val="32"/>
          <w:lang w:eastAsia="zh-Hans"/>
        </w:rPr>
      </w:pPr>
    </w:p>
    <w:p w14:paraId="25CDA657" w14:textId="77777777" w:rsidR="00B2747A" w:rsidRDefault="000C1C1F">
      <w:pPr>
        <w:spacing w:beforeLines="150" w:before="468" w:afterLines="100" w:after="312" w:line="360" w:lineRule="auto"/>
        <w:ind w:firstLineChars="200" w:firstLine="640"/>
        <w:outlineLvl w:val="0"/>
        <w:rPr>
          <w:rFonts w:ascii="方正黑体_GBK" w:eastAsia="方正黑体_GBK" w:hAnsi="黑体"/>
          <w:sz w:val="32"/>
          <w:szCs w:val="32"/>
        </w:rPr>
      </w:pPr>
      <w:bookmarkStart w:id="78" w:name="_Toc63424795"/>
      <w:r>
        <w:rPr>
          <w:rFonts w:ascii="方正黑体_GBK" w:eastAsia="方正黑体_GBK" w:hAnsi="黑体" w:hint="eastAsia"/>
          <w:sz w:val="32"/>
          <w:szCs w:val="32"/>
        </w:rPr>
        <w:lastRenderedPageBreak/>
        <w:t>八、保障措施</w:t>
      </w:r>
      <w:bookmarkEnd w:id="78"/>
    </w:p>
    <w:p w14:paraId="5D7317F8" w14:textId="77777777" w:rsidR="00B2747A" w:rsidRDefault="000C1C1F">
      <w:pPr>
        <w:spacing w:beforeLines="50" w:before="156" w:afterLines="50" w:after="156" w:line="360" w:lineRule="auto"/>
        <w:ind w:firstLineChars="200" w:firstLine="640"/>
        <w:outlineLvl w:val="1"/>
        <w:rPr>
          <w:rFonts w:ascii="方正楷体_GBK" w:eastAsia="方正楷体_GBK" w:hAnsi="仿宋"/>
          <w:sz w:val="32"/>
          <w:szCs w:val="32"/>
          <w:lang w:eastAsia="zh-Hans"/>
        </w:rPr>
      </w:pPr>
      <w:bookmarkStart w:id="79" w:name="_Toc63424796"/>
      <w:r>
        <w:rPr>
          <w:rFonts w:ascii="方正楷体_GBK" w:eastAsia="方正楷体_GBK" w:hAnsi="仿宋" w:hint="eastAsia"/>
          <w:sz w:val="32"/>
          <w:szCs w:val="32"/>
          <w:lang w:eastAsia="zh-Hans"/>
        </w:rPr>
        <w:t>（一）加强组织领导，提高文旅融合意识</w:t>
      </w:r>
      <w:bookmarkEnd w:id="79"/>
    </w:p>
    <w:p w14:paraId="236B600F" w14:textId="77777777" w:rsidR="00B2747A" w:rsidRDefault="000C1C1F">
      <w:pPr>
        <w:spacing w:line="360" w:lineRule="auto"/>
        <w:ind w:firstLineChars="200" w:firstLine="640"/>
        <w:rPr>
          <w:rFonts w:ascii="方正仿宋_GBK" w:eastAsia="方正仿宋_GBK" w:hAnsi="仿宋"/>
          <w:b/>
          <w:bCs/>
          <w:sz w:val="32"/>
          <w:szCs w:val="32"/>
          <w:lang w:eastAsia="zh-Hans"/>
        </w:rPr>
      </w:pPr>
      <w:r>
        <w:rPr>
          <w:rFonts w:ascii="方正仿宋_GBK" w:eastAsia="方正仿宋_GBK" w:hAnsi="仿宋" w:hint="eastAsia"/>
          <w:sz w:val="32"/>
          <w:szCs w:val="32"/>
          <w:lang w:eastAsia="zh-Hans"/>
        </w:rPr>
        <w:t>各级党委、政府深入研究文化旅游发展新时代的新趋势新特点，深入了解把握文化旅游产业发展的必要性</w:t>
      </w:r>
      <w:r>
        <w:rPr>
          <w:rFonts w:ascii="方正仿宋_GBK" w:eastAsia="方正仿宋_GBK" w:hAnsi="仿宋" w:hint="eastAsia"/>
          <w:sz w:val="32"/>
          <w:szCs w:val="32"/>
        </w:rPr>
        <w:t>与</w:t>
      </w:r>
      <w:r>
        <w:rPr>
          <w:rFonts w:ascii="方正仿宋_GBK" w:eastAsia="方正仿宋_GBK" w:hAnsi="仿宋" w:hint="eastAsia"/>
          <w:sz w:val="32"/>
          <w:szCs w:val="32"/>
          <w:lang w:eastAsia="zh-Hans"/>
        </w:rPr>
        <w:t>重要性，及时研究解决改革发展中</w:t>
      </w:r>
      <w:r>
        <w:rPr>
          <w:rFonts w:ascii="方正仿宋_GBK" w:eastAsia="方正仿宋_GBK" w:hAnsi="仿宋" w:hint="eastAsia"/>
          <w:sz w:val="32"/>
          <w:szCs w:val="32"/>
        </w:rPr>
        <w:t>的</w:t>
      </w:r>
      <w:r>
        <w:rPr>
          <w:rFonts w:ascii="方正仿宋_GBK" w:eastAsia="方正仿宋_GBK" w:hAnsi="仿宋" w:hint="eastAsia"/>
          <w:sz w:val="32"/>
          <w:szCs w:val="32"/>
          <w:lang w:eastAsia="zh-Hans"/>
        </w:rPr>
        <w:t>重大问题，切实担负起政治责任和领导责任。深刻认识文化旅游</w:t>
      </w:r>
      <w:r>
        <w:rPr>
          <w:rFonts w:ascii="方正仿宋_GBK" w:eastAsia="方正仿宋_GBK" w:hAnsi="仿宋" w:hint="eastAsia"/>
          <w:sz w:val="32"/>
          <w:szCs w:val="32"/>
        </w:rPr>
        <w:t>及各</w:t>
      </w:r>
      <w:r>
        <w:rPr>
          <w:rFonts w:ascii="方正仿宋_GBK" w:eastAsia="方正仿宋_GBK" w:hAnsi="仿宋" w:hint="eastAsia"/>
          <w:sz w:val="32"/>
          <w:szCs w:val="32"/>
          <w:lang w:eastAsia="zh-Hans"/>
        </w:rPr>
        <w:t>产业间的相互依存关系，强化文旅融合发展观念与意识，进一步提升责任意识，明确各级政府、相关部门的工作任务和职责，加强协调配合，统筹推进。抓实抓好各项工作，确保组织到位、领导到位、责任到位、落实到位。</w:t>
      </w:r>
      <w:r>
        <w:rPr>
          <w:rFonts w:ascii="方正仿宋_GBK" w:eastAsia="方正仿宋_GBK" w:hAnsi="仿宋" w:hint="eastAsia"/>
          <w:sz w:val="32"/>
          <w:szCs w:val="32"/>
        </w:rPr>
        <w:t>相关政府部门</w:t>
      </w:r>
      <w:r>
        <w:rPr>
          <w:rFonts w:ascii="方正仿宋_GBK" w:eastAsia="方正仿宋_GBK" w:hAnsi="仿宋" w:hint="eastAsia"/>
          <w:sz w:val="32"/>
          <w:szCs w:val="32"/>
          <w:lang w:eastAsia="zh-Hans"/>
        </w:rPr>
        <w:t>要对照责任目标，结合实际情况制定推进落实方案，切实加大对文化旅游产业发展的支持力度，形成齐抓共管合力。将文化旅游产业发展的政策执行结果、组织成效等纳入领导干部绩效评估考核中。</w:t>
      </w:r>
    </w:p>
    <w:p w14:paraId="6950E68E" w14:textId="77777777" w:rsidR="00B2747A" w:rsidRDefault="000C1C1F">
      <w:pPr>
        <w:spacing w:beforeLines="50" w:before="156" w:afterLines="50" w:after="156" w:line="360" w:lineRule="auto"/>
        <w:ind w:firstLineChars="200" w:firstLine="640"/>
        <w:outlineLvl w:val="1"/>
        <w:rPr>
          <w:rFonts w:ascii="方正楷体_GBK" w:eastAsia="方正楷体_GBK" w:hAnsi="仿宋"/>
          <w:sz w:val="32"/>
          <w:szCs w:val="32"/>
          <w:lang w:eastAsia="zh-Hans"/>
        </w:rPr>
      </w:pPr>
      <w:bookmarkStart w:id="80" w:name="_Toc63424797"/>
      <w:r>
        <w:rPr>
          <w:rFonts w:ascii="方正楷体_GBK" w:eastAsia="方正楷体_GBK" w:hAnsi="仿宋" w:hint="eastAsia"/>
          <w:sz w:val="32"/>
          <w:szCs w:val="32"/>
          <w:lang w:eastAsia="zh-Hans"/>
        </w:rPr>
        <w:t>（二）落实相关政策，创新文旅机制体制</w:t>
      </w:r>
      <w:bookmarkEnd w:id="80"/>
    </w:p>
    <w:p w14:paraId="5FA9BDE2"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深入贯彻落实国家、云南省关于促进文化旅游融合发展的一系列政策文件精神，根据五华区的具体情况和现实需求，制定五华区关于促进文化旅游融合发展的方针政策。树立“大文旅”的发展理念，促进文化旅游融合发展的机制创新、体制改革，营造良好的文化旅游产业融合发展氛围和政策环境。出台一批促进文化旅游产业融合发展的实施指导意见和政策，推动文化旅游产业融合发展落地。</w:t>
      </w:r>
    </w:p>
    <w:p w14:paraId="0DE68150"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lastRenderedPageBreak/>
        <w:t>按照简政放权原则，积极推进文化旅游资源属地化管理，理顺资源管理体制。深化文化旅游企事业单位内部改革，推动企业建立有文化旅游特色的现代企业制度。积极推进文化旅游领域供给侧结构性改革，着力增加优质文化旅游产品和服务供给，推动产业结构优化升级，培育新型业态，不断创造新供给。坚持规划引领，统筹推进，做好文化旅游产业融合的顶层设计、总体布局、功能定位、建设方向和发展模式，按照保护生态、突出特色、挖掘文化的总体要求，立足现实，着眼未来，推进文化旅游资源的合理开发和优化配置。</w:t>
      </w:r>
    </w:p>
    <w:p w14:paraId="5EFB975A"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优化土地利用政策，强化文化旅游发展规划引领，科学合理安排文化旅游发展空间布局，将文化旅游项目用地纳入各级国土空间规划，预留文化旅游专用土地，落实规划用地指标并纳入规划重点建设项目清单。鼓励推动土地差别化管理与引导文化旅游项目用地供给结构调整相结合，提高文化旅游产业用地市场配置和节约集约利用水平。</w:t>
      </w:r>
    </w:p>
    <w:p w14:paraId="74EA47DC" w14:textId="77777777" w:rsidR="00B2747A" w:rsidRDefault="000C1C1F">
      <w:pPr>
        <w:spacing w:beforeLines="50" w:before="156" w:afterLines="50" w:after="156" w:line="360" w:lineRule="auto"/>
        <w:ind w:firstLineChars="200" w:firstLine="640"/>
        <w:outlineLvl w:val="1"/>
        <w:rPr>
          <w:rFonts w:ascii="方正楷体_GBK" w:eastAsia="方正楷体_GBK" w:hAnsi="仿宋"/>
          <w:sz w:val="32"/>
          <w:szCs w:val="32"/>
          <w:lang w:eastAsia="zh-Hans"/>
        </w:rPr>
      </w:pPr>
      <w:bookmarkStart w:id="81" w:name="_Toc63424798"/>
      <w:r>
        <w:rPr>
          <w:rFonts w:ascii="方正楷体_GBK" w:eastAsia="方正楷体_GBK" w:hAnsi="仿宋" w:hint="eastAsia"/>
          <w:sz w:val="32"/>
          <w:szCs w:val="32"/>
          <w:lang w:eastAsia="zh-Hans"/>
        </w:rPr>
        <w:t>（三）完善支撑体系，构建多元资金渠道</w:t>
      </w:r>
      <w:bookmarkEnd w:id="81"/>
    </w:p>
    <w:p w14:paraId="5AD3BFE7"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强化财政政策支撑，进一步加大财政资金统筹力度，优化调整财政支出结构。突出重点，以点带面，支持文旅行业强链延链补链，提升五华区文旅产业链供应链的稳定性和竞争力。全面贯彻落实减税降费降成本各项政策措施。强化部门协调配合，系统梳理并加强财税政策的宣传解读，结合优</w:t>
      </w:r>
      <w:r>
        <w:rPr>
          <w:rFonts w:ascii="方正仿宋_GBK" w:eastAsia="方正仿宋_GBK" w:hAnsi="仿宋" w:hint="eastAsia"/>
          <w:sz w:val="32"/>
          <w:szCs w:val="32"/>
          <w:lang w:eastAsia="zh-Hans"/>
        </w:rPr>
        <w:lastRenderedPageBreak/>
        <w:t>化营商环境和“放管服”改革要求，从税、费、租三个维度，最大限度惠及文旅企业。发挥财政“乘数效应”，积极与金融部门协调，充分发挥财政与金融的联动机制，通过专项贴息、担保费补助等财政措施，放大财政资金帮扶效应，缓解文旅企业资金流动和周转困难。加强财政中长期规划与文化旅游产业发展规划的衔接。强化文化旅游投融资平台建设，举办线上线下文化旅游投融资大会，吸引境内外各类文化旅游投资集团、全国性金融机构投资五华区重点文旅项目。</w:t>
      </w:r>
    </w:p>
    <w:p w14:paraId="0875D9DD" w14:textId="77777777" w:rsidR="00B2747A" w:rsidRDefault="000C1C1F">
      <w:pPr>
        <w:spacing w:beforeLines="50" w:before="156" w:afterLines="50" w:after="156" w:line="360" w:lineRule="auto"/>
        <w:ind w:firstLineChars="200" w:firstLine="640"/>
        <w:outlineLvl w:val="1"/>
        <w:rPr>
          <w:rFonts w:ascii="方正楷体_GBK" w:eastAsia="方正楷体_GBK" w:hAnsi="仿宋"/>
          <w:sz w:val="32"/>
          <w:szCs w:val="32"/>
          <w:lang w:eastAsia="zh-Hans"/>
        </w:rPr>
      </w:pPr>
      <w:bookmarkStart w:id="82" w:name="_Toc63424799"/>
      <w:r>
        <w:rPr>
          <w:rFonts w:ascii="方正楷体_GBK" w:eastAsia="方正楷体_GBK" w:hAnsi="仿宋" w:hint="eastAsia"/>
          <w:sz w:val="32"/>
          <w:szCs w:val="32"/>
          <w:lang w:eastAsia="zh-Hans"/>
        </w:rPr>
        <w:t>（四）增强人才供给，构筑文旅人才高地</w:t>
      </w:r>
      <w:bookmarkEnd w:id="82"/>
    </w:p>
    <w:p w14:paraId="2C3397B4"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实施文旅人才内培外引计划，构建全方位文旅人才培养和引进体系，对人才进行分层培养和引进。制定与市场需求相适应的文旅人才培养方案，通过深化校企合作，稳固联合培养机制，开展一批创新型、示范性校企合作培养项目，重点培养青年文化旅游人才。加强职业教育，加大旅游扶贫、电商直播、跨境、文化科技、康养等重点领域的高层次人才培养力度，着力培养拔尖人才，形成高层次人才储备。注重对文旅行业在职专业技能培训，主要包括业务知识、操作技能和职业道德等基础职业素养，通过对从业人员的培训提升、激励与约束，降低从业人员流动率，优化人才队伍结构。</w:t>
      </w:r>
    </w:p>
    <w:p w14:paraId="524F9281"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建立系统、持续的文旅人才培训体系。依托高校教育资源，文化旅游教育培训信息化平台，推动文旅人才培训基地</w:t>
      </w:r>
      <w:r>
        <w:rPr>
          <w:rFonts w:ascii="方正仿宋_GBK" w:eastAsia="方正仿宋_GBK" w:hAnsi="仿宋" w:hint="eastAsia"/>
          <w:sz w:val="32"/>
          <w:szCs w:val="32"/>
          <w:lang w:eastAsia="zh-Hans"/>
        </w:rPr>
        <w:lastRenderedPageBreak/>
        <w:t>的建设。通过线上培训与线下培训相结合、脱产培训与在职培训相结合、传统培训与创意培训相结合的方式，开展对文旅相关行政管理人才、企业经营管理人才、专业技术人才、高技能人才、乡村旅游实用人才等行业领军型人才的分类别、针对性培训。将文旅人才培训工作纳入人力资源社会保障部门就业培训和职业教育计划。完善旅游职业资格、职称和技术等级制度，营造良好的文旅人才环境。</w:t>
      </w:r>
    </w:p>
    <w:p w14:paraId="51B44EF5"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立足五华区特色，依托高校云集、教育培训领先的优势，与各高校、研究机构合作建立区级智库。在高校、科研机构、文旅企业联合建立智库的基础上，引入数量更多、质量更高、类型更广、有差异化的相关机构参与智库的运营管理。通过完善智库机构设置，提升智库运转动力，推动研究成果的转化，发挥文旅智库的科学与实用功能，为五华文旅发展提供及时有效的战略咨询服务。</w:t>
      </w:r>
    </w:p>
    <w:p w14:paraId="0D45DCA8" w14:textId="77777777" w:rsidR="00B2747A" w:rsidRDefault="000C1C1F">
      <w:pPr>
        <w:spacing w:beforeLines="50" w:before="156" w:afterLines="50" w:after="156" w:line="360" w:lineRule="auto"/>
        <w:ind w:firstLineChars="200" w:firstLine="640"/>
        <w:outlineLvl w:val="1"/>
        <w:rPr>
          <w:rFonts w:ascii="方正楷体_GBK" w:eastAsia="方正楷体_GBK" w:hAnsi="仿宋"/>
          <w:sz w:val="32"/>
          <w:szCs w:val="32"/>
          <w:lang w:eastAsia="zh-Hans"/>
        </w:rPr>
      </w:pPr>
      <w:bookmarkStart w:id="83" w:name="_Toc63424800"/>
      <w:r>
        <w:rPr>
          <w:rFonts w:ascii="方正楷体_GBK" w:eastAsia="方正楷体_GBK" w:hAnsi="仿宋" w:hint="eastAsia"/>
          <w:sz w:val="32"/>
          <w:szCs w:val="32"/>
          <w:lang w:eastAsia="zh-Hans"/>
        </w:rPr>
        <w:t>（五）加强宣传营销，形成多种传播方式</w:t>
      </w:r>
      <w:bookmarkEnd w:id="83"/>
    </w:p>
    <w:p w14:paraId="4C2ECFBA"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加大新兴媒体的宣传应用。在借助广播电视、报刊杂志、广告标牌等传统媒体宣传的同时，充分利用各类门户网站、电子地图、微博、微信等新兴媒体构建全方位宣传营销体系。依托各类节庆、会展活动，搭建文化旅游宣传平台。完善旅游推广机制，推出一档旅游宣传栏目，构建一套多语种网络营销终端平台，设计具有五华特色的旅游图册。</w:t>
      </w:r>
    </w:p>
    <w:p w14:paraId="3AE40357"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lastRenderedPageBreak/>
        <w:t>构建文化旅游综合智慧网络。</w:t>
      </w:r>
      <w:r>
        <w:rPr>
          <w:rFonts w:ascii="方正仿宋_GBK" w:eastAsia="方正仿宋_GBK" w:hAnsi="仿宋" w:hint="eastAsia"/>
          <w:sz w:val="32"/>
          <w:szCs w:val="32"/>
          <w:lang w:eastAsia="zh-Hans"/>
        </w:rPr>
        <w:t>立足五华深厚的历史文化资源和时尚发达的都市文化</w:t>
      </w:r>
      <w:r>
        <w:rPr>
          <w:rFonts w:ascii="方正仿宋_GBK" w:eastAsia="方正仿宋_GBK" w:hAnsi="仿宋" w:hint="eastAsia"/>
          <w:sz w:val="32"/>
          <w:szCs w:val="32"/>
        </w:rPr>
        <w:t>，</w:t>
      </w:r>
      <w:r>
        <w:rPr>
          <w:rFonts w:ascii="方正仿宋_GBK" w:eastAsia="方正仿宋_GBK" w:hAnsi="仿宋" w:hint="eastAsia"/>
          <w:sz w:val="32"/>
          <w:szCs w:val="32"/>
          <w:lang w:eastAsia="zh-Hans"/>
        </w:rPr>
        <w:t>综合五华人文、旅游（吃、住、行、游、购、娱）</w:t>
      </w:r>
      <w:r>
        <w:rPr>
          <w:rFonts w:ascii="方正仿宋_GBK" w:eastAsia="方正仿宋_GBK" w:hAnsi="仿宋" w:hint="eastAsia"/>
          <w:sz w:val="32"/>
          <w:szCs w:val="32"/>
        </w:rPr>
        <w:t>要素，借助和利用“一部手机游云南”及“</w:t>
      </w:r>
      <w:r>
        <w:rPr>
          <w:rFonts w:ascii="方正仿宋_GBK" w:eastAsia="方正仿宋_GBK" w:hAnsi="仿宋" w:hint="eastAsia"/>
          <w:sz w:val="32"/>
          <w:szCs w:val="32"/>
          <w:lang w:eastAsia="zh-Hans"/>
        </w:rPr>
        <w:t>乐享五华”</w:t>
      </w:r>
      <w:r>
        <w:rPr>
          <w:rFonts w:ascii="方正仿宋_GBK" w:eastAsia="方正仿宋_GBK" w:hAnsi="仿宋" w:hint="eastAsia"/>
          <w:sz w:val="32"/>
          <w:szCs w:val="32"/>
        </w:rPr>
        <w:t>电子</w:t>
      </w:r>
      <w:r>
        <w:rPr>
          <w:rFonts w:ascii="方正仿宋_GBK" w:eastAsia="方正仿宋_GBK" w:hAnsi="仿宋" w:hint="eastAsia"/>
          <w:sz w:val="32"/>
          <w:szCs w:val="32"/>
          <w:lang w:eastAsia="zh-Hans"/>
        </w:rPr>
        <w:t>平台</w:t>
      </w:r>
      <w:r>
        <w:rPr>
          <w:rFonts w:ascii="方正仿宋_GBK" w:eastAsia="方正仿宋_GBK" w:hAnsi="仿宋" w:hint="eastAsia"/>
          <w:sz w:val="32"/>
          <w:szCs w:val="32"/>
        </w:rPr>
        <w:t>，融合</w:t>
      </w:r>
      <w:r w:rsidRPr="00D12752">
        <w:rPr>
          <w:rFonts w:ascii="Times New Roman" w:eastAsia="方正仿宋_GBK" w:hAnsi="Times New Roman" w:hint="eastAsia"/>
          <w:sz w:val="32"/>
          <w:szCs w:val="32"/>
        </w:rPr>
        <w:t>5</w:t>
      </w:r>
      <w:r w:rsidRPr="00D6766F">
        <w:rPr>
          <w:rFonts w:ascii="Times New Roman" w:eastAsia="方正仿宋_GBK" w:hAnsi="Times New Roman" w:hint="eastAsia"/>
          <w:sz w:val="32"/>
          <w:szCs w:val="32"/>
        </w:rPr>
        <w:t>G</w:t>
      </w:r>
      <w:r>
        <w:rPr>
          <w:rFonts w:ascii="方正仿宋_GBK" w:eastAsia="方正仿宋_GBK" w:hAnsi="仿宋" w:hint="eastAsia"/>
          <w:sz w:val="32"/>
          <w:szCs w:val="32"/>
        </w:rPr>
        <w:t>、</w:t>
      </w:r>
      <w:r w:rsidRPr="00D6766F">
        <w:rPr>
          <w:rFonts w:ascii="Times New Roman" w:eastAsia="方正仿宋_GBK" w:hAnsi="Times New Roman" w:hint="eastAsia"/>
          <w:sz w:val="32"/>
          <w:szCs w:val="32"/>
        </w:rPr>
        <w:t>AI</w:t>
      </w:r>
      <w:r>
        <w:rPr>
          <w:rFonts w:ascii="方正仿宋_GBK" w:eastAsia="方正仿宋_GBK" w:hAnsi="仿宋" w:hint="eastAsia"/>
          <w:sz w:val="32"/>
          <w:szCs w:val="32"/>
        </w:rPr>
        <w:t>、</w:t>
      </w:r>
      <w:r w:rsidRPr="00D6766F">
        <w:rPr>
          <w:rFonts w:ascii="Times New Roman" w:eastAsia="方正仿宋_GBK" w:hAnsi="Times New Roman" w:hint="eastAsia"/>
          <w:sz w:val="32"/>
          <w:szCs w:val="32"/>
        </w:rPr>
        <w:t>AR</w:t>
      </w:r>
      <w:r>
        <w:rPr>
          <w:rFonts w:ascii="方正仿宋_GBK" w:eastAsia="方正仿宋_GBK" w:hAnsi="仿宋" w:hint="eastAsia"/>
          <w:sz w:val="32"/>
          <w:szCs w:val="32"/>
        </w:rPr>
        <w:t>/</w:t>
      </w:r>
      <w:r w:rsidRPr="00D6766F">
        <w:rPr>
          <w:rFonts w:ascii="Times New Roman" w:eastAsia="方正仿宋_GBK" w:hAnsi="Times New Roman" w:hint="eastAsia"/>
          <w:sz w:val="32"/>
          <w:szCs w:val="32"/>
        </w:rPr>
        <w:t>VR</w:t>
      </w:r>
      <w:r>
        <w:rPr>
          <w:rFonts w:ascii="方正仿宋_GBK" w:eastAsia="方正仿宋_GBK" w:hAnsi="仿宋" w:hint="eastAsia"/>
          <w:sz w:val="32"/>
          <w:szCs w:val="32"/>
        </w:rPr>
        <w:t>等先进科学技术，完善文化旅游智慧营销系统，构建高效化、智能化的文化旅游综合网络体系，</w:t>
      </w:r>
      <w:r>
        <w:rPr>
          <w:rFonts w:ascii="方正仿宋_GBK" w:eastAsia="方正仿宋_GBK" w:hAnsi="仿宋" w:hint="eastAsia"/>
          <w:sz w:val="32"/>
          <w:szCs w:val="32"/>
          <w:lang w:eastAsia="zh-Hans"/>
        </w:rPr>
        <w:t>全面宣传五华</w:t>
      </w:r>
      <w:r>
        <w:rPr>
          <w:rFonts w:ascii="方正仿宋_GBK" w:eastAsia="方正仿宋_GBK" w:hAnsi="仿宋" w:hint="eastAsia"/>
          <w:sz w:val="32"/>
          <w:szCs w:val="32"/>
        </w:rPr>
        <w:t>文化</w:t>
      </w:r>
      <w:r>
        <w:rPr>
          <w:rFonts w:ascii="方正仿宋_GBK" w:eastAsia="方正仿宋_GBK" w:hAnsi="仿宋" w:hint="eastAsia"/>
          <w:sz w:val="32"/>
          <w:szCs w:val="32"/>
          <w:lang w:eastAsia="zh-Hans"/>
        </w:rPr>
        <w:t>旅游</w:t>
      </w:r>
      <w:r>
        <w:rPr>
          <w:rFonts w:ascii="方正仿宋_GBK" w:eastAsia="方正仿宋_GBK" w:hAnsi="仿宋" w:hint="eastAsia"/>
          <w:sz w:val="32"/>
          <w:szCs w:val="32"/>
        </w:rPr>
        <w:t>。</w:t>
      </w:r>
    </w:p>
    <w:p w14:paraId="5860E23E" w14:textId="77777777" w:rsidR="00B2747A" w:rsidRDefault="000C1C1F">
      <w:pPr>
        <w:spacing w:line="360" w:lineRule="auto"/>
        <w:ind w:firstLineChars="200" w:firstLine="640"/>
        <w:rPr>
          <w:rFonts w:ascii="方正仿宋_GBK" w:eastAsia="方正仿宋_GBK" w:hAnsi="仿宋"/>
          <w:sz w:val="32"/>
          <w:szCs w:val="32"/>
        </w:rPr>
      </w:pPr>
      <w:r>
        <w:rPr>
          <w:rFonts w:ascii="方正仿宋_GBK" w:eastAsia="方正仿宋_GBK" w:hAnsi="仿宋" w:hint="eastAsia"/>
          <w:sz w:val="32"/>
          <w:szCs w:val="32"/>
        </w:rPr>
        <w:t>加强文化旅游市场营销力度。推动旅游奖励政策落地，调动文化旅游企业营销积极性。持续在五华区重点客源市场开展营销推广活动，推动区域间开展互动营销，积极参与跨区域旅游营销合作。大力拓展南亚东南亚客源市场，进一步深化旅游合作，拓展国际文化旅游营销平台，提升五华</w:t>
      </w:r>
      <w:proofErr w:type="gramStart"/>
      <w:r>
        <w:rPr>
          <w:rFonts w:ascii="方正仿宋_GBK" w:eastAsia="方正仿宋_GBK" w:hAnsi="仿宋" w:hint="eastAsia"/>
          <w:sz w:val="32"/>
          <w:szCs w:val="32"/>
        </w:rPr>
        <w:t>区整体</w:t>
      </w:r>
      <w:proofErr w:type="gramEnd"/>
      <w:r>
        <w:rPr>
          <w:rFonts w:ascii="方正仿宋_GBK" w:eastAsia="方正仿宋_GBK" w:hAnsi="仿宋" w:hint="eastAsia"/>
          <w:sz w:val="32"/>
          <w:szCs w:val="32"/>
        </w:rPr>
        <w:t>文化旅游目的地形象。</w:t>
      </w:r>
    </w:p>
    <w:p w14:paraId="17D442DC" w14:textId="77777777" w:rsidR="00B2747A" w:rsidRDefault="000C1C1F">
      <w:pPr>
        <w:spacing w:beforeLines="50" w:before="156" w:afterLines="50" w:after="156" w:line="360" w:lineRule="auto"/>
        <w:ind w:firstLineChars="200" w:firstLine="640"/>
        <w:outlineLvl w:val="1"/>
        <w:rPr>
          <w:rFonts w:ascii="方正楷体_GBK" w:eastAsia="方正楷体_GBK" w:hAnsi="仿宋"/>
          <w:sz w:val="32"/>
          <w:szCs w:val="32"/>
          <w:lang w:eastAsia="zh-Hans"/>
        </w:rPr>
      </w:pPr>
      <w:bookmarkStart w:id="84" w:name="_Toc63424801"/>
      <w:r>
        <w:rPr>
          <w:rFonts w:ascii="方正楷体_GBK" w:eastAsia="方正楷体_GBK" w:hAnsi="仿宋" w:hint="eastAsia"/>
          <w:sz w:val="32"/>
          <w:szCs w:val="32"/>
          <w:lang w:eastAsia="zh-Hans"/>
        </w:rPr>
        <w:t>（六）强化监督考核，健全评估激励机制</w:t>
      </w:r>
      <w:bookmarkEnd w:id="84"/>
    </w:p>
    <w:p w14:paraId="4515BFB3"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树立科学的政绩观，把文化旅游规划任务纳入到各街道目标管理考核之中，根据发展任务和职责，量身制定考核细则，实行差异化考核。对全区文化旅游重点项目建档立卡，及时跟踪项目进展，了解项目推进中的困难和问题。组织文旅项目实地调研，现场协调解决项目推进中的问题。健全考核体系，科学制定考核标准，做到年初有计划、季度有检查、年终有考核，确保完成规划制定的发展任务。</w:t>
      </w:r>
    </w:p>
    <w:p w14:paraId="6E67FE55"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强化规划实施中期评估。参照各相关部门的发展任务和</w:t>
      </w:r>
      <w:r>
        <w:rPr>
          <w:rFonts w:ascii="方正仿宋_GBK" w:eastAsia="方正仿宋_GBK" w:hAnsi="仿宋" w:hint="eastAsia"/>
          <w:sz w:val="32"/>
          <w:szCs w:val="32"/>
          <w:lang w:eastAsia="zh-Hans"/>
        </w:rPr>
        <w:lastRenderedPageBreak/>
        <w:t>部门职责，制定中期评估的考核标准和考核机制，对“十四五”规划中的重点文旅游项目落地、服务设施建设等工作实施中期评估、分析</w:t>
      </w:r>
      <w:r>
        <w:rPr>
          <w:rFonts w:ascii="方正仿宋_GBK" w:eastAsia="方正仿宋_GBK" w:hAnsi="仿宋" w:hint="eastAsia"/>
          <w:sz w:val="32"/>
          <w:szCs w:val="32"/>
        </w:rPr>
        <w:t>与</w:t>
      </w:r>
      <w:r>
        <w:rPr>
          <w:rFonts w:ascii="方正仿宋_GBK" w:eastAsia="方正仿宋_GBK" w:hAnsi="仿宋" w:hint="eastAsia"/>
          <w:sz w:val="32"/>
          <w:szCs w:val="32"/>
          <w:lang w:eastAsia="zh-Hans"/>
        </w:rPr>
        <w:t>检查。各级政府和相关部门根据中期评估的反馈信息及时发现新情况新问题，以便及时调整和修订规划，明确规划实施后半程的重点任务和要求，保证规划的顺利实施。</w:t>
      </w:r>
    </w:p>
    <w:p w14:paraId="2694E796"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对规划实施进行效果评估，对规划中在建或已建的重大项目对照现实推进情况，采取定性与定量相结合的方法，全面总结现行规划各项内容的执行情况，客观评估实施的效果及时备案。在对规划效果评估基础上，针对进展顺利、实施效果佳的项目采取相应的激励措施。</w:t>
      </w:r>
    </w:p>
    <w:p w14:paraId="39851DC4" w14:textId="77777777" w:rsidR="00B2747A" w:rsidRDefault="000C1C1F">
      <w:pPr>
        <w:numPr>
          <w:ilvl w:val="0"/>
          <w:numId w:val="1"/>
        </w:numPr>
        <w:spacing w:beforeLines="50" w:before="156" w:afterLines="50" w:after="156" w:line="360" w:lineRule="auto"/>
        <w:ind w:firstLineChars="200" w:firstLine="640"/>
        <w:outlineLvl w:val="1"/>
        <w:rPr>
          <w:rFonts w:ascii="方正楷体_GBK" w:eastAsia="方正楷体_GBK" w:hAnsi="仿宋"/>
          <w:sz w:val="32"/>
          <w:szCs w:val="32"/>
          <w:lang w:eastAsia="zh-Hans"/>
        </w:rPr>
      </w:pPr>
      <w:bookmarkStart w:id="85" w:name="_Toc63424802"/>
      <w:r>
        <w:rPr>
          <w:rFonts w:ascii="方正楷体_GBK" w:eastAsia="方正楷体_GBK" w:hAnsi="仿宋" w:hint="eastAsia"/>
          <w:sz w:val="32"/>
          <w:szCs w:val="32"/>
          <w:lang w:eastAsia="zh-Hans"/>
        </w:rPr>
        <w:t>强化市场监管，优化文旅发展环境</w:t>
      </w:r>
      <w:bookmarkEnd w:id="85"/>
    </w:p>
    <w:p w14:paraId="42D3AB7D"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树立五华区诚信文化旅游品牌，推出高质量文化旅游产品和服务。提升文化和旅游消费质量水平，增强居民消费意愿，进一步激发文化和旅游消费潜力。推进“旅游革命”和旅游市场整治，全区通过常态化旅游市场整治，加快旅游诚信体系、旅游标准化建设和旅游从业人员培训，到</w:t>
      </w:r>
      <w:r w:rsidRPr="00D12752">
        <w:rPr>
          <w:rFonts w:ascii="Times New Roman" w:eastAsia="方正仿宋_GBK" w:hAnsi="Times New Roman" w:cs="Times New Roman"/>
          <w:sz w:val="32"/>
          <w:szCs w:val="32"/>
          <w:lang w:eastAsia="zh-Hans"/>
        </w:rPr>
        <w:t>2022</w:t>
      </w:r>
      <w:r>
        <w:rPr>
          <w:rFonts w:ascii="方正仿宋_GBK" w:eastAsia="方正仿宋_GBK" w:hAnsi="仿宋" w:hint="eastAsia"/>
          <w:sz w:val="32"/>
          <w:szCs w:val="32"/>
          <w:lang w:eastAsia="zh-Hans"/>
        </w:rPr>
        <w:t>年，五华区旅游服务水平、游客满意度得到提升。</w:t>
      </w:r>
    </w:p>
    <w:p w14:paraId="4D66B898" w14:textId="77777777" w:rsidR="00B2747A" w:rsidRDefault="000C1C1F">
      <w:pPr>
        <w:spacing w:line="360" w:lineRule="auto"/>
        <w:ind w:firstLineChars="200" w:firstLine="640"/>
        <w:rPr>
          <w:rFonts w:ascii="方正仿宋_GBK" w:eastAsia="方正仿宋_GBK" w:hAnsi="仿宋"/>
          <w:sz w:val="32"/>
          <w:szCs w:val="32"/>
          <w:lang w:eastAsia="zh-Hans"/>
        </w:rPr>
      </w:pPr>
      <w:r>
        <w:rPr>
          <w:rFonts w:ascii="方正仿宋_GBK" w:eastAsia="方正仿宋_GBK" w:hAnsi="仿宋" w:hint="eastAsia"/>
          <w:sz w:val="32"/>
          <w:szCs w:val="32"/>
          <w:lang w:eastAsia="zh-Hans"/>
        </w:rPr>
        <w:t>基于五华区“</w:t>
      </w:r>
      <w:r w:rsidRPr="00D12752">
        <w:rPr>
          <w:rFonts w:ascii="Times New Roman" w:eastAsia="方正仿宋_GBK" w:hAnsi="Times New Roman" w:cs="Times New Roman"/>
          <w:sz w:val="32"/>
          <w:szCs w:val="32"/>
          <w:lang w:eastAsia="zh-Hans"/>
        </w:rPr>
        <w:t>1</w:t>
      </w:r>
      <w:r>
        <w:rPr>
          <w:rFonts w:ascii="方正仿宋_GBK" w:eastAsia="方正仿宋_GBK" w:hAnsi="仿宋" w:hint="eastAsia"/>
          <w:sz w:val="32"/>
          <w:szCs w:val="32"/>
          <w:lang w:eastAsia="zh-Hans"/>
        </w:rPr>
        <w:t>+</w:t>
      </w:r>
      <w:r w:rsidRPr="00D12752">
        <w:rPr>
          <w:rFonts w:ascii="Times New Roman" w:eastAsia="方正仿宋_GBK" w:hAnsi="Times New Roman" w:cs="Times New Roman" w:hint="eastAsia"/>
          <w:sz w:val="32"/>
          <w:szCs w:val="32"/>
          <w:lang w:eastAsia="zh-Hans"/>
        </w:rPr>
        <w:t>3</w:t>
      </w:r>
      <w:r>
        <w:rPr>
          <w:rFonts w:ascii="方正仿宋_GBK" w:eastAsia="方正仿宋_GBK" w:hAnsi="仿宋" w:hint="eastAsia"/>
          <w:sz w:val="32"/>
          <w:szCs w:val="32"/>
          <w:lang w:eastAsia="zh-Hans"/>
        </w:rPr>
        <w:t>+</w:t>
      </w:r>
      <w:r w:rsidRPr="00D6766F">
        <w:rPr>
          <w:rFonts w:ascii="Times New Roman" w:eastAsia="方正仿宋_GBK" w:hAnsi="Times New Roman" w:cs="Times New Roman" w:hint="eastAsia"/>
          <w:sz w:val="32"/>
          <w:szCs w:val="32"/>
          <w:lang w:eastAsia="zh-Hans"/>
        </w:rPr>
        <w:t>N</w:t>
      </w:r>
      <w:r>
        <w:rPr>
          <w:rFonts w:ascii="方正仿宋_GBK" w:eastAsia="方正仿宋_GBK" w:hAnsi="仿宋" w:hint="eastAsia"/>
          <w:sz w:val="32"/>
          <w:szCs w:val="32"/>
          <w:lang w:eastAsia="zh-Hans"/>
        </w:rPr>
        <w:t>+</w:t>
      </w:r>
      <w:r w:rsidRPr="00D12752">
        <w:rPr>
          <w:rFonts w:ascii="Times New Roman" w:eastAsia="方正仿宋_GBK" w:hAnsi="Times New Roman" w:cs="Times New Roman" w:hint="eastAsia"/>
          <w:sz w:val="32"/>
          <w:szCs w:val="32"/>
          <w:lang w:eastAsia="zh-Hans"/>
        </w:rPr>
        <w:t>1</w:t>
      </w:r>
      <w:r>
        <w:rPr>
          <w:rFonts w:ascii="方正仿宋_GBK" w:eastAsia="方正仿宋_GBK" w:hAnsi="仿宋" w:hint="eastAsia"/>
          <w:sz w:val="32"/>
          <w:szCs w:val="32"/>
          <w:lang w:eastAsia="zh-Hans"/>
        </w:rPr>
        <w:t>”综合监管机制，加强部门间的协同联动，结合五华区旅游市场秩序整治指挥中心、昆明市游客购物退货中心五华区分中心、五华区旅游警察、旅游巡</w:t>
      </w:r>
      <w:r>
        <w:rPr>
          <w:rFonts w:ascii="方正仿宋_GBK" w:eastAsia="方正仿宋_GBK" w:hAnsi="仿宋" w:hint="eastAsia"/>
          <w:sz w:val="32"/>
          <w:szCs w:val="32"/>
          <w:lang w:eastAsia="zh-Hans"/>
        </w:rPr>
        <w:lastRenderedPageBreak/>
        <w:t>回法庭等职能部门，对旅游景区景点内市场经营秩序和涉旅企业、重要涉旅购物场所进行日常监管，组织全区涉旅重要案件查处，处理涉旅投诉、举报的调处工作切实保障旅游消费者权益。融入“一部手机游云南”旅游监管体系，及时回应解决各类投诉、建议。</w:t>
      </w:r>
    </w:p>
    <w:p w14:paraId="78C4856B" w14:textId="77777777" w:rsidR="00B2747A" w:rsidRDefault="00B2747A">
      <w:pPr>
        <w:spacing w:line="360" w:lineRule="auto"/>
        <w:ind w:firstLineChars="200" w:firstLine="640"/>
        <w:rPr>
          <w:rFonts w:ascii="方正仿宋_GBK" w:eastAsia="方正仿宋_GBK" w:hAnsi="仿宋"/>
          <w:sz w:val="32"/>
          <w:szCs w:val="32"/>
          <w:lang w:eastAsia="zh-Hans"/>
        </w:rPr>
        <w:sectPr w:rsidR="00B2747A">
          <w:pgSz w:w="11906" w:h="16838"/>
          <w:pgMar w:top="1440" w:right="1797" w:bottom="1440" w:left="1797" w:header="851" w:footer="992" w:gutter="0"/>
          <w:cols w:space="425"/>
          <w:docGrid w:type="linesAndChars" w:linePitch="312"/>
        </w:sectPr>
      </w:pPr>
    </w:p>
    <w:p w14:paraId="263F50C9" w14:textId="77777777" w:rsidR="00B2747A" w:rsidRDefault="000C1C1F">
      <w:pPr>
        <w:spacing w:beforeLines="50" w:before="156" w:afterLines="50" w:after="156" w:line="360" w:lineRule="auto"/>
        <w:outlineLvl w:val="0"/>
        <w:rPr>
          <w:rFonts w:ascii="方正黑体_GBK" w:eastAsia="方正黑体_GBK" w:hAnsi="黑体"/>
          <w:sz w:val="32"/>
          <w:szCs w:val="32"/>
        </w:rPr>
      </w:pPr>
      <w:bookmarkStart w:id="86" w:name="_Toc63424803"/>
      <w:r>
        <w:rPr>
          <w:rFonts w:ascii="方正黑体_GBK" w:eastAsia="方正黑体_GBK" w:hAnsi="黑体" w:hint="eastAsia"/>
          <w:sz w:val="32"/>
          <w:szCs w:val="32"/>
        </w:rPr>
        <w:lastRenderedPageBreak/>
        <w:t>附件</w:t>
      </w:r>
      <w:r w:rsidRPr="00D12752">
        <w:rPr>
          <w:rFonts w:ascii="Times New Roman" w:eastAsia="方正黑体_GBK" w:hAnsi="Times New Roman"/>
          <w:sz w:val="32"/>
          <w:szCs w:val="32"/>
        </w:rPr>
        <w:t>1</w:t>
      </w:r>
      <w:r>
        <w:rPr>
          <w:rFonts w:ascii="方正黑体_GBK" w:eastAsia="方正黑体_GBK" w:hAnsi="黑体" w:hint="eastAsia"/>
          <w:sz w:val="32"/>
          <w:szCs w:val="32"/>
        </w:rPr>
        <w:t>：五华区文化旅游资源调查和评价</w:t>
      </w:r>
      <w:bookmarkEnd w:id="86"/>
    </w:p>
    <w:p w14:paraId="660AECAF" w14:textId="77777777" w:rsidR="00B2747A" w:rsidRDefault="000C1C1F">
      <w:pPr>
        <w:spacing w:beforeLines="50" w:before="156" w:afterLines="50" w:after="156"/>
        <w:jc w:val="center"/>
        <w:rPr>
          <w:rFonts w:ascii="方正仿宋_GBK" w:eastAsia="方正仿宋_GBK" w:hAnsi="方正仿宋_GBK"/>
          <w:b/>
          <w:sz w:val="28"/>
          <w:szCs w:val="28"/>
        </w:rPr>
      </w:pPr>
      <w:r>
        <w:rPr>
          <w:rFonts w:ascii="方正仿宋_GBK" w:eastAsia="方正仿宋_GBK" w:hAnsi="方正仿宋_GBK" w:hint="eastAsia"/>
          <w:b/>
          <w:sz w:val="28"/>
          <w:szCs w:val="28"/>
        </w:rPr>
        <w:t>附表</w:t>
      </w:r>
      <w:r w:rsidRPr="00D12752">
        <w:rPr>
          <w:rFonts w:ascii="Times New Roman" w:eastAsia="方正仿宋_GBK" w:hAnsi="Times New Roman" w:hint="eastAsia"/>
          <w:b/>
          <w:sz w:val="28"/>
          <w:szCs w:val="28"/>
        </w:rPr>
        <w:t>1</w:t>
      </w:r>
      <w:r>
        <w:rPr>
          <w:rFonts w:ascii="方正仿宋_GBK" w:eastAsia="方正仿宋_GBK" w:hAnsi="方正仿宋_GBK"/>
          <w:b/>
          <w:sz w:val="28"/>
          <w:szCs w:val="28"/>
        </w:rPr>
        <w:t xml:space="preserve"> </w:t>
      </w:r>
      <w:r>
        <w:rPr>
          <w:rFonts w:ascii="方正仿宋_GBK" w:eastAsia="方正仿宋_GBK" w:hAnsi="方正仿宋_GBK" w:hint="eastAsia"/>
          <w:b/>
          <w:sz w:val="28"/>
          <w:szCs w:val="28"/>
        </w:rPr>
        <w:t xml:space="preserve"> 五华区文化</w:t>
      </w:r>
      <w:r>
        <w:rPr>
          <w:rFonts w:ascii="方正仿宋_GBK" w:eastAsia="方正仿宋_GBK" w:hAnsi="方正仿宋_GBK"/>
          <w:b/>
          <w:sz w:val="28"/>
          <w:szCs w:val="28"/>
        </w:rPr>
        <w:t>旅游资源类型与单体</w:t>
      </w:r>
      <w:r>
        <w:rPr>
          <w:rFonts w:ascii="方正仿宋_GBK" w:eastAsia="方正仿宋_GBK" w:hAnsi="方正仿宋_GBK" w:hint="eastAsia"/>
          <w:b/>
          <w:sz w:val="28"/>
          <w:szCs w:val="28"/>
        </w:rPr>
        <w:t>表</w:t>
      </w:r>
    </w:p>
    <w:tbl>
      <w:tblPr>
        <w:tblStyle w:val="4-21"/>
        <w:tblW w:w="8642" w:type="dxa"/>
        <w:jc w:val="center"/>
        <w:tblLook w:val="04A0" w:firstRow="1" w:lastRow="0" w:firstColumn="1" w:lastColumn="0" w:noHBand="0" w:noVBand="1"/>
      </w:tblPr>
      <w:tblGrid>
        <w:gridCol w:w="1513"/>
        <w:gridCol w:w="2189"/>
        <w:gridCol w:w="2322"/>
        <w:gridCol w:w="2618"/>
      </w:tblGrid>
      <w:tr w:rsidR="00B2747A" w14:paraId="7B6A73DA" w14:textId="77777777" w:rsidTr="00B2747A">
        <w:trPr>
          <w:cnfStyle w:val="100000000000" w:firstRow="1" w:lastRow="0" w:firstColumn="0" w:lastColumn="0" w:oddVBand="0" w:evenVBand="0" w:oddHBand="0" w:evenHBand="0" w:firstRowFirstColumn="0" w:firstRowLastColumn="0" w:lastRowFirstColumn="0" w:lastRowLastColumn="0"/>
          <w:trHeight w:val="357"/>
          <w:tblHeader/>
          <w:jc w:val="center"/>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4C26E238" w14:textId="77777777" w:rsidR="00B2747A" w:rsidRDefault="000C1C1F">
            <w:pPr>
              <w:snapToGrid w:val="0"/>
              <w:jc w:val="center"/>
              <w:rPr>
                <w:rFonts w:ascii="仿宋" w:eastAsia="仿宋" w:hAnsi="仿宋"/>
                <w:b w:val="0"/>
                <w:bCs w:val="0"/>
                <w:szCs w:val="21"/>
              </w:rPr>
            </w:pPr>
            <w:proofErr w:type="gramStart"/>
            <w:r>
              <w:rPr>
                <w:rFonts w:ascii="仿宋" w:eastAsia="仿宋" w:hAnsi="仿宋"/>
                <w:szCs w:val="21"/>
              </w:rPr>
              <w:t>主类</w:t>
            </w:r>
            <w:proofErr w:type="gramEnd"/>
          </w:p>
        </w:tc>
        <w:tc>
          <w:tcPr>
            <w:tcW w:w="2189" w:type="dxa"/>
            <w:vAlign w:val="center"/>
          </w:tcPr>
          <w:p w14:paraId="0AC166B9" w14:textId="77777777" w:rsidR="00B2747A" w:rsidRDefault="000C1C1F">
            <w:pPr>
              <w:snapToGrid w:val="0"/>
              <w:jc w:val="center"/>
              <w:cnfStyle w:val="100000000000" w:firstRow="1" w:lastRow="0" w:firstColumn="0" w:lastColumn="0" w:oddVBand="0" w:evenVBand="0" w:oddHBand="0" w:evenHBand="0" w:firstRowFirstColumn="0" w:firstRowLastColumn="0" w:lastRowFirstColumn="0" w:lastRowLastColumn="0"/>
              <w:rPr>
                <w:rFonts w:ascii="仿宋" w:eastAsia="仿宋" w:hAnsi="仿宋"/>
                <w:b w:val="0"/>
                <w:bCs w:val="0"/>
                <w:szCs w:val="21"/>
              </w:rPr>
            </w:pPr>
            <w:r>
              <w:rPr>
                <w:rFonts w:ascii="仿宋" w:eastAsia="仿宋" w:hAnsi="仿宋"/>
                <w:szCs w:val="21"/>
              </w:rPr>
              <w:t>亚类</w:t>
            </w:r>
          </w:p>
        </w:tc>
        <w:tc>
          <w:tcPr>
            <w:tcW w:w="2322" w:type="dxa"/>
            <w:vAlign w:val="center"/>
          </w:tcPr>
          <w:p w14:paraId="388E7BA8" w14:textId="77777777" w:rsidR="00B2747A" w:rsidRDefault="000C1C1F">
            <w:pPr>
              <w:snapToGrid w:val="0"/>
              <w:jc w:val="center"/>
              <w:cnfStyle w:val="100000000000" w:firstRow="1" w:lastRow="0" w:firstColumn="0" w:lastColumn="0" w:oddVBand="0" w:evenVBand="0" w:oddHBand="0" w:evenHBand="0" w:firstRowFirstColumn="0" w:firstRowLastColumn="0" w:lastRowFirstColumn="0" w:lastRowLastColumn="0"/>
              <w:rPr>
                <w:rFonts w:ascii="仿宋" w:eastAsia="仿宋" w:hAnsi="仿宋"/>
                <w:b w:val="0"/>
                <w:bCs w:val="0"/>
                <w:szCs w:val="21"/>
              </w:rPr>
            </w:pPr>
            <w:r>
              <w:rPr>
                <w:rFonts w:ascii="仿宋" w:eastAsia="仿宋" w:hAnsi="仿宋"/>
                <w:szCs w:val="21"/>
              </w:rPr>
              <w:t>基本类型</w:t>
            </w:r>
          </w:p>
        </w:tc>
        <w:tc>
          <w:tcPr>
            <w:tcW w:w="2618" w:type="dxa"/>
            <w:vAlign w:val="center"/>
          </w:tcPr>
          <w:p w14:paraId="4D2ABB90" w14:textId="77777777" w:rsidR="00B2747A" w:rsidRDefault="000C1C1F">
            <w:pPr>
              <w:snapToGrid w:val="0"/>
              <w:jc w:val="center"/>
              <w:cnfStyle w:val="100000000000" w:firstRow="1" w:lastRow="0" w:firstColumn="0" w:lastColumn="0" w:oddVBand="0" w:evenVBand="0" w:oddHBand="0" w:evenHBand="0" w:firstRowFirstColumn="0" w:firstRowLastColumn="0" w:lastRowFirstColumn="0" w:lastRowLastColumn="0"/>
              <w:rPr>
                <w:rFonts w:ascii="仿宋" w:eastAsia="仿宋" w:hAnsi="仿宋"/>
                <w:b w:val="0"/>
                <w:bCs w:val="0"/>
                <w:szCs w:val="21"/>
              </w:rPr>
            </w:pPr>
            <w:r>
              <w:rPr>
                <w:rFonts w:ascii="仿宋" w:eastAsia="仿宋" w:hAnsi="仿宋" w:hint="eastAsia"/>
                <w:szCs w:val="21"/>
              </w:rPr>
              <w:t>主要资源单体</w:t>
            </w:r>
          </w:p>
        </w:tc>
      </w:tr>
      <w:tr w:rsidR="00B2747A" w14:paraId="271456F7"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restart"/>
            <w:shd w:val="clear" w:color="auto" w:fill="FBE4D5" w:themeFill="accent2" w:themeFillTint="33"/>
            <w:vAlign w:val="center"/>
          </w:tcPr>
          <w:p w14:paraId="3DEB6BA8" w14:textId="77777777" w:rsidR="00B2747A" w:rsidRDefault="000C1C1F">
            <w:pPr>
              <w:snapToGrid w:val="0"/>
              <w:jc w:val="center"/>
              <w:rPr>
                <w:rFonts w:ascii="仿宋" w:eastAsia="仿宋" w:hAnsi="仿宋"/>
                <w:b w:val="0"/>
                <w:bCs w:val="0"/>
                <w:szCs w:val="21"/>
              </w:rPr>
            </w:pPr>
            <w:r w:rsidRPr="00D6766F">
              <w:rPr>
                <w:rFonts w:ascii="Times New Roman" w:eastAsia="仿宋" w:hAnsi="Times New Roman" w:hint="eastAsia"/>
                <w:szCs w:val="21"/>
              </w:rPr>
              <w:t>A</w:t>
            </w:r>
            <w:r>
              <w:rPr>
                <w:rFonts w:ascii="仿宋" w:eastAsia="仿宋" w:hAnsi="仿宋"/>
                <w:szCs w:val="21"/>
              </w:rPr>
              <w:t>地文景观</w:t>
            </w:r>
          </w:p>
        </w:tc>
        <w:tc>
          <w:tcPr>
            <w:tcW w:w="2189" w:type="dxa"/>
            <w:vMerge w:val="restart"/>
            <w:shd w:val="clear" w:color="auto" w:fill="FBE4D5" w:themeFill="accent2" w:themeFillTint="33"/>
            <w:vAlign w:val="center"/>
          </w:tcPr>
          <w:p w14:paraId="0B8DD072"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AA</w:t>
            </w:r>
            <w:r>
              <w:rPr>
                <w:rFonts w:ascii="仿宋" w:eastAsia="仿宋" w:hAnsi="仿宋"/>
                <w:szCs w:val="21"/>
              </w:rPr>
              <w:t>自然景观综合体</w:t>
            </w:r>
          </w:p>
        </w:tc>
        <w:tc>
          <w:tcPr>
            <w:tcW w:w="2322" w:type="dxa"/>
            <w:shd w:val="clear" w:color="auto" w:fill="FBE4D5" w:themeFill="accent2" w:themeFillTint="33"/>
            <w:vAlign w:val="center"/>
          </w:tcPr>
          <w:p w14:paraId="5A8252AB"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AAA</w:t>
            </w:r>
            <w:r>
              <w:rPr>
                <w:rFonts w:ascii="仿宋" w:eastAsia="仿宋" w:hAnsi="仿宋" w:hint="eastAsia"/>
                <w:szCs w:val="21"/>
              </w:rPr>
              <w:t>山丘型景观</w:t>
            </w:r>
          </w:p>
        </w:tc>
        <w:tc>
          <w:tcPr>
            <w:tcW w:w="2618" w:type="dxa"/>
            <w:shd w:val="clear" w:color="auto" w:fill="FBE4D5" w:themeFill="accent2" w:themeFillTint="33"/>
            <w:vAlign w:val="center"/>
          </w:tcPr>
          <w:p w14:paraId="54AA5F3C"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圆通山（螺峰山）、祖遍山、商山、长虫山、五华山、玉案山、龙池山、祭天山</w:t>
            </w:r>
          </w:p>
        </w:tc>
      </w:tr>
      <w:tr w:rsidR="00B2747A" w14:paraId="1FFAC37E"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52591739" w14:textId="77777777" w:rsidR="00B2747A" w:rsidRDefault="00B2747A">
            <w:pPr>
              <w:snapToGrid w:val="0"/>
              <w:jc w:val="center"/>
              <w:rPr>
                <w:rFonts w:ascii="仿宋" w:eastAsia="仿宋" w:hAnsi="仿宋"/>
                <w:b w:val="0"/>
                <w:bCs w:val="0"/>
                <w:szCs w:val="21"/>
              </w:rPr>
            </w:pPr>
          </w:p>
        </w:tc>
        <w:tc>
          <w:tcPr>
            <w:tcW w:w="2189" w:type="dxa"/>
            <w:vMerge/>
            <w:vAlign w:val="center"/>
          </w:tcPr>
          <w:p w14:paraId="3EDCC936"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371FFED9"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AAC</w:t>
            </w:r>
            <w:r>
              <w:rPr>
                <w:rFonts w:ascii="仿宋" w:eastAsia="仿宋" w:hAnsi="仿宋" w:hint="eastAsia"/>
                <w:szCs w:val="21"/>
              </w:rPr>
              <w:t>沟谷型景观</w:t>
            </w:r>
          </w:p>
        </w:tc>
        <w:tc>
          <w:tcPr>
            <w:tcW w:w="2618" w:type="dxa"/>
            <w:vAlign w:val="center"/>
          </w:tcPr>
          <w:p w14:paraId="6180A9B1"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昆明云华谷、金锁桥</w:t>
            </w:r>
          </w:p>
        </w:tc>
      </w:tr>
      <w:tr w:rsidR="00B2747A" w14:paraId="793F9147"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722A8A98" w14:textId="77777777" w:rsidR="00B2747A" w:rsidRDefault="00B2747A">
            <w:pPr>
              <w:snapToGrid w:val="0"/>
              <w:jc w:val="center"/>
              <w:rPr>
                <w:rFonts w:ascii="仿宋" w:eastAsia="仿宋" w:hAnsi="仿宋"/>
                <w:b w:val="0"/>
                <w:bCs w:val="0"/>
                <w:szCs w:val="21"/>
              </w:rPr>
            </w:pPr>
          </w:p>
        </w:tc>
        <w:tc>
          <w:tcPr>
            <w:tcW w:w="2189" w:type="dxa"/>
            <w:shd w:val="clear" w:color="auto" w:fill="FBE4D5" w:themeFill="accent2" w:themeFillTint="33"/>
            <w:vAlign w:val="center"/>
          </w:tcPr>
          <w:p w14:paraId="6513D08B"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AC</w:t>
            </w:r>
            <w:r>
              <w:rPr>
                <w:rFonts w:ascii="仿宋" w:eastAsia="仿宋" w:hAnsi="仿宋"/>
                <w:szCs w:val="21"/>
              </w:rPr>
              <w:t>地表形态</w:t>
            </w:r>
          </w:p>
        </w:tc>
        <w:tc>
          <w:tcPr>
            <w:tcW w:w="2322" w:type="dxa"/>
            <w:shd w:val="clear" w:color="auto" w:fill="FBE4D5" w:themeFill="accent2" w:themeFillTint="33"/>
            <w:vAlign w:val="center"/>
          </w:tcPr>
          <w:p w14:paraId="443450EB"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ACD</w:t>
            </w:r>
            <w:r>
              <w:rPr>
                <w:rFonts w:ascii="仿宋" w:eastAsia="仿宋" w:hAnsi="仿宋" w:hint="eastAsia"/>
                <w:szCs w:val="21"/>
              </w:rPr>
              <w:t>沟壑与洞穴</w:t>
            </w:r>
          </w:p>
        </w:tc>
        <w:tc>
          <w:tcPr>
            <w:tcW w:w="2618" w:type="dxa"/>
            <w:shd w:val="clear" w:color="auto" w:fill="FBE4D5" w:themeFill="accent2" w:themeFillTint="33"/>
            <w:vAlign w:val="center"/>
          </w:tcPr>
          <w:p w14:paraId="26111AD8"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横山水洞、西游洞、石头洞、豹子洞</w:t>
            </w:r>
          </w:p>
        </w:tc>
      </w:tr>
      <w:tr w:rsidR="00B2747A" w14:paraId="39A55964"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restart"/>
            <w:vAlign w:val="center"/>
          </w:tcPr>
          <w:p w14:paraId="16B55592" w14:textId="77777777" w:rsidR="00B2747A" w:rsidRDefault="000C1C1F">
            <w:pPr>
              <w:snapToGrid w:val="0"/>
              <w:jc w:val="center"/>
              <w:rPr>
                <w:rFonts w:ascii="仿宋" w:eastAsia="仿宋" w:hAnsi="仿宋"/>
                <w:b w:val="0"/>
                <w:bCs w:val="0"/>
                <w:szCs w:val="21"/>
              </w:rPr>
            </w:pPr>
            <w:r w:rsidRPr="00D6766F">
              <w:rPr>
                <w:rFonts w:ascii="Times New Roman" w:eastAsia="仿宋" w:hAnsi="Times New Roman" w:hint="eastAsia"/>
                <w:szCs w:val="21"/>
              </w:rPr>
              <w:t>B</w:t>
            </w:r>
            <w:r>
              <w:rPr>
                <w:rFonts w:ascii="仿宋" w:eastAsia="仿宋" w:hAnsi="仿宋"/>
                <w:szCs w:val="21"/>
              </w:rPr>
              <w:t>水域景观</w:t>
            </w:r>
          </w:p>
        </w:tc>
        <w:tc>
          <w:tcPr>
            <w:tcW w:w="2189" w:type="dxa"/>
            <w:vAlign w:val="center"/>
          </w:tcPr>
          <w:p w14:paraId="45A0706B"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BA</w:t>
            </w:r>
            <w:r>
              <w:rPr>
                <w:rFonts w:ascii="仿宋" w:eastAsia="仿宋" w:hAnsi="仿宋"/>
                <w:szCs w:val="21"/>
              </w:rPr>
              <w:t>河系</w:t>
            </w:r>
          </w:p>
        </w:tc>
        <w:tc>
          <w:tcPr>
            <w:tcW w:w="2322" w:type="dxa"/>
            <w:vAlign w:val="center"/>
          </w:tcPr>
          <w:p w14:paraId="3705A36C"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BAA</w:t>
            </w:r>
            <w:r>
              <w:rPr>
                <w:rFonts w:ascii="仿宋" w:eastAsia="仿宋" w:hAnsi="仿宋" w:hint="eastAsia"/>
                <w:szCs w:val="21"/>
              </w:rPr>
              <w:t>游憩河段</w:t>
            </w:r>
          </w:p>
        </w:tc>
        <w:tc>
          <w:tcPr>
            <w:tcW w:w="2618" w:type="dxa"/>
            <w:vAlign w:val="center"/>
          </w:tcPr>
          <w:p w14:paraId="6E5B24F2"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大观河（五华段）</w:t>
            </w:r>
          </w:p>
        </w:tc>
      </w:tr>
      <w:tr w:rsidR="00B2747A" w14:paraId="7953022F"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17632660" w14:textId="77777777" w:rsidR="00B2747A" w:rsidRDefault="00B2747A">
            <w:pPr>
              <w:snapToGrid w:val="0"/>
              <w:jc w:val="center"/>
              <w:rPr>
                <w:rFonts w:ascii="仿宋" w:eastAsia="仿宋" w:hAnsi="仿宋"/>
                <w:b w:val="0"/>
                <w:bCs w:val="0"/>
                <w:szCs w:val="21"/>
              </w:rPr>
            </w:pPr>
          </w:p>
        </w:tc>
        <w:tc>
          <w:tcPr>
            <w:tcW w:w="2189" w:type="dxa"/>
            <w:vMerge w:val="restart"/>
            <w:shd w:val="clear" w:color="auto" w:fill="FBE4D5" w:themeFill="accent2" w:themeFillTint="33"/>
            <w:vAlign w:val="center"/>
          </w:tcPr>
          <w:p w14:paraId="51C3EA92"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BB</w:t>
            </w:r>
            <w:r>
              <w:rPr>
                <w:rFonts w:ascii="仿宋" w:eastAsia="仿宋" w:hAnsi="仿宋"/>
                <w:szCs w:val="21"/>
              </w:rPr>
              <w:t>湖沼</w:t>
            </w:r>
          </w:p>
        </w:tc>
        <w:tc>
          <w:tcPr>
            <w:tcW w:w="2322" w:type="dxa"/>
            <w:shd w:val="clear" w:color="auto" w:fill="FBE4D5" w:themeFill="accent2" w:themeFillTint="33"/>
            <w:vAlign w:val="center"/>
          </w:tcPr>
          <w:p w14:paraId="640AB7A2"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BBA</w:t>
            </w:r>
            <w:r>
              <w:rPr>
                <w:rFonts w:ascii="仿宋" w:eastAsia="仿宋" w:hAnsi="仿宋" w:hint="eastAsia"/>
                <w:szCs w:val="21"/>
              </w:rPr>
              <w:t>游憩湖区</w:t>
            </w:r>
          </w:p>
        </w:tc>
        <w:tc>
          <w:tcPr>
            <w:tcW w:w="2618" w:type="dxa"/>
            <w:shd w:val="clear" w:color="auto" w:fill="FBE4D5" w:themeFill="accent2" w:themeFillTint="33"/>
            <w:vAlign w:val="center"/>
          </w:tcPr>
          <w:p w14:paraId="0A339E77"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森林湖、翠湖、莲花池、白龙潭、青龙水库</w:t>
            </w:r>
          </w:p>
        </w:tc>
      </w:tr>
      <w:tr w:rsidR="00B2747A" w14:paraId="5AA51EBC"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0087C5CE" w14:textId="77777777" w:rsidR="00B2747A" w:rsidRDefault="00B2747A">
            <w:pPr>
              <w:snapToGrid w:val="0"/>
              <w:jc w:val="center"/>
              <w:rPr>
                <w:rFonts w:ascii="仿宋" w:eastAsia="仿宋" w:hAnsi="仿宋"/>
                <w:b w:val="0"/>
                <w:bCs w:val="0"/>
                <w:szCs w:val="21"/>
              </w:rPr>
            </w:pPr>
          </w:p>
        </w:tc>
        <w:tc>
          <w:tcPr>
            <w:tcW w:w="2189" w:type="dxa"/>
            <w:vMerge/>
            <w:vAlign w:val="center"/>
          </w:tcPr>
          <w:p w14:paraId="73BC25B5"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13FF819A"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BCB</w:t>
            </w:r>
            <w:r>
              <w:rPr>
                <w:rFonts w:ascii="仿宋" w:eastAsia="仿宋" w:hAnsi="仿宋" w:hint="eastAsia"/>
                <w:szCs w:val="21"/>
              </w:rPr>
              <w:t>埋藏水体</w:t>
            </w:r>
          </w:p>
        </w:tc>
        <w:tc>
          <w:tcPr>
            <w:tcW w:w="2618" w:type="dxa"/>
            <w:vAlign w:val="center"/>
          </w:tcPr>
          <w:p w14:paraId="4C1B9EBA"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官塘温泉</w:t>
            </w:r>
          </w:p>
        </w:tc>
      </w:tr>
      <w:tr w:rsidR="00B2747A" w14:paraId="0210CB0F"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restart"/>
            <w:shd w:val="clear" w:color="auto" w:fill="FBE4D5" w:themeFill="accent2" w:themeFillTint="33"/>
            <w:vAlign w:val="center"/>
          </w:tcPr>
          <w:p w14:paraId="0B98F1FC" w14:textId="77777777" w:rsidR="00B2747A" w:rsidRDefault="000C1C1F">
            <w:pPr>
              <w:snapToGrid w:val="0"/>
              <w:jc w:val="center"/>
              <w:rPr>
                <w:rFonts w:ascii="仿宋" w:eastAsia="仿宋" w:hAnsi="仿宋"/>
                <w:b w:val="0"/>
                <w:bCs w:val="0"/>
                <w:szCs w:val="21"/>
              </w:rPr>
            </w:pPr>
            <w:r w:rsidRPr="00D6766F">
              <w:rPr>
                <w:rFonts w:ascii="Times New Roman" w:eastAsia="仿宋" w:hAnsi="Times New Roman" w:hint="eastAsia"/>
                <w:szCs w:val="21"/>
              </w:rPr>
              <w:t>C</w:t>
            </w:r>
            <w:r>
              <w:rPr>
                <w:rFonts w:ascii="仿宋" w:eastAsia="仿宋" w:hAnsi="仿宋"/>
                <w:szCs w:val="21"/>
              </w:rPr>
              <w:t>生物景观</w:t>
            </w:r>
          </w:p>
        </w:tc>
        <w:tc>
          <w:tcPr>
            <w:tcW w:w="2189" w:type="dxa"/>
            <w:vMerge w:val="restart"/>
            <w:shd w:val="clear" w:color="auto" w:fill="FBE4D5" w:themeFill="accent2" w:themeFillTint="33"/>
            <w:vAlign w:val="center"/>
          </w:tcPr>
          <w:p w14:paraId="0588024E"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CA</w:t>
            </w:r>
            <w:r>
              <w:rPr>
                <w:rFonts w:ascii="仿宋" w:eastAsia="仿宋" w:hAnsi="仿宋"/>
                <w:szCs w:val="21"/>
              </w:rPr>
              <w:t>植被景观</w:t>
            </w:r>
          </w:p>
        </w:tc>
        <w:tc>
          <w:tcPr>
            <w:tcW w:w="2322" w:type="dxa"/>
            <w:shd w:val="clear" w:color="auto" w:fill="FBE4D5" w:themeFill="accent2" w:themeFillTint="33"/>
            <w:vAlign w:val="center"/>
          </w:tcPr>
          <w:p w14:paraId="4DCD0ED3"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CAA</w:t>
            </w:r>
            <w:r>
              <w:rPr>
                <w:rFonts w:ascii="仿宋" w:eastAsia="仿宋" w:hAnsi="仿宋" w:hint="eastAsia"/>
                <w:szCs w:val="21"/>
              </w:rPr>
              <w:t>林地</w:t>
            </w:r>
          </w:p>
        </w:tc>
        <w:tc>
          <w:tcPr>
            <w:tcW w:w="2618" w:type="dxa"/>
            <w:shd w:val="clear" w:color="auto" w:fill="FBE4D5" w:themeFill="accent2" w:themeFillTint="33"/>
            <w:vAlign w:val="center"/>
          </w:tcPr>
          <w:p w14:paraId="4EBEA019"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沙朗西</w:t>
            </w:r>
            <w:proofErr w:type="gramStart"/>
            <w:r>
              <w:rPr>
                <w:rFonts w:ascii="仿宋" w:eastAsia="仿宋" w:hAnsi="仿宋" w:hint="eastAsia"/>
                <w:szCs w:val="21"/>
              </w:rPr>
              <w:t>翥</w:t>
            </w:r>
            <w:proofErr w:type="gramEnd"/>
            <w:r>
              <w:rPr>
                <w:rFonts w:ascii="仿宋" w:eastAsia="仿宋" w:hAnsi="仿宋" w:hint="eastAsia"/>
                <w:szCs w:val="21"/>
              </w:rPr>
              <w:t>林地、</w:t>
            </w:r>
            <w:proofErr w:type="gramStart"/>
            <w:r>
              <w:rPr>
                <w:rFonts w:ascii="仿宋" w:eastAsia="仿宋" w:hAnsi="仿宋" w:hint="eastAsia"/>
                <w:szCs w:val="21"/>
              </w:rPr>
              <w:t>厂口林地</w:t>
            </w:r>
            <w:proofErr w:type="gramEnd"/>
          </w:p>
        </w:tc>
      </w:tr>
      <w:tr w:rsidR="00B2747A" w14:paraId="5A28B348"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594AA81C" w14:textId="77777777" w:rsidR="00B2747A" w:rsidRDefault="00B2747A">
            <w:pPr>
              <w:snapToGrid w:val="0"/>
              <w:jc w:val="center"/>
              <w:rPr>
                <w:rFonts w:ascii="仿宋" w:eastAsia="仿宋" w:hAnsi="仿宋"/>
                <w:b w:val="0"/>
                <w:bCs w:val="0"/>
                <w:szCs w:val="21"/>
              </w:rPr>
            </w:pPr>
          </w:p>
        </w:tc>
        <w:tc>
          <w:tcPr>
            <w:tcW w:w="2189" w:type="dxa"/>
            <w:vMerge/>
            <w:vAlign w:val="center"/>
          </w:tcPr>
          <w:p w14:paraId="202013B7"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09A12049"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CAB</w:t>
            </w:r>
            <w:r>
              <w:rPr>
                <w:rFonts w:ascii="仿宋" w:eastAsia="仿宋" w:hAnsi="仿宋" w:hint="eastAsia"/>
                <w:szCs w:val="21"/>
              </w:rPr>
              <w:t>独树与丛树</w:t>
            </w:r>
          </w:p>
        </w:tc>
        <w:tc>
          <w:tcPr>
            <w:tcW w:w="2618" w:type="dxa"/>
            <w:vAlign w:val="center"/>
          </w:tcPr>
          <w:p w14:paraId="05604AF8"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银杏大道、海棠、樱花</w:t>
            </w:r>
          </w:p>
        </w:tc>
      </w:tr>
      <w:tr w:rsidR="00B2747A" w14:paraId="277DAA84"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6672AAEB"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5813EA70"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0F15A834"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CAD</w:t>
            </w:r>
            <w:r>
              <w:rPr>
                <w:rFonts w:ascii="仿宋" w:eastAsia="仿宋" w:hAnsi="仿宋" w:hint="eastAsia"/>
                <w:szCs w:val="21"/>
              </w:rPr>
              <w:t>花卉地</w:t>
            </w:r>
          </w:p>
        </w:tc>
        <w:tc>
          <w:tcPr>
            <w:tcW w:w="2618" w:type="dxa"/>
            <w:shd w:val="clear" w:color="auto" w:fill="FBE4D5" w:themeFill="accent2" w:themeFillTint="33"/>
            <w:vAlign w:val="center"/>
          </w:tcPr>
          <w:p w14:paraId="4CE27A61"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roofErr w:type="gramStart"/>
            <w:r>
              <w:rPr>
                <w:rFonts w:ascii="仿宋" w:eastAsia="仿宋" w:hAnsi="仿宋" w:hint="eastAsia"/>
                <w:szCs w:val="21"/>
              </w:rPr>
              <w:t>云花谷花卉</w:t>
            </w:r>
            <w:proofErr w:type="gramEnd"/>
            <w:r>
              <w:rPr>
                <w:rFonts w:ascii="仿宋" w:eastAsia="仿宋" w:hAnsi="仿宋" w:hint="eastAsia"/>
                <w:szCs w:val="21"/>
              </w:rPr>
              <w:t>乡村休闲体验园</w:t>
            </w:r>
          </w:p>
        </w:tc>
      </w:tr>
      <w:tr w:rsidR="00B2747A" w14:paraId="04FC6EB7"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1B03442D" w14:textId="77777777" w:rsidR="00B2747A" w:rsidRDefault="00B2747A">
            <w:pPr>
              <w:snapToGrid w:val="0"/>
              <w:jc w:val="center"/>
              <w:rPr>
                <w:rFonts w:ascii="仿宋" w:eastAsia="仿宋" w:hAnsi="仿宋"/>
                <w:b w:val="0"/>
                <w:bCs w:val="0"/>
                <w:szCs w:val="21"/>
              </w:rPr>
            </w:pPr>
          </w:p>
        </w:tc>
        <w:tc>
          <w:tcPr>
            <w:tcW w:w="2189" w:type="dxa"/>
            <w:vMerge w:val="restart"/>
            <w:vAlign w:val="center"/>
          </w:tcPr>
          <w:p w14:paraId="675B2AFE"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CB</w:t>
            </w:r>
            <w:r>
              <w:rPr>
                <w:rFonts w:ascii="仿宋" w:eastAsia="仿宋" w:hAnsi="仿宋" w:hint="eastAsia"/>
                <w:szCs w:val="21"/>
              </w:rPr>
              <w:t>野生动物栖息地</w:t>
            </w:r>
          </w:p>
        </w:tc>
        <w:tc>
          <w:tcPr>
            <w:tcW w:w="2322" w:type="dxa"/>
            <w:vAlign w:val="center"/>
          </w:tcPr>
          <w:p w14:paraId="2F8D3867"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CBB</w:t>
            </w:r>
            <w:r>
              <w:rPr>
                <w:rFonts w:ascii="仿宋" w:eastAsia="仿宋" w:hAnsi="仿宋" w:hint="eastAsia"/>
                <w:szCs w:val="21"/>
              </w:rPr>
              <w:t>陆地动物栖息地</w:t>
            </w:r>
          </w:p>
        </w:tc>
        <w:tc>
          <w:tcPr>
            <w:tcW w:w="2618" w:type="dxa"/>
            <w:vAlign w:val="center"/>
          </w:tcPr>
          <w:p w14:paraId="57B990FF"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圆通山动物园</w:t>
            </w:r>
          </w:p>
        </w:tc>
      </w:tr>
      <w:tr w:rsidR="00B2747A" w14:paraId="1AAC862D"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6330216B"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487EF5E4"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49ABF482"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CBC</w:t>
            </w:r>
            <w:r>
              <w:rPr>
                <w:rFonts w:ascii="仿宋" w:eastAsia="仿宋" w:hAnsi="仿宋" w:hint="eastAsia"/>
                <w:szCs w:val="21"/>
              </w:rPr>
              <w:t>鸟类栖息地</w:t>
            </w:r>
          </w:p>
        </w:tc>
        <w:tc>
          <w:tcPr>
            <w:tcW w:w="2618" w:type="dxa"/>
            <w:shd w:val="clear" w:color="auto" w:fill="FBE4D5" w:themeFill="accent2" w:themeFillTint="33"/>
            <w:vAlign w:val="center"/>
          </w:tcPr>
          <w:p w14:paraId="64D00068"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翠湖红嘴鸥栖息地</w:t>
            </w:r>
          </w:p>
        </w:tc>
      </w:tr>
      <w:tr w:rsidR="00B2747A" w14:paraId="0E46BA0C"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restart"/>
            <w:vAlign w:val="center"/>
          </w:tcPr>
          <w:p w14:paraId="67A43181" w14:textId="77777777" w:rsidR="00B2747A" w:rsidRDefault="000C1C1F">
            <w:pPr>
              <w:snapToGrid w:val="0"/>
              <w:jc w:val="center"/>
              <w:rPr>
                <w:rFonts w:ascii="仿宋" w:eastAsia="仿宋" w:hAnsi="仿宋"/>
                <w:b w:val="0"/>
                <w:bCs w:val="0"/>
                <w:szCs w:val="21"/>
              </w:rPr>
            </w:pPr>
            <w:r w:rsidRPr="00D6766F">
              <w:rPr>
                <w:rFonts w:ascii="Times New Roman" w:eastAsia="仿宋" w:hAnsi="Times New Roman" w:hint="eastAsia"/>
                <w:szCs w:val="21"/>
              </w:rPr>
              <w:t>D</w:t>
            </w:r>
            <w:r>
              <w:rPr>
                <w:rFonts w:ascii="仿宋" w:eastAsia="仿宋" w:hAnsi="仿宋" w:hint="eastAsia"/>
                <w:szCs w:val="21"/>
              </w:rPr>
              <w:t>天象与气候景观</w:t>
            </w:r>
          </w:p>
        </w:tc>
        <w:tc>
          <w:tcPr>
            <w:tcW w:w="2189" w:type="dxa"/>
            <w:vAlign w:val="center"/>
          </w:tcPr>
          <w:p w14:paraId="210C14CE"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DA</w:t>
            </w:r>
            <w:r>
              <w:rPr>
                <w:rFonts w:ascii="仿宋" w:eastAsia="仿宋" w:hAnsi="仿宋" w:hint="eastAsia"/>
                <w:szCs w:val="21"/>
              </w:rPr>
              <w:t>天象景观</w:t>
            </w:r>
          </w:p>
        </w:tc>
        <w:tc>
          <w:tcPr>
            <w:tcW w:w="2322" w:type="dxa"/>
            <w:vAlign w:val="center"/>
          </w:tcPr>
          <w:p w14:paraId="6786EEBC"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DAA</w:t>
            </w:r>
            <w:r>
              <w:rPr>
                <w:rFonts w:ascii="仿宋" w:eastAsia="仿宋" w:hAnsi="仿宋" w:hint="eastAsia"/>
                <w:szCs w:val="21"/>
              </w:rPr>
              <w:t>太空景象观赏地</w:t>
            </w:r>
          </w:p>
        </w:tc>
        <w:tc>
          <w:tcPr>
            <w:tcW w:w="2618" w:type="dxa"/>
            <w:vAlign w:val="center"/>
          </w:tcPr>
          <w:p w14:paraId="3E81A293"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云南第一天文点</w:t>
            </w:r>
          </w:p>
        </w:tc>
      </w:tr>
      <w:tr w:rsidR="00B2747A" w14:paraId="0218A6E7"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4A5C0D44" w14:textId="77777777" w:rsidR="00B2747A" w:rsidRDefault="00B2747A">
            <w:pPr>
              <w:snapToGrid w:val="0"/>
              <w:jc w:val="center"/>
              <w:rPr>
                <w:rFonts w:ascii="仿宋" w:eastAsia="仿宋" w:hAnsi="仿宋"/>
                <w:b w:val="0"/>
                <w:bCs w:val="0"/>
                <w:szCs w:val="21"/>
              </w:rPr>
            </w:pPr>
          </w:p>
        </w:tc>
        <w:tc>
          <w:tcPr>
            <w:tcW w:w="2189" w:type="dxa"/>
            <w:shd w:val="clear" w:color="auto" w:fill="FBE4D5" w:themeFill="accent2" w:themeFillTint="33"/>
            <w:vAlign w:val="center"/>
          </w:tcPr>
          <w:p w14:paraId="4875B84D"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DB</w:t>
            </w:r>
            <w:r>
              <w:rPr>
                <w:rFonts w:ascii="仿宋" w:eastAsia="仿宋" w:hAnsi="仿宋" w:hint="eastAsia"/>
                <w:szCs w:val="21"/>
              </w:rPr>
              <w:t>天气与气候现象</w:t>
            </w:r>
          </w:p>
        </w:tc>
        <w:tc>
          <w:tcPr>
            <w:tcW w:w="2322" w:type="dxa"/>
            <w:shd w:val="clear" w:color="auto" w:fill="FBE4D5" w:themeFill="accent2" w:themeFillTint="33"/>
            <w:vAlign w:val="center"/>
          </w:tcPr>
          <w:p w14:paraId="672C5091"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DBC</w:t>
            </w:r>
            <w:r>
              <w:rPr>
                <w:rFonts w:ascii="仿宋" w:eastAsia="仿宋" w:hAnsi="仿宋" w:hint="eastAsia"/>
                <w:szCs w:val="21"/>
              </w:rPr>
              <w:t>物候景象</w:t>
            </w:r>
          </w:p>
        </w:tc>
        <w:tc>
          <w:tcPr>
            <w:tcW w:w="2618" w:type="dxa"/>
            <w:shd w:val="clear" w:color="auto" w:fill="FBE4D5" w:themeFill="accent2" w:themeFillTint="33"/>
            <w:vAlign w:val="center"/>
          </w:tcPr>
          <w:p w14:paraId="2A1BA86A"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roofErr w:type="gramStart"/>
            <w:r>
              <w:rPr>
                <w:rFonts w:ascii="仿宋" w:eastAsia="仿宋" w:hAnsi="仿宋" w:hint="eastAsia"/>
                <w:szCs w:val="21"/>
              </w:rPr>
              <w:t>圆通樱潮</w:t>
            </w:r>
            <w:proofErr w:type="gramEnd"/>
          </w:p>
        </w:tc>
      </w:tr>
      <w:tr w:rsidR="00B2747A" w14:paraId="17A37C6B"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restart"/>
            <w:vAlign w:val="center"/>
          </w:tcPr>
          <w:p w14:paraId="06C7AED5" w14:textId="77777777" w:rsidR="00B2747A" w:rsidRDefault="000C1C1F">
            <w:pPr>
              <w:snapToGrid w:val="0"/>
              <w:jc w:val="center"/>
              <w:rPr>
                <w:rFonts w:ascii="仿宋" w:eastAsia="仿宋" w:hAnsi="仿宋"/>
                <w:b w:val="0"/>
                <w:bCs w:val="0"/>
                <w:szCs w:val="21"/>
              </w:rPr>
            </w:pPr>
            <w:r w:rsidRPr="00D6766F">
              <w:rPr>
                <w:rFonts w:ascii="Times New Roman" w:eastAsia="仿宋" w:hAnsi="Times New Roman" w:hint="eastAsia"/>
                <w:szCs w:val="21"/>
              </w:rPr>
              <w:t>E</w:t>
            </w:r>
            <w:r>
              <w:rPr>
                <w:rFonts w:ascii="仿宋" w:eastAsia="仿宋" w:hAnsi="仿宋"/>
                <w:szCs w:val="21"/>
              </w:rPr>
              <w:t>建筑与设施</w:t>
            </w:r>
          </w:p>
        </w:tc>
        <w:tc>
          <w:tcPr>
            <w:tcW w:w="2189" w:type="dxa"/>
            <w:vMerge w:val="restart"/>
            <w:vAlign w:val="center"/>
          </w:tcPr>
          <w:p w14:paraId="358ADCBA"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EA</w:t>
            </w:r>
            <w:r>
              <w:rPr>
                <w:rFonts w:ascii="仿宋" w:eastAsia="仿宋" w:hAnsi="仿宋"/>
                <w:szCs w:val="21"/>
              </w:rPr>
              <w:t>人文景观综合体</w:t>
            </w:r>
          </w:p>
        </w:tc>
        <w:tc>
          <w:tcPr>
            <w:tcW w:w="2322" w:type="dxa"/>
            <w:vAlign w:val="center"/>
          </w:tcPr>
          <w:p w14:paraId="2B4290A5"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EAA</w:t>
            </w:r>
            <w:r>
              <w:rPr>
                <w:rFonts w:ascii="仿宋" w:eastAsia="仿宋" w:hAnsi="仿宋" w:hint="eastAsia"/>
                <w:szCs w:val="21"/>
              </w:rPr>
              <w:t>社会与商贸活动场所</w:t>
            </w:r>
          </w:p>
        </w:tc>
        <w:tc>
          <w:tcPr>
            <w:tcW w:w="2618" w:type="dxa"/>
            <w:vAlign w:val="center"/>
          </w:tcPr>
          <w:p w14:paraId="33B3E6A1"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南屏步行街、昆都、一二·</w:t>
            </w:r>
            <w:proofErr w:type="gramStart"/>
            <w:r>
              <w:rPr>
                <w:rFonts w:ascii="仿宋" w:eastAsia="仿宋" w:hAnsi="仿宋" w:hint="eastAsia"/>
                <w:szCs w:val="21"/>
              </w:rPr>
              <w:t>一</w:t>
            </w:r>
            <w:proofErr w:type="gramEnd"/>
            <w:r>
              <w:rPr>
                <w:rFonts w:ascii="仿宋" w:eastAsia="仿宋" w:hAnsi="仿宋" w:hint="eastAsia"/>
                <w:szCs w:val="21"/>
              </w:rPr>
              <w:t>数码街</w:t>
            </w:r>
          </w:p>
        </w:tc>
      </w:tr>
      <w:tr w:rsidR="00B2747A" w14:paraId="3A03004D"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75E8C4BF"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7DD0D635"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4FB6B526"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EAC</w:t>
            </w:r>
            <w:r>
              <w:rPr>
                <w:rFonts w:ascii="仿宋" w:eastAsia="仿宋" w:hAnsi="仿宋" w:hint="eastAsia"/>
                <w:szCs w:val="21"/>
              </w:rPr>
              <w:t>教学科研实验场所</w:t>
            </w:r>
          </w:p>
        </w:tc>
        <w:tc>
          <w:tcPr>
            <w:tcW w:w="2618" w:type="dxa"/>
            <w:shd w:val="clear" w:color="auto" w:fill="FBE4D5" w:themeFill="accent2" w:themeFillTint="33"/>
            <w:vAlign w:val="center"/>
          </w:tcPr>
          <w:p w14:paraId="2F50636C"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云南大学、云南陆军讲武堂、国立西南联大纪念旧址、云南师范大学、昆明理工大学、云南民族大学、云南财经大学</w:t>
            </w:r>
          </w:p>
        </w:tc>
      </w:tr>
      <w:tr w:rsidR="00B2747A" w14:paraId="7F4DC34F"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202F4A30" w14:textId="77777777" w:rsidR="00B2747A" w:rsidRDefault="00B2747A">
            <w:pPr>
              <w:snapToGrid w:val="0"/>
              <w:jc w:val="center"/>
              <w:rPr>
                <w:rFonts w:ascii="仿宋" w:eastAsia="仿宋" w:hAnsi="仿宋"/>
                <w:b w:val="0"/>
                <w:bCs w:val="0"/>
                <w:szCs w:val="21"/>
              </w:rPr>
            </w:pPr>
          </w:p>
        </w:tc>
        <w:tc>
          <w:tcPr>
            <w:tcW w:w="2189" w:type="dxa"/>
            <w:vMerge/>
            <w:vAlign w:val="center"/>
          </w:tcPr>
          <w:p w14:paraId="513DE077"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4DD90494"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EAD</w:t>
            </w:r>
            <w:r>
              <w:rPr>
                <w:rFonts w:ascii="仿宋" w:eastAsia="仿宋" w:hAnsi="仿宋" w:hint="eastAsia"/>
                <w:szCs w:val="21"/>
              </w:rPr>
              <w:t>建设工程与生产地</w:t>
            </w:r>
          </w:p>
        </w:tc>
        <w:tc>
          <w:tcPr>
            <w:tcW w:w="2618" w:type="dxa"/>
            <w:vAlign w:val="center"/>
          </w:tcPr>
          <w:p w14:paraId="19918952"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昆明卷烟厂工业景观旅游区、德和罐头厂、</w:t>
            </w:r>
            <w:proofErr w:type="gramStart"/>
            <w:r>
              <w:rPr>
                <w:rFonts w:ascii="仿宋" w:eastAsia="仿宋" w:hAnsi="仿宋" w:hint="eastAsia"/>
                <w:szCs w:val="21"/>
              </w:rPr>
              <w:t>云铜集团</w:t>
            </w:r>
            <w:proofErr w:type="gramEnd"/>
            <w:r>
              <w:rPr>
                <w:rFonts w:ascii="仿宋" w:eastAsia="仿宋" w:hAnsi="仿宋" w:hint="eastAsia"/>
                <w:szCs w:val="21"/>
              </w:rPr>
              <w:t>、昆明自来水泵房旧址、云南齿轮厂、白龙潭啤酒厂</w:t>
            </w:r>
          </w:p>
        </w:tc>
      </w:tr>
      <w:tr w:rsidR="00B2747A" w14:paraId="16D82664"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654ABA90"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7EE412BB"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0EAF89C5"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EAE</w:t>
            </w:r>
            <w:r>
              <w:rPr>
                <w:rFonts w:ascii="仿宋" w:eastAsia="仿宋" w:hAnsi="仿宋" w:hint="eastAsia"/>
                <w:szCs w:val="21"/>
              </w:rPr>
              <w:t>文化活动场所</w:t>
            </w:r>
          </w:p>
        </w:tc>
        <w:tc>
          <w:tcPr>
            <w:tcW w:w="2618" w:type="dxa"/>
            <w:shd w:val="clear" w:color="auto" w:fill="FBE4D5" w:themeFill="accent2" w:themeFillTint="33"/>
            <w:vAlign w:val="center"/>
          </w:tcPr>
          <w:p w14:paraId="7F450B87"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云南省科技馆、云南省艺术剧院、云南省博物馆、昆明文庙（市群众艺术馆）、云南省图书馆、国立西南联大纪念旧址、云南大学</w:t>
            </w:r>
          </w:p>
        </w:tc>
      </w:tr>
      <w:tr w:rsidR="00B2747A" w14:paraId="5C184583"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7D4596FA" w14:textId="77777777" w:rsidR="00B2747A" w:rsidRDefault="00B2747A">
            <w:pPr>
              <w:snapToGrid w:val="0"/>
              <w:jc w:val="center"/>
              <w:rPr>
                <w:rFonts w:ascii="仿宋" w:eastAsia="仿宋" w:hAnsi="仿宋"/>
                <w:b w:val="0"/>
                <w:bCs w:val="0"/>
                <w:szCs w:val="21"/>
              </w:rPr>
            </w:pPr>
          </w:p>
        </w:tc>
        <w:tc>
          <w:tcPr>
            <w:tcW w:w="2189" w:type="dxa"/>
            <w:vMerge/>
            <w:vAlign w:val="center"/>
          </w:tcPr>
          <w:p w14:paraId="71BDEE0D"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1E626508"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EAF</w:t>
            </w:r>
            <w:r>
              <w:rPr>
                <w:rFonts w:ascii="仿宋" w:eastAsia="仿宋" w:hAnsi="仿宋" w:hint="eastAsia"/>
                <w:szCs w:val="21"/>
              </w:rPr>
              <w:t>康体游乐休闲度假地</w:t>
            </w:r>
          </w:p>
        </w:tc>
        <w:tc>
          <w:tcPr>
            <w:tcW w:w="2618" w:type="dxa"/>
            <w:vAlign w:val="center"/>
          </w:tcPr>
          <w:p w14:paraId="3FCAA492"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西</w:t>
            </w:r>
            <w:proofErr w:type="gramStart"/>
            <w:r>
              <w:rPr>
                <w:rFonts w:ascii="仿宋" w:eastAsia="仿宋" w:hAnsi="仿宋" w:hint="eastAsia"/>
                <w:szCs w:val="21"/>
              </w:rPr>
              <w:t>翥</w:t>
            </w:r>
            <w:proofErr w:type="gramEnd"/>
            <w:r>
              <w:rPr>
                <w:rFonts w:ascii="仿宋" w:eastAsia="仿宋" w:hAnsi="仿宋" w:hint="eastAsia"/>
                <w:szCs w:val="21"/>
              </w:rPr>
              <w:t>田庄、电力科技园、西游洞景区、郊野公园、长虫山、月牙潭公园</w:t>
            </w:r>
          </w:p>
        </w:tc>
      </w:tr>
      <w:tr w:rsidR="00B2747A" w14:paraId="5DCC6BDF"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2A2F8F94"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7DA3E433"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137664A7"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EAG</w:t>
            </w:r>
            <w:r>
              <w:rPr>
                <w:rFonts w:ascii="仿宋" w:eastAsia="仿宋" w:hAnsi="仿宋" w:hint="eastAsia"/>
                <w:szCs w:val="21"/>
              </w:rPr>
              <w:t>宗教与祭祀活动场所</w:t>
            </w:r>
          </w:p>
        </w:tc>
        <w:tc>
          <w:tcPr>
            <w:tcW w:w="2618" w:type="dxa"/>
            <w:shd w:val="clear" w:color="auto" w:fill="FBE4D5" w:themeFill="accent2" w:themeFillTint="33"/>
            <w:vAlign w:val="center"/>
          </w:tcPr>
          <w:p w14:paraId="40001257"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圆通寺、筇竹寺、顺城清真寺、海源寺、铁峰庵、虚凝玉佛寺、红石岩、极乐寺、佛照寺</w:t>
            </w:r>
          </w:p>
        </w:tc>
      </w:tr>
      <w:tr w:rsidR="00B2747A" w14:paraId="39158282"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065322CE" w14:textId="77777777" w:rsidR="00B2747A" w:rsidRDefault="00B2747A">
            <w:pPr>
              <w:snapToGrid w:val="0"/>
              <w:jc w:val="center"/>
              <w:rPr>
                <w:rFonts w:ascii="仿宋" w:eastAsia="仿宋" w:hAnsi="仿宋"/>
                <w:b w:val="0"/>
                <w:bCs w:val="0"/>
                <w:szCs w:val="21"/>
              </w:rPr>
            </w:pPr>
          </w:p>
        </w:tc>
        <w:tc>
          <w:tcPr>
            <w:tcW w:w="2189" w:type="dxa"/>
            <w:vMerge/>
            <w:vAlign w:val="center"/>
          </w:tcPr>
          <w:p w14:paraId="3E6AF5AE"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285FDA92"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EAH</w:t>
            </w:r>
            <w:r>
              <w:rPr>
                <w:rFonts w:ascii="仿宋" w:eastAsia="仿宋" w:hAnsi="仿宋" w:hint="eastAsia"/>
                <w:szCs w:val="21"/>
              </w:rPr>
              <w:t>交通运输场站</w:t>
            </w:r>
          </w:p>
        </w:tc>
        <w:tc>
          <w:tcPr>
            <w:tcW w:w="2618" w:type="dxa"/>
            <w:vAlign w:val="center"/>
          </w:tcPr>
          <w:p w14:paraId="0050DC06"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昆明西站</w:t>
            </w:r>
          </w:p>
        </w:tc>
      </w:tr>
      <w:tr w:rsidR="00B2747A" w14:paraId="1D1AFE24"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093C9524"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743234C1"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451ED689"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EAI</w:t>
            </w:r>
            <w:r>
              <w:rPr>
                <w:rFonts w:ascii="仿宋" w:eastAsia="仿宋" w:hAnsi="仿宋" w:hint="eastAsia"/>
                <w:szCs w:val="21"/>
              </w:rPr>
              <w:t>纪念地与纪念活动场所</w:t>
            </w:r>
          </w:p>
        </w:tc>
        <w:tc>
          <w:tcPr>
            <w:tcW w:w="2618" w:type="dxa"/>
            <w:shd w:val="clear" w:color="auto" w:fill="FBE4D5" w:themeFill="accent2" w:themeFillTint="33"/>
            <w:vAlign w:val="center"/>
          </w:tcPr>
          <w:p w14:paraId="4B191A83"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中共云南地下党建党旧址、李公朴殉难处、云南陆军讲武堂、基督教青年会旧址、国立西南联大纪念旧址、闻一多殉难处、云南第一天文点、云南府贡院、一二一运动三烈士殉难处、抗战胜利纪念堂（人民胜利堂）</w:t>
            </w:r>
          </w:p>
        </w:tc>
      </w:tr>
      <w:tr w:rsidR="00B2747A" w14:paraId="7581B3D8"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2F9469CB" w14:textId="77777777" w:rsidR="00B2747A" w:rsidRDefault="00B2747A">
            <w:pPr>
              <w:snapToGrid w:val="0"/>
              <w:jc w:val="center"/>
              <w:rPr>
                <w:rFonts w:ascii="仿宋" w:eastAsia="仿宋" w:hAnsi="仿宋"/>
                <w:b w:val="0"/>
                <w:bCs w:val="0"/>
                <w:szCs w:val="21"/>
              </w:rPr>
            </w:pPr>
          </w:p>
        </w:tc>
        <w:tc>
          <w:tcPr>
            <w:tcW w:w="2189" w:type="dxa"/>
            <w:vMerge w:val="restart"/>
            <w:vAlign w:val="center"/>
          </w:tcPr>
          <w:p w14:paraId="6BAB6BDB"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EB</w:t>
            </w:r>
            <w:r>
              <w:rPr>
                <w:rFonts w:ascii="仿宋" w:eastAsia="仿宋" w:hAnsi="仿宋"/>
                <w:szCs w:val="21"/>
              </w:rPr>
              <w:t>实用建筑和核心设施</w:t>
            </w:r>
          </w:p>
        </w:tc>
        <w:tc>
          <w:tcPr>
            <w:tcW w:w="2322" w:type="dxa"/>
            <w:vAlign w:val="center"/>
          </w:tcPr>
          <w:p w14:paraId="2A55ABF8"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EBA</w:t>
            </w:r>
            <w:r>
              <w:rPr>
                <w:rFonts w:ascii="仿宋" w:eastAsia="仿宋" w:hAnsi="仿宋" w:hint="eastAsia"/>
                <w:szCs w:val="21"/>
              </w:rPr>
              <w:t>特色街区</w:t>
            </w:r>
          </w:p>
        </w:tc>
        <w:tc>
          <w:tcPr>
            <w:tcW w:w="2618" w:type="dxa"/>
            <w:vAlign w:val="center"/>
          </w:tcPr>
          <w:p w14:paraId="33B302DD"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昆明老街、三市街、昆都、南屏步行街</w:t>
            </w:r>
          </w:p>
        </w:tc>
      </w:tr>
      <w:tr w:rsidR="00B2747A" w14:paraId="1B79AFAF"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0BDD6453"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475E8B8F"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111CCAC3"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EBB</w:t>
            </w:r>
            <w:r>
              <w:rPr>
                <w:rFonts w:ascii="仿宋" w:eastAsia="仿宋" w:hAnsi="仿宋" w:hint="eastAsia"/>
                <w:szCs w:val="21"/>
              </w:rPr>
              <w:t>特色屋舍</w:t>
            </w:r>
          </w:p>
        </w:tc>
        <w:tc>
          <w:tcPr>
            <w:tcW w:w="2618" w:type="dxa"/>
            <w:shd w:val="clear" w:color="auto" w:fill="FBE4D5" w:themeFill="accent2" w:themeFillTint="33"/>
            <w:vAlign w:val="center"/>
          </w:tcPr>
          <w:p w14:paraId="189B5E34"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“福春恒商号”旧址、大富春街何氏宅院、文明街欧阳氏宅院、王九龄旧居、福林堂、</w:t>
            </w:r>
            <w:proofErr w:type="gramStart"/>
            <w:r>
              <w:rPr>
                <w:rFonts w:ascii="仿宋" w:eastAsia="仿宋" w:hAnsi="仿宋" w:hint="eastAsia"/>
                <w:szCs w:val="21"/>
              </w:rPr>
              <w:t>懋</w:t>
            </w:r>
            <w:proofErr w:type="gramEnd"/>
            <w:r>
              <w:rPr>
                <w:rFonts w:ascii="仿宋" w:eastAsia="仿宋" w:hAnsi="仿宋" w:hint="eastAsia"/>
                <w:szCs w:val="21"/>
              </w:rPr>
              <w:t>庐、</w:t>
            </w:r>
            <w:proofErr w:type="gramStart"/>
            <w:r>
              <w:rPr>
                <w:rFonts w:ascii="仿宋" w:eastAsia="仿宋" w:hAnsi="仿宋" w:hint="eastAsia"/>
                <w:szCs w:val="21"/>
              </w:rPr>
              <w:t>西卷洞</w:t>
            </w:r>
            <w:proofErr w:type="gramEnd"/>
            <w:r>
              <w:rPr>
                <w:rFonts w:ascii="仿宋" w:eastAsia="仿宋" w:hAnsi="仿宋" w:hint="eastAsia"/>
                <w:szCs w:val="21"/>
              </w:rPr>
              <w:t>巷</w:t>
            </w:r>
            <w:r w:rsidRPr="00D12752">
              <w:rPr>
                <w:rFonts w:ascii="Times New Roman" w:eastAsia="仿宋" w:hAnsi="Times New Roman" w:hint="eastAsia"/>
                <w:szCs w:val="21"/>
              </w:rPr>
              <w:t>1</w:t>
            </w:r>
            <w:r>
              <w:rPr>
                <w:rFonts w:ascii="仿宋" w:eastAsia="仿宋" w:hAnsi="仿宋" w:hint="eastAsia"/>
                <w:szCs w:val="21"/>
              </w:rPr>
              <w:t>号民居、傅式宅院、仁和祥、</w:t>
            </w:r>
            <w:proofErr w:type="gramStart"/>
            <w:r>
              <w:rPr>
                <w:rFonts w:ascii="仿宋" w:eastAsia="仿宋" w:hAnsi="仿宋" w:hint="eastAsia"/>
                <w:szCs w:val="21"/>
              </w:rPr>
              <w:t>藜</w:t>
            </w:r>
            <w:proofErr w:type="gramEnd"/>
            <w:r>
              <w:rPr>
                <w:rFonts w:ascii="仿宋" w:eastAsia="仿宋" w:hAnsi="仿宋" w:hint="eastAsia"/>
                <w:szCs w:val="21"/>
              </w:rPr>
              <w:t>光庐、马家大院</w:t>
            </w:r>
          </w:p>
        </w:tc>
      </w:tr>
      <w:tr w:rsidR="00B2747A" w14:paraId="6BE39EE6"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2655884B" w14:textId="77777777" w:rsidR="00B2747A" w:rsidRDefault="00B2747A">
            <w:pPr>
              <w:snapToGrid w:val="0"/>
              <w:jc w:val="center"/>
              <w:rPr>
                <w:rFonts w:ascii="仿宋" w:eastAsia="仿宋" w:hAnsi="仿宋"/>
                <w:b w:val="0"/>
                <w:bCs w:val="0"/>
                <w:szCs w:val="21"/>
              </w:rPr>
            </w:pPr>
          </w:p>
        </w:tc>
        <w:tc>
          <w:tcPr>
            <w:tcW w:w="2189" w:type="dxa"/>
            <w:vMerge/>
            <w:vAlign w:val="center"/>
          </w:tcPr>
          <w:p w14:paraId="3A5A762B"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3B74300E"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w:t>
            </w:r>
            <w:r w:rsidRPr="00D6766F">
              <w:rPr>
                <w:rFonts w:ascii="Times New Roman" w:eastAsia="仿宋" w:hAnsi="Times New Roman"/>
                <w:szCs w:val="21"/>
              </w:rPr>
              <w:t>BC</w:t>
            </w:r>
            <w:r>
              <w:rPr>
                <w:rFonts w:ascii="仿宋" w:eastAsia="仿宋" w:hAnsi="仿宋" w:hint="eastAsia"/>
                <w:szCs w:val="21"/>
              </w:rPr>
              <w:t>独立厅、室、馆</w:t>
            </w:r>
          </w:p>
        </w:tc>
        <w:tc>
          <w:tcPr>
            <w:tcW w:w="2618" w:type="dxa"/>
            <w:vAlign w:val="center"/>
          </w:tcPr>
          <w:p w14:paraId="73645A28"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袁嘉谷旧居、卢汉公馆、北门书屋、龙云故居“灵源别墅”、熊庆来，李广田旧居、抗战胜利纪念堂（人民胜利堂）、黄公祠（黄武毅公祠）、朱德旧居、华罗庚旧居、聂耳故居、胡志明旧居（含华山南路</w:t>
            </w:r>
            <w:r w:rsidRPr="00D12752">
              <w:rPr>
                <w:rFonts w:ascii="Times New Roman" w:eastAsia="仿宋" w:hAnsi="Times New Roman" w:hint="eastAsia"/>
                <w:szCs w:val="21"/>
              </w:rPr>
              <w:t>81</w:t>
            </w:r>
            <w:r>
              <w:rPr>
                <w:rFonts w:ascii="仿宋" w:eastAsia="仿宋" w:hAnsi="仿宋" w:hint="eastAsia"/>
                <w:szCs w:val="21"/>
              </w:rPr>
              <w:t>号民居）、周钟岳旧居、崇仁街</w:t>
            </w:r>
            <w:r w:rsidRPr="00D12752">
              <w:rPr>
                <w:rFonts w:ascii="Times New Roman" w:eastAsia="仿宋" w:hAnsi="Times New Roman" w:hint="eastAsia"/>
                <w:szCs w:val="21"/>
              </w:rPr>
              <w:t>4</w:t>
            </w:r>
            <w:r>
              <w:rPr>
                <w:rFonts w:ascii="仿宋" w:eastAsia="仿宋" w:hAnsi="仿宋" w:hint="eastAsia"/>
                <w:szCs w:val="21"/>
              </w:rPr>
              <w:t>号民居（</w:t>
            </w:r>
            <w:r w:rsidRPr="00D12752">
              <w:rPr>
                <w:rFonts w:ascii="Times New Roman" w:eastAsia="仿宋" w:hAnsi="Times New Roman" w:hint="eastAsia"/>
                <w:szCs w:val="21"/>
              </w:rPr>
              <w:t>1922</w:t>
            </w:r>
            <w:r>
              <w:rPr>
                <w:rFonts w:ascii="仿宋" w:eastAsia="仿宋" w:hAnsi="仿宋" w:hint="eastAsia"/>
                <w:szCs w:val="21"/>
              </w:rPr>
              <w:t>年美国驻昆明领事馆）、西南联大教学楼</w:t>
            </w:r>
            <w:proofErr w:type="gramStart"/>
            <w:r>
              <w:rPr>
                <w:rFonts w:ascii="仿宋" w:eastAsia="仿宋" w:hAnsi="仿宋" w:hint="eastAsia"/>
                <w:szCs w:val="21"/>
              </w:rPr>
              <w:t>和援</w:t>
            </w:r>
            <w:proofErr w:type="gramEnd"/>
            <w:r>
              <w:rPr>
                <w:rFonts w:ascii="仿宋" w:eastAsia="仿宋" w:hAnsi="仿宋" w:hint="eastAsia"/>
                <w:szCs w:val="21"/>
              </w:rPr>
              <w:t>华美军空军招待所旧址（含将军公馆）、云南府贡院、石屏会馆</w:t>
            </w:r>
          </w:p>
        </w:tc>
      </w:tr>
      <w:tr w:rsidR="00B2747A" w14:paraId="0B9396E5"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1653CCD3"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27E58A74"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2BFD48C7"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szCs w:val="21"/>
              </w:rPr>
              <w:t>EBJ</w:t>
            </w:r>
            <w:r>
              <w:rPr>
                <w:rFonts w:ascii="仿宋" w:eastAsia="仿宋" w:hAnsi="仿宋" w:hint="eastAsia"/>
                <w:szCs w:val="21"/>
              </w:rPr>
              <w:t>陵墓</w:t>
            </w:r>
          </w:p>
        </w:tc>
        <w:tc>
          <w:tcPr>
            <w:tcW w:w="2618" w:type="dxa"/>
            <w:shd w:val="clear" w:color="auto" w:fill="FBE4D5" w:themeFill="accent2" w:themeFillTint="33"/>
            <w:vAlign w:val="center"/>
          </w:tcPr>
          <w:p w14:paraId="2EDDBC75"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玉案山、唐继尧墓、范石生墓</w:t>
            </w:r>
          </w:p>
        </w:tc>
      </w:tr>
      <w:tr w:rsidR="00B2747A" w14:paraId="5BE80EA0"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3810801F" w14:textId="77777777" w:rsidR="00B2747A" w:rsidRDefault="00B2747A">
            <w:pPr>
              <w:snapToGrid w:val="0"/>
              <w:jc w:val="center"/>
              <w:rPr>
                <w:rFonts w:ascii="仿宋" w:eastAsia="仿宋" w:hAnsi="仿宋"/>
                <w:b w:val="0"/>
                <w:bCs w:val="0"/>
                <w:szCs w:val="21"/>
              </w:rPr>
            </w:pPr>
          </w:p>
        </w:tc>
        <w:tc>
          <w:tcPr>
            <w:tcW w:w="2189" w:type="dxa"/>
            <w:vMerge/>
            <w:vAlign w:val="center"/>
          </w:tcPr>
          <w:p w14:paraId="6C0FF030"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3A7E53DB"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EBK</w:t>
            </w:r>
            <w:r>
              <w:rPr>
                <w:rFonts w:ascii="仿宋" w:eastAsia="仿宋" w:hAnsi="仿宋" w:hint="eastAsia"/>
                <w:szCs w:val="21"/>
              </w:rPr>
              <w:t>景观农业</w:t>
            </w:r>
          </w:p>
        </w:tc>
        <w:tc>
          <w:tcPr>
            <w:tcW w:w="2618" w:type="dxa"/>
            <w:vAlign w:val="center"/>
          </w:tcPr>
          <w:p w14:paraId="1B63BA20"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西</w:t>
            </w:r>
            <w:proofErr w:type="gramStart"/>
            <w:r>
              <w:rPr>
                <w:rFonts w:ascii="仿宋" w:eastAsia="仿宋" w:hAnsi="仿宋" w:hint="eastAsia"/>
                <w:szCs w:val="21"/>
              </w:rPr>
              <w:t>翥</w:t>
            </w:r>
            <w:proofErr w:type="gramEnd"/>
            <w:r>
              <w:rPr>
                <w:rFonts w:ascii="仿宋" w:eastAsia="仿宋" w:hAnsi="仿宋" w:hint="eastAsia"/>
                <w:szCs w:val="21"/>
              </w:rPr>
              <w:t>梯田、油菜花地、梨园</w:t>
            </w:r>
          </w:p>
        </w:tc>
      </w:tr>
      <w:tr w:rsidR="00B2747A" w14:paraId="4440422A"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70860862"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60FC85E5"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color w:val="FF0000"/>
                <w:szCs w:val="21"/>
              </w:rPr>
            </w:pPr>
          </w:p>
        </w:tc>
        <w:tc>
          <w:tcPr>
            <w:tcW w:w="2322" w:type="dxa"/>
            <w:shd w:val="clear" w:color="auto" w:fill="FBE4D5" w:themeFill="accent2" w:themeFillTint="33"/>
            <w:vAlign w:val="center"/>
          </w:tcPr>
          <w:p w14:paraId="52A98A6A"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EBP</w:t>
            </w:r>
            <w:r>
              <w:rPr>
                <w:rFonts w:ascii="仿宋" w:eastAsia="仿宋" w:hAnsi="仿宋" w:hint="eastAsia"/>
                <w:szCs w:val="21"/>
              </w:rPr>
              <w:t>特色市场</w:t>
            </w:r>
          </w:p>
        </w:tc>
        <w:tc>
          <w:tcPr>
            <w:tcW w:w="2618" w:type="dxa"/>
            <w:shd w:val="clear" w:color="auto" w:fill="FBE4D5" w:themeFill="accent2" w:themeFillTint="33"/>
            <w:vAlign w:val="center"/>
          </w:tcPr>
          <w:p w14:paraId="4D2FF7BF"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景星街花鸟市场、一二·</w:t>
            </w:r>
            <w:proofErr w:type="gramStart"/>
            <w:r>
              <w:rPr>
                <w:rFonts w:ascii="仿宋" w:eastAsia="仿宋" w:hAnsi="仿宋" w:hint="eastAsia"/>
                <w:szCs w:val="21"/>
              </w:rPr>
              <w:t>一</w:t>
            </w:r>
            <w:proofErr w:type="gramEnd"/>
            <w:r>
              <w:rPr>
                <w:rFonts w:ascii="仿宋" w:eastAsia="仿宋" w:hAnsi="仿宋" w:hint="eastAsia"/>
                <w:szCs w:val="21"/>
              </w:rPr>
              <w:t>数码街</w:t>
            </w:r>
          </w:p>
        </w:tc>
      </w:tr>
      <w:tr w:rsidR="00B2747A" w14:paraId="7525ED56"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70370EAF" w14:textId="77777777" w:rsidR="00B2747A" w:rsidRDefault="00B2747A">
            <w:pPr>
              <w:snapToGrid w:val="0"/>
              <w:jc w:val="center"/>
              <w:rPr>
                <w:rFonts w:ascii="仿宋" w:eastAsia="仿宋" w:hAnsi="仿宋"/>
                <w:b w:val="0"/>
                <w:bCs w:val="0"/>
                <w:szCs w:val="21"/>
              </w:rPr>
            </w:pPr>
          </w:p>
        </w:tc>
        <w:tc>
          <w:tcPr>
            <w:tcW w:w="2189" w:type="dxa"/>
            <w:vMerge w:val="restart"/>
            <w:vAlign w:val="center"/>
          </w:tcPr>
          <w:p w14:paraId="0B3B5014"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EC</w:t>
            </w:r>
            <w:r>
              <w:rPr>
                <w:rFonts w:ascii="仿宋" w:eastAsia="仿宋" w:hAnsi="仿宋"/>
                <w:szCs w:val="21"/>
              </w:rPr>
              <w:t>景观和小品建筑</w:t>
            </w:r>
          </w:p>
        </w:tc>
        <w:tc>
          <w:tcPr>
            <w:tcW w:w="2322" w:type="dxa"/>
            <w:vAlign w:val="center"/>
          </w:tcPr>
          <w:p w14:paraId="7D7BD685"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ECF</w:t>
            </w:r>
            <w:r>
              <w:rPr>
                <w:rFonts w:ascii="仿宋" w:eastAsia="仿宋" w:hAnsi="仿宋" w:hint="eastAsia"/>
                <w:szCs w:val="21"/>
              </w:rPr>
              <w:t>碑碣、碑林、经幢</w:t>
            </w:r>
          </w:p>
        </w:tc>
        <w:tc>
          <w:tcPr>
            <w:tcW w:w="2618" w:type="dxa"/>
            <w:vAlign w:val="center"/>
          </w:tcPr>
          <w:p w14:paraId="12E1A28E"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护国起义纪念标、商埠界址碑、闻一多碑刻、妙高</w:t>
            </w:r>
            <w:proofErr w:type="gramStart"/>
            <w:r>
              <w:rPr>
                <w:rFonts w:ascii="仿宋" w:eastAsia="仿宋" w:hAnsi="仿宋" w:hint="eastAsia"/>
                <w:szCs w:val="21"/>
              </w:rPr>
              <w:t>寺继喜亭记</w:t>
            </w:r>
            <w:proofErr w:type="gramEnd"/>
            <w:r>
              <w:rPr>
                <w:rFonts w:ascii="仿宋" w:eastAsia="仿宋" w:hAnsi="仿宋" w:hint="eastAsia"/>
                <w:szCs w:val="21"/>
              </w:rPr>
              <w:t>碑、税务告示牌、陆军第八军滇西战役阵亡将士纪念碑、重修瓦仓庄（营）土主庙碑、纪念在华殉难盟军将士碑、圆通山摩崖题刻群</w:t>
            </w:r>
          </w:p>
        </w:tc>
      </w:tr>
      <w:tr w:rsidR="00B2747A" w14:paraId="22BF42E9"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4B0EEE95"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16E3AB2A"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372A265A"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ECG</w:t>
            </w:r>
            <w:r>
              <w:rPr>
                <w:rFonts w:ascii="仿宋" w:eastAsia="仿宋" w:hAnsi="仿宋" w:hint="eastAsia"/>
                <w:szCs w:val="21"/>
              </w:rPr>
              <w:t>牌坊牌楼、影壁</w:t>
            </w:r>
          </w:p>
        </w:tc>
        <w:tc>
          <w:tcPr>
            <w:tcW w:w="2618" w:type="dxa"/>
            <w:shd w:val="clear" w:color="auto" w:fill="FBE4D5" w:themeFill="accent2" w:themeFillTint="33"/>
            <w:vAlign w:val="center"/>
          </w:tcPr>
          <w:p w14:paraId="670E1818"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正义坊、忠爱坊</w:t>
            </w:r>
          </w:p>
        </w:tc>
      </w:tr>
      <w:tr w:rsidR="00B2747A" w14:paraId="119C4FFD"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1E76B798" w14:textId="77777777" w:rsidR="00B2747A" w:rsidRDefault="00B2747A">
            <w:pPr>
              <w:snapToGrid w:val="0"/>
              <w:jc w:val="center"/>
              <w:rPr>
                <w:rFonts w:ascii="仿宋" w:eastAsia="仿宋" w:hAnsi="仿宋"/>
                <w:b w:val="0"/>
                <w:bCs w:val="0"/>
                <w:szCs w:val="21"/>
              </w:rPr>
            </w:pPr>
          </w:p>
        </w:tc>
        <w:tc>
          <w:tcPr>
            <w:tcW w:w="2189" w:type="dxa"/>
            <w:vMerge/>
            <w:vAlign w:val="center"/>
          </w:tcPr>
          <w:p w14:paraId="4B6DF89E"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54E79A4B"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ECI</w:t>
            </w:r>
            <w:r>
              <w:rPr>
                <w:rFonts w:ascii="仿宋" w:eastAsia="仿宋" w:hAnsi="仿宋" w:hint="eastAsia"/>
                <w:szCs w:val="21"/>
              </w:rPr>
              <w:t>塔形建筑</w:t>
            </w:r>
          </w:p>
        </w:tc>
        <w:tc>
          <w:tcPr>
            <w:tcW w:w="2618" w:type="dxa"/>
            <w:vAlign w:val="center"/>
          </w:tcPr>
          <w:p w14:paraId="5417015E"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大德寺双塔</w:t>
            </w:r>
          </w:p>
        </w:tc>
      </w:tr>
      <w:tr w:rsidR="00B2747A" w14:paraId="54897B7C"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restart"/>
            <w:shd w:val="clear" w:color="auto" w:fill="FBE4D5" w:themeFill="accent2" w:themeFillTint="33"/>
            <w:vAlign w:val="center"/>
          </w:tcPr>
          <w:p w14:paraId="34B55269" w14:textId="77777777" w:rsidR="00B2747A" w:rsidRDefault="000C1C1F">
            <w:pPr>
              <w:snapToGrid w:val="0"/>
              <w:jc w:val="center"/>
              <w:rPr>
                <w:rFonts w:ascii="仿宋" w:eastAsia="仿宋" w:hAnsi="仿宋"/>
                <w:b w:val="0"/>
                <w:bCs w:val="0"/>
                <w:szCs w:val="21"/>
              </w:rPr>
            </w:pPr>
            <w:r w:rsidRPr="00D6766F">
              <w:rPr>
                <w:rFonts w:ascii="Times New Roman" w:eastAsia="仿宋" w:hAnsi="Times New Roman" w:hint="eastAsia"/>
                <w:szCs w:val="21"/>
              </w:rPr>
              <w:t>F</w:t>
            </w:r>
            <w:r>
              <w:rPr>
                <w:rFonts w:ascii="仿宋" w:eastAsia="仿宋" w:hAnsi="仿宋"/>
                <w:szCs w:val="21"/>
              </w:rPr>
              <w:t>历史遗迹</w:t>
            </w:r>
          </w:p>
        </w:tc>
        <w:tc>
          <w:tcPr>
            <w:tcW w:w="2189" w:type="dxa"/>
            <w:vMerge w:val="restart"/>
            <w:shd w:val="clear" w:color="auto" w:fill="FBE4D5" w:themeFill="accent2" w:themeFillTint="33"/>
            <w:vAlign w:val="center"/>
          </w:tcPr>
          <w:p w14:paraId="2B275425"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FA</w:t>
            </w:r>
            <w:r>
              <w:rPr>
                <w:rFonts w:ascii="仿宋" w:eastAsia="仿宋" w:hAnsi="仿宋"/>
                <w:szCs w:val="21"/>
              </w:rPr>
              <w:t>物质文化遗存</w:t>
            </w:r>
          </w:p>
        </w:tc>
        <w:tc>
          <w:tcPr>
            <w:tcW w:w="2322" w:type="dxa"/>
            <w:shd w:val="clear" w:color="auto" w:fill="FBE4D5" w:themeFill="accent2" w:themeFillTint="33"/>
            <w:vAlign w:val="center"/>
          </w:tcPr>
          <w:p w14:paraId="1ED3ECA8"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FAA</w:t>
            </w:r>
            <w:r>
              <w:rPr>
                <w:rFonts w:ascii="仿宋" w:eastAsia="仿宋" w:hAnsi="仿宋" w:hint="eastAsia"/>
                <w:szCs w:val="21"/>
              </w:rPr>
              <w:t>建筑遗迹</w:t>
            </w:r>
          </w:p>
        </w:tc>
        <w:tc>
          <w:tcPr>
            <w:tcW w:w="2618" w:type="dxa"/>
            <w:shd w:val="clear" w:color="auto" w:fill="FBE4D5" w:themeFill="accent2" w:themeFillTint="33"/>
            <w:vAlign w:val="center"/>
          </w:tcPr>
          <w:p w14:paraId="432A9B02"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云南府城城墙残段、忠爱坊、圆通山石牌坊、铜</w:t>
            </w:r>
            <w:proofErr w:type="gramStart"/>
            <w:r>
              <w:rPr>
                <w:rFonts w:ascii="仿宋" w:eastAsia="仿宋" w:hAnsi="仿宋" w:hint="eastAsia"/>
                <w:szCs w:val="21"/>
              </w:rPr>
              <w:t>犴</w:t>
            </w:r>
            <w:proofErr w:type="gramEnd"/>
            <w:r>
              <w:rPr>
                <w:rFonts w:ascii="仿宋" w:eastAsia="仿宋" w:hAnsi="仿宋" w:hint="eastAsia"/>
                <w:szCs w:val="21"/>
              </w:rPr>
              <w:t>、</w:t>
            </w:r>
            <w:r>
              <w:rPr>
                <w:rFonts w:ascii="仿宋" w:eastAsia="仿宋" w:hAnsi="仿宋" w:hint="eastAsia"/>
                <w:szCs w:val="21"/>
              </w:rPr>
              <w:lastRenderedPageBreak/>
              <w:t>筇竹寺五百罗汉</w:t>
            </w:r>
          </w:p>
        </w:tc>
      </w:tr>
      <w:tr w:rsidR="00B2747A" w14:paraId="2410EDDB"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39532322" w14:textId="77777777" w:rsidR="00B2747A" w:rsidRDefault="00B2747A">
            <w:pPr>
              <w:snapToGrid w:val="0"/>
              <w:jc w:val="center"/>
              <w:rPr>
                <w:rFonts w:ascii="仿宋" w:eastAsia="仿宋" w:hAnsi="仿宋"/>
                <w:b w:val="0"/>
                <w:bCs w:val="0"/>
                <w:szCs w:val="21"/>
              </w:rPr>
            </w:pPr>
          </w:p>
        </w:tc>
        <w:tc>
          <w:tcPr>
            <w:tcW w:w="2189" w:type="dxa"/>
            <w:vMerge/>
            <w:vAlign w:val="center"/>
          </w:tcPr>
          <w:p w14:paraId="45779615"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17C58F74"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FAE</w:t>
            </w:r>
            <w:r>
              <w:rPr>
                <w:rFonts w:ascii="仿宋" w:eastAsia="仿宋" w:hAnsi="仿宋" w:hint="eastAsia"/>
                <w:szCs w:val="21"/>
              </w:rPr>
              <w:t>特色店铺</w:t>
            </w:r>
          </w:p>
        </w:tc>
        <w:tc>
          <w:tcPr>
            <w:tcW w:w="2618" w:type="dxa"/>
            <w:vAlign w:val="center"/>
          </w:tcPr>
          <w:p w14:paraId="111D173B"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大象书店、福照楼、石屏会馆、红豆园、故园餐厅、德哥餐厅、丰宁</w:t>
            </w:r>
            <w:proofErr w:type="gramStart"/>
            <w:r>
              <w:rPr>
                <w:rFonts w:ascii="仿宋" w:eastAsia="仿宋" w:hAnsi="仿宋" w:hint="eastAsia"/>
                <w:szCs w:val="21"/>
              </w:rPr>
              <w:t>颐人园</w:t>
            </w:r>
            <w:proofErr w:type="gramEnd"/>
          </w:p>
        </w:tc>
      </w:tr>
      <w:tr w:rsidR="00B2747A" w14:paraId="118D9DCC"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38819F9C" w14:textId="77777777" w:rsidR="00B2747A" w:rsidRDefault="00B2747A">
            <w:pPr>
              <w:snapToGrid w:val="0"/>
              <w:jc w:val="center"/>
              <w:rPr>
                <w:rFonts w:ascii="仿宋" w:eastAsia="仿宋" w:hAnsi="仿宋"/>
                <w:b w:val="0"/>
                <w:bCs w:val="0"/>
                <w:szCs w:val="21"/>
              </w:rPr>
            </w:pPr>
          </w:p>
        </w:tc>
        <w:tc>
          <w:tcPr>
            <w:tcW w:w="2189" w:type="dxa"/>
            <w:vMerge w:val="restart"/>
            <w:shd w:val="clear" w:color="auto" w:fill="FBE4D5" w:themeFill="accent2" w:themeFillTint="33"/>
            <w:vAlign w:val="center"/>
          </w:tcPr>
          <w:p w14:paraId="5FD4EE39"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FB</w:t>
            </w:r>
            <w:r>
              <w:rPr>
                <w:rFonts w:ascii="仿宋" w:eastAsia="仿宋" w:hAnsi="仿宋"/>
                <w:szCs w:val="21"/>
              </w:rPr>
              <w:t>非物质类文化遗存</w:t>
            </w:r>
          </w:p>
        </w:tc>
        <w:tc>
          <w:tcPr>
            <w:tcW w:w="2322" w:type="dxa"/>
            <w:shd w:val="clear" w:color="auto" w:fill="FBE4D5" w:themeFill="accent2" w:themeFillTint="33"/>
            <w:vAlign w:val="center"/>
          </w:tcPr>
          <w:p w14:paraId="06C3F6A6"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FBA</w:t>
            </w:r>
            <w:r>
              <w:rPr>
                <w:rFonts w:ascii="仿宋" w:eastAsia="仿宋" w:hAnsi="仿宋" w:hint="eastAsia"/>
                <w:szCs w:val="21"/>
              </w:rPr>
              <w:t>民间文学艺术</w:t>
            </w:r>
          </w:p>
        </w:tc>
        <w:tc>
          <w:tcPr>
            <w:tcW w:w="2618" w:type="dxa"/>
            <w:shd w:val="clear" w:color="auto" w:fill="FBE4D5" w:themeFill="accent2" w:themeFillTint="33"/>
            <w:vAlign w:val="center"/>
          </w:tcPr>
          <w:p w14:paraId="26D9EE09"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歌谣（枪杀闻一多）、永历帝与逼死坡、鬼公馆的故事</w:t>
            </w:r>
          </w:p>
        </w:tc>
      </w:tr>
      <w:tr w:rsidR="00B2747A" w14:paraId="00206945"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00EB5C60" w14:textId="77777777" w:rsidR="00B2747A" w:rsidRDefault="00B2747A">
            <w:pPr>
              <w:snapToGrid w:val="0"/>
              <w:jc w:val="center"/>
              <w:rPr>
                <w:rFonts w:ascii="仿宋" w:eastAsia="仿宋" w:hAnsi="仿宋"/>
                <w:b w:val="0"/>
                <w:bCs w:val="0"/>
                <w:szCs w:val="21"/>
              </w:rPr>
            </w:pPr>
          </w:p>
        </w:tc>
        <w:tc>
          <w:tcPr>
            <w:tcW w:w="2189" w:type="dxa"/>
            <w:vMerge/>
            <w:vAlign w:val="center"/>
          </w:tcPr>
          <w:p w14:paraId="60438A5E"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1A201A88"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FBB</w:t>
            </w:r>
            <w:r>
              <w:rPr>
                <w:rFonts w:ascii="仿宋" w:eastAsia="仿宋" w:hAnsi="仿宋" w:hint="eastAsia"/>
                <w:szCs w:val="21"/>
              </w:rPr>
              <w:t>地方习俗</w:t>
            </w:r>
          </w:p>
        </w:tc>
        <w:tc>
          <w:tcPr>
            <w:tcW w:w="2618" w:type="dxa"/>
            <w:vAlign w:val="center"/>
          </w:tcPr>
          <w:p w14:paraId="5CA6A54D"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roofErr w:type="gramStart"/>
            <w:r>
              <w:rPr>
                <w:rFonts w:ascii="仿宋" w:eastAsia="仿宋" w:hAnsi="仿宋" w:hint="eastAsia"/>
                <w:szCs w:val="21"/>
              </w:rPr>
              <w:t>迤</w:t>
            </w:r>
            <w:proofErr w:type="gramEnd"/>
            <w:r>
              <w:rPr>
                <w:rFonts w:ascii="仿宋" w:eastAsia="仿宋" w:hAnsi="仿宋" w:hint="eastAsia"/>
                <w:szCs w:val="21"/>
              </w:rPr>
              <w:t>六苗族文化保护区、黑林</w:t>
            </w:r>
            <w:proofErr w:type="gramStart"/>
            <w:r>
              <w:rPr>
                <w:rFonts w:ascii="仿宋" w:eastAsia="仿宋" w:hAnsi="仿宋" w:hint="eastAsia"/>
                <w:szCs w:val="21"/>
              </w:rPr>
              <w:t>铺民族</w:t>
            </w:r>
            <w:proofErr w:type="gramEnd"/>
            <w:r>
              <w:rPr>
                <w:rFonts w:ascii="仿宋" w:eastAsia="仿宋" w:hAnsi="仿宋" w:hint="eastAsia"/>
                <w:szCs w:val="21"/>
              </w:rPr>
              <w:t>民间花灯之乡、沙朗民族民间歌舞之乡</w:t>
            </w:r>
          </w:p>
        </w:tc>
      </w:tr>
      <w:tr w:rsidR="00B2747A" w14:paraId="18CFFE09"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76733DED"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3E1BA057"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44E2F967"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FBD</w:t>
            </w:r>
            <w:r>
              <w:rPr>
                <w:rFonts w:ascii="仿宋" w:eastAsia="仿宋" w:hAnsi="仿宋" w:hint="eastAsia"/>
                <w:szCs w:val="21"/>
              </w:rPr>
              <w:t>传统演艺</w:t>
            </w:r>
          </w:p>
        </w:tc>
        <w:tc>
          <w:tcPr>
            <w:tcW w:w="2618" w:type="dxa"/>
            <w:shd w:val="clear" w:color="auto" w:fill="FBE4D5" w:themeFill="accent2" w:themeFillTint="33"/>
            <w:vAlign w:val="center"/>
          </w:tcPr>
          <w:p w14:paraId="5286CF6A"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打击乐《狮子舞》、伊斯兰教音乐（《班克宣礼歌》）、洞经音乐（《老卦腔》、《将军令》）、民间喜庆舞蹈《跑驴》、民间喜庆白族舞蹈《霸王鞭》、民间节庆舞蹈《狮舞》、民间喜庆舞蹈《跑旱船》、汉族戏曲</w:t>
            </w:r>
            <w:r>
              <w:rPr>
                <w:rFonts w:ascii="仿宋" w:eastAsia="仿宋" w:hAnsi="仿宋" w:cs="宋体" w:hint="eastAsia"/>
                <w:szCs w:val="21"/>
              </w:rPr>
              <w:t>―</w:t>
            </w:r>
            <w:r>
              <w:rPr>
                <w:rFonts w:ascii="仿宋" w:eastAsia="仿宋" w:hAnsi="仿宋" w:cs="方正书宋简体" w:hint="eastAsia"/>
                <w:szCs w:val="21"/>
              </w:rPr>
              <w:t>京剧、云南唱书、渔鼓、云南方言相声、昆明扬琴、云南评书、滇剧</w:t>
            </w:r>
          </w:p>
        </w:tc>
      </w:tr>
      <w:tr w:rsidR="00B2747A" w14:paraId="2DB189F4"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restart"/>
            <w:vAlign w:val="center"/>
          </w:tcPr>
          <w:p w14:paraId="7E5161A7" w14:textId="77777777" w:rsidR="00B2747A" w:rsidRDefault="000C1C1F">
            <w:pPr>
              <w:snapToGrid w:val="0"/>
              <w:jc w:val="center"/>
              <w:rPr>
                <w:rFonts w:ascii="仿宋" w:eastAsia="仿宋" w:hAnsi="仿宋"/>
                <w:b w:val="0"/>
                <w:bCs w:val="0"/>
                <w:szCs w:val="21"/>
              </w:rPr>
            </w:pPr>
            <w:r w:rsidRPr="00D6766F">
              <w:rPr>
                <w:rFonts w:ascii="Times New Roman" w:eastAsia="仿宋" w:hAnsi="Times New Roman" w:hint="eastAsia"/>
                <w:szCs w:val="21"/>
              </w:rPr>
              <w:t>G</w:t>
            </w:r>
            <w:r>
              <w:rPr>
                <w:rFonts w:ascii="仿宋" w:eastAsia="仿宋" w:hAnsi="仿宋"/>
                <w:szCs w:val="21"/>
              </w:rPr>
              <w:t>旅游购物</w:t>
            </w:r>
          </w:p>
        </w:tc>
        <w:tc>
          <w:tcPr>
            <w:tcW w:w="2189" w:type="dxa"/>
            <w:vAlign w:val="center"/>
          </w:tcPr>
          <w:p w14:paraId="131C4153"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GA</w:t>
            </w:r>
            <w:r>
              <w:rPr>
                <w:rFonts w:ascii="仿宋" w:eastAsia="仿宋" w:hAnsi="仿宋"/>
                <w:szCs w:val="21"/>
              </w:rPr>
              <w:t>农业产品</w:t>
            </w:r>
          </w:p>
        </w:tc>
        <w:tc>
          <w:tcPr>
            <w:tcW w:w="2322" w:type="dxa"/>
            <w:vAlign w:val="center"/>
          </w:tcPr>
          <w:p w14:paraId="3E02D828"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GAA</w:t>
            </w:r>
            <w:r>
              <w:rPr>
                <w:rFonts w:ascii="仿宋" w:eastAsia="仿宋" w:hAnsi="仿宋" w:hint="eastAsia"/>
                <w:szCs w:val="21"/>
              </w:rPr>
              <w:t>种植业产品及制品</w:t>
            </w:r>
          </w:p>
        </w:tc>
        <w:tc>
          <w:tcPr>
            <w:tcW w:w="2618" w:type="dxa"/>
            <w:vAlign w:val="center"/>
          </w:tcPr>
          <w:p w14:paraId="0E2B498E"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过桥米线、白族三道菜、杀年猪</w:t>
            </w:r>
          </w:p>
        </w:tc>
      </w:tr>
      <w:tr w:rsidR="00B2747A" w14:paraId="7455C377"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0F06266B" w14:textId="77777777" w:rsidR="00B2747A" w:rsidRDefault="00B2747A">
            <w:pPr>
              <w:snapToGrid w:val="0"/>
              <w:jc w:val="center"/>
              <w:rPr>
                <w:rFonts w:ascii="仿宋" w:eastAsia="仿宋" w:hAnsi="仿宋"/>
                <w:b w:val="0"/>
                <w:bCs w:val="0"/>
                <w:szCs w:val="21"/>
              </w:rPr>
            </w:pPr>
          </w:p>
        </w:tc>
        <w:tc>
          <w:tcPr>
            <w:tcW w:w="2189" w:type="dxa"/>
            <w:vMerge w:val="restart"/>
            <w:shd w:val="clear" w:color="auto" w:fill="FBE4D5" w:themeFill="accent2" w:themeFillTint="33"/>
            <w:vAlign w:val="center"/>
          </w:tcPr>
          <w:p w14:paraId="79FC8300"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GC</w:t>
            </w:r>
            <w:r>
              <w:rPr>
                <w:rFonts w:ascii="仿宋" w:eastAsia="仿宋" w:hAnsi="仿宋"/>
                <w:szCs w:val="21"/>
              </w:rPr>
              <w:t>手工工艺品</w:t>
            </w:r>
          </w:p>
        </w:tc>
        <w:tc>
          <w:tcPr>
            <w:tcW w:w="2322" w:type="dxa"/>
            <w:shd w:val="clear" w:color="auto" w:fill="FBE4D5" w:themeFill="accent2" w:themeFillTint="33"/>
            <w:vAlign w:val="center"/>
          </w:tcPr>
          <w:p w14:paraId="673A96AD"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GCB</w:t>
            </w:r>
            <w:r>
              <w:rPr>
                <w:rFonts w:ascii="仿宋" w:eastAsia="仿宋" w:hAnsi="仿宋" w:hint="eastAsia"/>
                <w:szCs w:val="21"/>
              </w:rPr>
              <w:t>织品、染织</w:t>
            </w:r>
          </w:p>
        </w:tc>
        <w:tc>
          <w:tcPr>
            <w:tcW w:w="2618" w:type="dxa"/>
            <w:shd w:val="clear" w:color="auto" w:fill="FBE4D5" w:themeFill="accent2" w:themeFillTint="33"/>
            <w:vAlign w:val="center"/>
          </w:tcPr>
          <w:p w14:paraId="4DB35878"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沙朗白族刺绣、苗族麻纺、苗族服饰工艺、</w:t>
            </w:r>
          </w:p>
        </w:tc>
      </w:tr>
      <w:tr w:rsidR="00B2747A" w14:paraId="4A46367D"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19389E33" w14:textId="77777777" w:rsidR="00B2747A" w:rsidRDefault="00B2747A">
            <w:pPr>
              <w:snapToGrid w:val="0"/>
              <w:jc w:val="center"/>
              <w:rPr>
                <w:rFonts w:ascii="仿宋" w:eastAsia="仿宋" w:hAnsi="仿宋"/>
                <w:b w:val="0"/>
                <w:bCs w:val="0"/>
                <w:szCs w:val="21"/>
              </w:rPr>
            </w:pPr>
          </w:p>
        </w:tc>
        <w:tc>
          <w:tcPr>
            <w:tcW w:w="2189" w:type="dxa"/>
            <w:vMerge/>
            <w:vAlign w:val="center"/>
          </w:tcPr>
          <w:p w14:paraId="2C19C8A5"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74332BAB"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GCE</w:t>
            </w:r>
            <w:r>
              <w:rPr>
                <w:rFonts w:ascii="仿宋" w:eastAsia="仿宋" w:hAnsi="仿宋" w:hint="eastAsia"/>
                <w:szCs w:val="21"/>
              </w:rPr>
              <w:t>金石雕刻、雕刻作品</w:t>
            </w:r>
          </w:p>
        </w:tc>
        <w:tc>
          <w:tcPr>
            <w:tcW w:w="2618" w:type="dxa"/>
            <w:vAlign w:val="center"/>
          </w:tcPr>
          <w:p w14:paraId="6A1F3522"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云南斑铜（昆明斑铜厂）</w:t>
            </w:r>
          </w:p>
        </w:tc>
      </w:tr>
      <w:tr w:rsidR="00B2747A" w14:paraId="5F454D8C"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02A52AC9"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15671E8A"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300B4C7C"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GCG</w:t>
            </w:r>
            <w:r>
              <w:rPr>
                <w:rFonts w:ascii="仿宋" w:eastAsia="仿宋" w:hAnsi="仿宋" w:hint="eastAsia"/>
                <w:szCs w:val="21"/>
              </w:rPr>
              <w:t>纸艺与灯艺</w:t>
            </w:r>
          </w:p>
        </w:tc>
        <w:tc>
          <w:tcPr>
            <w:tcW w:w="2618" w:type="dxa"/>
            <w:shd w:val="clear" w:color="auto" w:fill="FBE4D5" w:themeFill="accent2" w:themeFillTint="33"/>
            <w:vAlign w:val="center"/>
          </w:tcPr>
          <w:p w14:paraId="3C81EBF1"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汉族彩扎</w:t>
            </w:r>
          </w:p>
        </w:tc>
      </w:tr>
      <w:tr w:rsidR="00B2747A" w14:paraId="3A8B54D6"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00BCDB44" w14:textId="77777777" w:rsidR="00B2747A" w:rsidRDefault="00B2747A">
            <w:pPr>
              <w:snapToGrid w:val="0"/>
              <w:jc w:val="center"/>
              <w:rPr>
                <w:rFonts w:ascii="仿宋" w:eastAsia="仿宋" w:hAnsi="仿宋"/>
                <w:b w:val="0"/>
                <w:bCs w:val="0"/>
                <w:szCs w:val="21"/>
              </w:rPr>
            </w:pPr>
          </w:p>
        </w:tc>
        <w:tc>
          <w:tcPr>
            <w:tcW w:w="2189" w:type="dxa"/>
            <w:vMerge/>
            <w:vAlign w:val="center"/>
          </w:tcPr>
          <w:p w14:paraId="6834664A"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3D4513A1"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GCH</w:t>
            </w:r>
            <w:r>
              <w:rPr>
                <w:rFonts w:ascii="仿宋" w:eastAsia="仿宋" w:hAnsi="仿宋" w:hint="eastAsia"/>
                <w:szCs w:val="21"/>
              </w:rPr>
              <w:t>画作</w:t>
            </w:r>
          </w:p>
        </w:tc>
        <w:tc>
          <w:tcPr>
            <w:tcW w:w="2618" w:type="dxa"/>
            <w:vAlign w:val="center"/>
          </w:tcPr>
          <w:p w14:paraId="1E0ED843"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华山南路书画装裱</w:t>
            </w:r>
          </w:p>
        </w:tc>
      </w:tr>
      <w:tr w:rsidR="00B2747A" w14:paraId="063076C3"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restart"/>
            <w:shd w:val="clear" w:color="auto" w:fill="FBE4D5" w:themeFill="accent2" w:themeFillTint="33"/>
            <w:vAlign w:val="center"/>
          </w:tcPr>
          <w:p w14:paraId="0E426F0F" w14:textId="77777777" w:rsidR="00B2747A" w:rsidRDefault="000C1C1F">
            <w:pPr>
              <w:snapToGrid w:val="0"/>
              <w:jc w:val="center"/>
              <w:rPr>
                <w:rFonts w:ascii="仿宋" w:eastAsia="仿宋" w:hAnsi="仿宋"/>
                <w:b w:val="0"/>
                <w:bCs w:val="0"/>
                <w:szCs w:val="21"/>
              </w:rPr>
            </w:pPr>
            <w:r w:rsidRPr="00D6766F">
              <w:rPr>
                <w:rFonts w:ascii="Times New Roman" w:eastAsia="仿宋" w:hAnsi="Times New Roman" w:hint="eastAsia"/>
                <w:szCs w:val="21"/>
              </w:rPr>
              <w:t>H</w:t>
            </w:r>
            <w:r>
              <w:rPr>
                <w:rFonts w:ascii="仿宋" w:eastAsia="仿宋" w:hAnsi="仿宋"/>
                <w:szCs w:val="21"/>
              </w:rPr>
              <w:t>人文活动</w:t>
            </w:r>
          </w:p>
        </w:tc>
        <w:tc>
          <w:tcPr>
            <w:tcW w:w="2189" w:type="dxa"/>
            <w:vMerge w:val="restart"/>
            <w:shd w:val="clear" w:color="auto" w:fill="FBE4D5" w:themeFill="accent2" w:themeFillTint="33"/>
            <w:vAlign w:val="center"/>
          </w:tcPr>
          <w:p w14:paraId="25AB59B5"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HA</w:t>
            </w:r>
            <w:r>
              <w:rPr>
                <w:rFonts w:ascii="仿宋" w:eastAsia="仿宋" w:hAnsi="仿宋" w:hint="eastAsia"/>
                <w:szCs w:val="21"/>
              </w:rPr>
              <w:t>人事活动记录</w:t>
            </w:r>
          </w:p>
        </w:tc>
        <w:tc>
          <w:tcPr>
            <w:tcW w:w="2322" w:type="dxa"/>
            <w:shd w:val="clear" w:color="auto" w:fill="FBE4D5" w:themeFill="accent2" w:themeFillTint="33"/>
            <w:vAlign w:val="center"/>
          </w:tcPr>
          <w:p w14:paraId="399D44A1"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HAA</w:t>
            </w:r>
            <w:r>
              <w:rPr>
                <w:rFonts w:ascii="仿宋" w:eastAsia="仿宋" w:hAnsi="仿宋" w:hint="eastAsia"/>
                <w:szCs w:val="21"/>
              </w:rPr>
              <w:t>地方人物</w:t>
            </w:r>
          </w:p>
        </w:tc>
        <w:tc>
          <w:tcPr>
            <w:tcW w:w="2618" w:type="dxa"/>
            <w:shd w:val="clear" w:color="auto" w:fill="FBE4D5" w:themeFill="accent2" w:themeFillTint="33"/>
            <w:vAlign w:val="center"/>
          </w:tcPr>
          <w:p w14:paraId="615EA017"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唐继尧、李公朴、赵又新、黄毓英、陈古逸、赵</w:t>
            </w:r>
            <w:proofErr w:type="gramStart"/>
            <w:r>
              <w:rPr>
                <w:rFonts w:ascii="仿宋" w:eastAsia="仿宋" w:hAnsi="仿宋" w:hint="eastAsia"/>
                <w:szCs w:val="21"/>
              </w:rPr>
              <w:t>潘</w:t>
            </w:r>
            <w:proofErr w:type="gramEnd"/>
            <w:r>
              <w:rPr>
                <w:rFonts w:ascii="仿宋" w:eastAsia="仿宋" w:hAnsi="仿宋" w:hint="eastAsia"/>
                <w:szCs w:val="21"/>
              </w:rPr>
              <w:t>、陈一得、周钟岳、范石生、蔡锷、潘朔端</w:t>
            </w:r>
          </w:p>
        </w:tc>
      </w:tr>
      <w:tr w:rsidR="00B2747A" w14:paraId="43F3B11A"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0C48D99B" w14:textId="77777777" w:rsidR="00B2747A" w:rsidRDefault="00B2747A">
            <w:pPr>
              <w:snapToGrid w:val="0"/>
              <w:jc w:val="center"/>
              <w:rPr>
                <w:rFonts w:ascii="仿宋" w:eastAsia="仿宋" w:hAnsi="仿宋"/>
                <w:b w:val="0"/>
                <w:bCs w:val="0"/>
                <w:szCs w:val="21"/>
              </w:rPr>
            </w:pPr>
          </w:p>
        </w:tc>
        <w:tc>
          <w:tcPr>
            <w:tcW w:w="2189" w:type="dxa"/>
            <w:vMerge/>
            <w:vAlign w:val="center"/>
          </w:tcPr>
          <w:p w14:paraId="61D0BCB7"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1FE4952B"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HAB</w:t>
            </w:r>
            <w:r>
              <w:rPr>
                <w:rFonts w:ascii="仿宋" w:eastAsia="仿宋" w:hAnsi="仿宋" w:hint="eastAsia"/>
                <w:szCs w:val="21"/>
              </w:rPr>
              <w:t>地方事件</w:t>
            </w:r>
          </w:p>
        </w:tc>
        <w:tc>
          <w:tcPr>
            <w:tcW w:w="2618" w:type="dxa"/>
            <w:vAlign w:val="center"/>
          </w:tcPr>
          <w:p w14:paraId="1F3B608D"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护国运动、重九起义、一二一运动、</w:t>
            </w:r>
          </w:p>
        </w:tc>
      </w:tr>
      <w:tr w:rsidR="00B2747A" w14:paraId="5E719119"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76DE0EE7" w14:textId="77777777" w:rsidR="00B2747A" w:rsidRDefault="00B2747A">
            <w:pPr>
              <w:snapToGrid w:val="0"/>
              <w:jc w:val="center"/>
              <w:rPr>
                <w:rFonts w:ascii="仿宋" w:eastAsia="仿宋" w:hAnsi="仿宋"/>
                <w:b w:val="0"/>
                <w:bCs w:val="0"/>
                <w:szCs w:val="21"/>
              </w:rPr>
            </w:pPr>
          </w:p>
        </w:tc>
        <w:tc>
          <w:tcPr>
            <w:tcW w:w="2189" w:type="dxa"/>
            <w:vMerge w:val="restart"/>
            <w:shd w:val="clear" w:color="auto" w:fill="FBE4D5" w:themeFill="accent2" w:themeFillTint="33"/>
            <w:vAlign w:val="center"/>
          </w:tcPr>
          <w:p w14:paraId="3FEEB9AA"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HB</w:t>
            </w:r>
            <w:r>
              <w:rPr>
                <w:rFonts w:ascii="仿宋" w:eastAsia="仿宋" w:hAnsi="仿宋"/>
                <w:szCs w:val="21"/>
              </w:rPr>
              <w:t>岁时节令</w:t>
            </w:r>
          </w:p>
        </w:tc>
        <w:tc>
          <w:tcPr>
            <w:tcW w:w="2322" w:type="dxa"/>
            <w:shd w:val="clear" w:color="auto" w:fill="FBE4D5" w:themeFill="accent2" w:themeFillTint="33"/>
            <w:vAlign w:val="center"/>
          </w:tcPr>
          <w:p w14:paraId="44559170"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HBA</w:t>
            </w:r>
            <w:r>
              <w:rPr>
                <w:rFonts w:ascii="仿宋" w:eastAsia="仿宋" w:hAnsi="仿宋" w:hint="eastAsia"/>
                <w:szCs w:val="21"/>
              </w:rPr>
              <w:t>宗教活动与庙</w:t>
            </w:r>
          </w:p>
        </w:tc>
        <w:tc>
          <w:tcPr>
            <w:tcW w:w="2618" w:type="dxa"/>
            <w:shd w:val="clear" w:color="auto" w:fill="FBE4D5" w:themeFill="accent2" w:themeFillTint="33"/>
            <w:vAlign w:val="center"/>
          </w:tcPr>
          <w:p w14:paraId="21B957FF"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玉案民俗文化庙会、昆明老街庙会、海源寺庙会、红石岩庙会</w:t>
            </w:r>
          </w:p>
        </w:tc>
      </w:tr>
      <w:tr w:rsidR="00B2747A" w14:paraId="40D54DE2"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45D86684" w14:textId="77777777" w:rsidR="00B2747A" w:rsidRDefault="00B2747A">
            <w:pPr>
              <w:snapToGrid w:val="0"/>
              <w:jc w:val="center"/>
              <w:rPr>
                <w:rFonts w:ascii="仿宋" w:eastAsia="仿宋" w:hAnsi="仿宋"/>
                <w:b w:val="0"/>
                <w:bCs w:val="0"/>
                <w:szCs w:val="21"/>
              </w:rPr>
            </w:pPr>
          </w:p>
        </w:tc>
        <w:tc>
          <w:tcPr>
            <w:tcW w:w="2189" w:type="dxa"/>
            <w:vMerge/>
            <w:vAlign w:val="center"/>
          </w:tcPr>
          <w:p w14:paraId="19E1A827"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vAlign w:val="center"/>
          </w:tcPr>
          <w:p w14:paraId="00FC9D9D"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HBB</w:t>
            </w:r>
            <w:r>
              <w:rPr>
                <w:rFonts w:ascii="仿宋" w:eastAsia="仿宋" w:hAnsi="仿宋" w:hint="eastAsia"/>
                <w:szCs w:val="21"/>
              </w:rPr>
              <w:t>农事节日</w:t>
            </w:r>
          </w:p>
        </w:tc>
        <w:tc>
          <w:tcPr>
            <w:tcW w:w="2618" w:type="dxa"/>
            <w:vAlign w:val="center"/>
          </w:tcPr>
          <w:p w14:paraId="76374169"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彝族火把节、苗族花山节、樱花节、梨花节、摸鱼节、望海山山歌节、斗牛赛</w:t>
            </w:r>
          </w:p>
        </w:tc>
      </w:tr>
      <w:tr w:rsidR="00B2747A" w14:paraId="1B9E9A8B" w14:textId="77777777" w:rsidTr="00B2747A">
        <w:trPr>
          <w:trHeight w:val="227"/>
          <w:jc w:val="center"/>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FBE4D5" w:themeFill="accent2" w:themeFillTint="33"/>
            <w:vAlign w:val="center"/>
          </w:tcPr>
          <w:p w14:paraId="5219BC54" w14:textId="77777777" w:rsidR="00B2747A" w:rsidRDefault="00B2747A">
            <w:pPr>
              <w:snapToGrid w:val="0"/>
              <w:jc w:val="center"/>
              <w:rPr>
                <w:rFonts w:ascii="仿宋" w:eastAsia="仿宋" w:hAnsi="仿宋"/>
                <w:b w:val="0"/>
                <w:bCs w:val="0"/>
                <w:szCs w:val="21"/>
              </w:rPr>
            </w:pPr>
          </w:p>
        </w:tc>
        <w:tc>
          <w:tcPr>
            <w:tcW w:w="2189" w:type="dxa"/>
            <w:vMerge/>
            <w:shd w:val="clear" w:color="auto" w:fill="FBE4D5" w:themeFill="accent2" w:themeFillTint="33"/>
            <w:vAlign w:val="center"/>
          </w:tcPr>
          <w:p w14:paraId="405ACB91" w14:textId="77777777" w:rsidR="00B2747A" w:rsidRDefault="00B2747A">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p>
        </w:tc>
        <w:tc>
          <w:tcPr>
            <w:tcW w:w="2322" w:type="dxa"/>
            <w:shd w:val="clear" w:color="auto" w:fill="FBE4D5" w:themeFill="accent2" w:themeFillTint="33"/>
            <w:vAlign w:val="center"/>
          </w:tcPr>
          <w:p w14:paraId="76404679" w14:textId="77777777" w:rsidR="00B2747A" w:rsidRDefault="000C1C1F">
            <w:pPr>
              <w:snapToGrid w:val="0"/>
              <w:jc w:val="center"/>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sidRPr="00D6766F">
              <w:rPr>
                <w:rFonts w:ascii="Times New Roman" w:eastAsia="仿宋" w:hAnsi="Times New Roman" w:hint="eastAsia"/>
                <w:szCs w:val="21"/>
              </w:rPr>
              <w:t>HBC</w:t>
            </w:r>
            <w:r>
              <w:rPr>
                <w:rFonts w:ascii="仿宋" w:eastAsia="仿宋" w:hAnsi="仿宋" w:hint="eastAsia"/>
                <w:szCs w:val="21"/>
              </w:rPr>
              <w:t>现代节庆</w:t>
            </w:r>
          </w:p>
        </w:tc>
        <w:tc>
          <w:tcPr>
            <w:tcW w:w="2618" w:type="dxa"/>
            <w:shd w:val="clear" w:color="auto" w:fill="FBE4D5" w:themeFill="accent2" w:themeFillTint="33"/>
            <w:vAlign w:val="center"/>
          </w:tcPr>
          <w:p w14:paraId="1ADC9721" w14:textId="77777777" w:rsidR="00B2747A" w:rsidRDefault="000C1C1F">
            <w:pPr>
              <w:snapToGrid w:val="0"/>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hint="eastAsia"/>
                <w:szCs w:val="21"/>
              </w:rPr>
              <w:t>昆明海鸥文化节、昆明老街庙会、蓝花</w:t>
            </w:r>
            <w:proofErr w:type="gramStart"/>
            <w:r>
              <w:rPr>
                <w:rFonts w:ascii="仿宋" w:eastAsia="仿宋" w:hAnsi="仿宋" w:hint="eastAsia"/>
                <w:szCs w:val="21"/>
              </w:rPr>
              <w:t>楹</w:t>
            </w:r>
            <w:proofErr w:type="gramEnd"/>
            <w:r>
              <w:rPr>
                <w:rFonts w:ascii="仿宋" w:eastAsia="仿宋" w:hAnsi="仿宋" w:hint="eastAsia"/>
                <w:szCs w:val="21"/>
              </w:rPr>
              <w:t>艺术节、银杏文化节</w:t>
            </w:r>
          </w:p>
        </w:tc>
      </w:tr>
    </w:tbl>
    <w:p w14:paraId="2E9B79E6" w14:textId="77777777" w:rsidR="00B2747A" w:rsidRDefault="000C1C1F">
      <w:pPr>
        <w:spacing w:beforeLines="50" w:before="156" w:line="360" w:lineRule="auto"/>
        <w:ind w:firstLine="482"/>
        <w:rPr>
          <w:rFonts w:ascii="方正仿宋_GBK" w:eastAsia="方正仿宋_GBK" w:hAnsi="方正仿宋_GBK"/>
        </w:rPr>
      </w:pPr>
      <w:r>
        <w:rPr>
          <w:rFonts w:ascii="方正仿宋_GBK" w:eastAsia="方正仿宋_GBK" w:hAnsi="方正仿宋_GBK" w:hint="eastAsia"/>
        </w:rPr>
        <w:t>注：根据《旅游资源分类、调查与评价》（</w:t>
      </w:r>
      <w:r w:rsidRPr="00D6766F">
        <w:rPr>
          <w:rFonts w:ascii="Times New Roman" w:eastAsia="方正仿宋_GBK" w:hAnsi="Times New Roman" w:hint="eastAsia"/>
        </w:rPr>
        <w:t>GB</w:t>
      </w:r>
      <w:r>
        <w:rPr>
          <w:rFonts w:ascii="方正仿宋_GBK" w:eastAsia="方正仿宋_GBK" w:hAnsi="方正仿宋_GBK" w:hint="eastAsia"/>
        </w:rPr>
        <w:t>∕</w:t>
      </w:r>
      <w:r w:rsidRPr="00D6766F">
        <w:rPr>
          <w:rFonts w:ascii="Times New Roman" w:eastAsia="方正仿宋_GBK" w:hAnsi="Times New Roman" w:hint="eastAsia"/>
        </w:rPr>
        <w:t>T</w:t>
      </w:r>
      <w:r>
        <w:rPr>
          <w:rFonts w:ascii="方正仿宋_GBK" w:eastAsia="方正仿宋_GBK" w:hAnsi="方正仿宋_GBK" w:hint="eastAsia"/>
        </w:rPr>
        <w:t xml:space="preserve"> </w:t>
      </w:r>
      <w:r w:rsidRPr="00D12752">
        <w:rPr>
          <w:rFonts w:ascii="Times New Roman" w:eastAsia="方正仿宋_GBK" w:hAnsi="Times New Roman" w:hint="eastAsia"/>
        </w:rPr>
        <w:t>18972</w:t>
      </w:r>
      <w:r>
        <w:rPr>
          <w:rFonts w:ascii="方正仿宋_GBK" w:eastAsia="方正仿宋_GBK" w:hAnsi="方正仿宋_GBK" w:hint="eastAsia"/>
        </w:rPr>
        <w:t>-</w:t>
      </w:r>
      <w:r w:rsidRPr="00D12752">
        <w:rPr>
          <w:rFonts w:ascii="Times New Roman" w:eastAsia="方正仿宋_GBK" w:hAnsi="Times New Roman" w:hint="eastAsia"/>
        </w:rPr>
        <w:t>2017</w:t>
      </w:r>
      <w:r>
        <w:rPr>
          <w:rFonts w:ascii="方正仿宋_GBK" w:eastAsia="方正仿宋_GBK" w:hAnsi="方正仿宋_GBK" w:hint="eastAsia"/>
        </w:rPr>
        <w:t>）制作。</w:t>
      </w:r>
    </w:p>
    <w:p w14:paraId="1DA03743" w14:textId="77777777" w:rsidR="00B2747A" w:rsidRDefault="00B2747A">
      <w:pPr>
        <w:sectPr w:rsidR="00B2747A">
          <w:pgSz w:w="11906" w:h="16838"/>
          <w:pgMar w:top="1440" w:right="1797" w:bottom="1440" w:left="1797" w:header="851" w:footer="992" w:gutter="0"/>
          <w:cols w:space="425"/>
          <w:docGrid w:type="linesAndChars" w:linePitch="312"/>
        </w:sectPr>
      </w:pPr>
    </w:p>
    <w:p w14:paraId="2674BC7D" w14:textId="77777777" w:rsidR="00B2747A" w:rsidRDefault="000C1C1F">
      <w:pPr>
        <w:spacing w:beforeLines="50" w:before="156" w:afterLines="50" w:after="156"/>
        <w:jc w:val="center"/>
        <w:rPr>
          <w:rFonts w:ascii="方正仿宋_GBK" w:eastAsia="方正仿宋_GBK" w:hAnsi="方正仿宋_GBK"/>
          <w:b/>
          <w:sz w:val="28"/>
          <w:szCs w:val="28"/>
        </w:rPr>
      </w:pPr>
      <w:r>
        <w:rPr>
          <w:rFonts w:ascii="方正仿宋_GBK" w:eastAsia="方正仿宋_GBK" w:hAnsi="方正仿宋_GBK" w:hint="eastAsia"/>
          <w:b/>
          <w:sz w:val="28"/>
          <w:szCs w:val="28"/>
        </w:rPr>
        <w:lastRenderedPageBreak/>
        <w:t>附</w:t>
      </w:r>
      <w:r>
        <w:rPr>
          <w:rFonts w:ascii="方正仿宋_GBK" w:eastAsia="方正仿宋_GBK" w:hAnsi="方正仿宋_GBK"/>
          <w:b/>
          <w:sz w:val="28"/>
          <w:szCs w:val="28"/>
        </w:rPr>
        <w:t>表</w:t>
      </w:r>
      <w:r w:rsidRPr="00D12752">
        <w:rPr>
          <w:rFonts w:ascii="Times New Roman" w:eastAsia="方正仿宋_GBK" w:hAnsi="Times New Roman"/>
          <w:b/>
          <w:sz w:val="28"/>
          <w:szCs w:val="28"/>
        </w:rPr>
        <w:t>2</w:t>
      </w:r>
      <w:r>
        <w:rPr>
          <w:rFonts w:ascii="方正仿宋_GBK" w:eastAsia="方正仿宋_GBK" w:hAnsi="方正仿宋_GBK"/>
          <w:b/>
          <w:sz w:val="28"/>
          <w:szCs w:val="28"/>
        </w:rPr>
        <w:t xml:space="preserve">  五华区</w:t>
      </w:r>
      <w:r>
        <w:rPr>
          <w:rFonts w:ascii="方正仿宋_GBK" w:eastAsia="方正仿宋_GBK" w:hAnsi="方正仿宋_GBK" w:hint="eastAsia"/>
          <w:b/>
          <w:sz w:val="28"/>
          <w:szCs w:val="28"/>
        </w:rPr>
        <w:t>文化</w:t>
      </w:r>
      <w:r>
        <w:rPr>
          <w:rFonts w:ascii="方正仿宋_GBK" w:eastAsia="方正仿宋_GBK" w:hAnsi="方正仿宋_GBK"/>
          <w:b/>
          <w:sz w:val="28"/>
          <w:szCs w:val="28"/>
        </w:rPr>
        <w:t>旅游资源单体</w:t>
      </w:r>
      <w:r>
        <w:rPr>
          <w:rFonts w:ascii="方正仿宋_GBK" w:eastAsia="方正仿宋_GBK" w:hAnsi="方正仿宋_GBK" w:hint="eastAsia"/>
          <w:b/>
          <w:sz w:val="28"/>
          <w:szCs w:val="28"/>
        </w:rPr>
        <w:t>分级表</w:t>
      </w:r>
    </w:p>
    <w:tbl>
      <w:tblPr>
        <w:tblStyle w:val="4-51"/>
        <w:tblpPr w:leftFromText="180" w:rightFromText="180" w:vertAnchor="text" w:horzAnchor="margin" w:tblpXSpec="center" w:tblpY="94"/>
        <w:tblW w:w="9067" w:type="dxa"/>
        <w:tblLayout w:type="fixed"/>
        <w:tblLook w:val="04A0" w:firstRow="1" w:lastRow="0" w:firstColumn="1" w:lastColumn="0" w:noHBand="0" w:noVBand="1"/>
      </w:tblPr>
      <w:tblGrid>
        <w:gridCol w:w="1129"/>
        <w:gridCol w:w="7938"/>
      </w:tblGrid>
      <w:tr w:rsidR="00B2747A" w14:paraId="08B6799F" w14:textId="77777777" w:rsidTr="00B2747A">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76FD542" w14:textId="77777777" w:rsidR="00B2747A" w:rsidRDefault="000C1C1F">
            <w:pPr>
              <w:adjustRightInd w:val="0"/>
              <w:snapToGrid w:val="0"/>
              <w:spacing w:line="276" w:lineRule="auto"/>
              <w:jc w:val="center"/>
              <w:rPr>
                <w:rFonts w:ascii="仿宋" w:eastAsia="仿宋" w:hAnsi="仿宋"/>
                <w:b w:val="0"/>
                <w:bCs w:val="0"/>
                <w:szCs w:val="21"/>
              </w:rPr>
            </w:pPr>
            <w:r>
              <w:rPr>
                <w:rFonts w:ascii="仿宋" w:eastAsia="仿宋" w:hAnsi="仿宋"/>
                <w:szCs w:val="21"/>
              </w:rPr>
              <w:t>等级</w:t>
            </w:r>
          </w:p>
        </w:tc>
        <w:tc>
          <w:tcPr>
            <w:tcW w:w="7938" w:type="dxa"/>
            <w:vAlign w:val="center"/>
          </w:tcPr>
          <w:p w14:paraId="48553A9D" w14:textId="77777777" w:rsidR="00B2747A" w:rsidRDefault="000C1C1F">
            <w:pPr>
              <w:adjustRightInd w:val="0"/>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仿宋" w:eastAsia="仿宋" w:hAnsi="仿宋"/>
                <w:b w:val="0"/>
                <w:bCs w:val="0"/>
                <w:szCs w:val="21"/>
              </w:rPr>
            </w:pPr>
            <w:r>
              <w:rPr>
                <w:rFonts w:ascii="仿宋" w:eastAsia="仿宋" w:hAnsi="仿宋" w:hint="eastAsia"/>
                <w:szCs w:val="21"/>
              </w:rPr>
              <w:t>旅游资源单体名称</w:t>
            </w:r>
          </w:p>
        </w:tc>
      </w:tr>
      <w:tr w:rsidR="00B2747A" w14:paraId="62F0AC39" w14:textId="77777777" w:rsidTr="00B2747A">
        <w:trPr>
          <w:trHeight w:val="279"/>
        </w:trPr>
        <w:tc>
          <w:tcPr>
            <w:cnfStyle w:val="001000000000" w:firstRow="0" w:lastRow="0" w:firstColumn="1" w:lastColumn="0" w:oddVBand="0" w:evenVBand="0" w:oddHBand="0" w:evenHBand="0" w:firstRowFirstColumn="0" w:firstRowLastColumn="0" w:lastRowFirstColumn="0" w:lastRowLastColumn="0"/>
            <w:tcW w:w="1129" w:type="dxa"/>
            <w:shd w:val="clear" w:color="auto" w:fill="DEEAF6" w:themeFill="accent5" w:themeFillTint="33"/>
            <w:vAlign w:val="center"/>
          </w:tcPr>
          <w:p w14:paraId="5B648168" w14:textId="77777777" w:rsidR="00B2747A" w:rsidRDefault="000C1C1F">
            <w:pPr>
              <w:adjustRightInd w:val="0"/>
              <w:snapToGrid w:val="0"/>
              <w:spacing w:line="276" w:lineRule="auto"/>
              <w:jc w:val="center"/>
              <w:rPr>
                <w:rFonts w:ascii="仿宋" w:eastAsia="仿宋" w:hAnsi="仿宋"/>
                <w:b w:val="0"/>
                <w:bCs w:val="0"/>
                <w:szCs w:val="21"/>
              </w:rPr>
            </w:pPr>
            <w:r>
              <w:rPr>
                <w:rFonts w:ascii="仿宋" w:eastAsia="仿宋" w:hAnsi="仿宋" w:hint="eastAsia"/>
                <w:szCs w:val="21"/>
              </w:rPr>
              <w:t>五级</w:t>
            </w:r>
          </w:p>
        </w:tc>
        <w:tc>
          <w:tcPr>
            <w:tcW w:w="7938" w:type="dxa"/>
            <w:shd w:val="clear" w:color="auto" w:fill="DEEAF6" w:themeFill="accent5" w:themeFillTint="33"/>
            <w:vAlign w:val="center"/>
          </w:tcPr>
          <w:p w14:paraId="39C558E9" w14:textId="77777777" w:rsidR="00B2747A" w:rsidRDefault="000C1C1F">
            <w:pPr>
              <w:adjustRightInd w:val="0"/>
              <w:snapToGrid w:val="0"/>
              <w:spacing w:line="276" w:lineRule="auto"/>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szCs w:val="21"/>
              </w:rPr>
              <w:t>云南陆军讲武堂（</w:t>
            </w:r>
            <w:r w:rsidRPr="00D12752">
              <w:rPr>
                <w:rFonts w:ascii="Times New Roman" w:eastAsia="仿宋" w:hAnsi="Times New Roman"/>
                <w:szCs w:val="21"/>
              </w:rPr>
              <w:t>91</w:t>
            </w:r>
            <w:r>
              <w:rPr>
                <w:rFonts w:ascii="仿宋" w:eastAsia="仿宋" w:hAnsi="仿宋"/>
                <w:szCs w:val="21"/>
              </w:rPr>
              <w:t>）</w:t>
            </w:r>
            <w:r>
              <w:rPr>
                <w:rFonts w:ascii="仿宋" w:eastAsia="仿宋" w:hAnsi="仿宋" w:hint="eastAsia"/>
                <w:szCs w:val="21"/>
              </w:rPr>
              <w:t>、</w:t>
            </w:r>
            <w:r>
              <w:rPr>
                <w:rFonts w:ascii="仿宋" w:eastAsia="仿宋" w:hAnsi="仿宋"/>
                <w:szCs w:val="21"/>
              </w:rPr>
              <w:t>国立西南联大纪念旧址（</w:t>
            </w:r>
            <w:r w:rsidR="00C07462" w:rsidRPr="00D12752">
              <w:rPr>
                <w:rFonts w:ascii="Times New Roman" w:eastAsia="仿宋" w:hAnsi="Times New Roman"/>
                <w:szCs w:val="21"/>
              </w:rPr>
              <w:t>90</w:t>
            </w:r>
            <w:r>
              <w:rPr>
                <w:rFonts w:ascii="仿宋" w:eastAsia="仿宋" w:hAnsi="仿宋"/>
                <w:szCs w:val="21"/>
              </w:rPr>
              <w:t>）</w:t>
            </w:r>
          </w:p>
        </w:tc>
      </w:tr>
      <w:tr w:rsidR="00B2747A" w14:paraId="36A5CE06" w14:textId="77777777" w:rsidTr="00B2747A">
        <w:trPr>
          <w:trHeight w:val="313"/>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60BEEC8" w14:textId="77777777" w:rsidR="00B2747A" w:rsidRDefault="000C1C1F">
            <w:pPr>
              <w:adjustRightInd w:val="0"/>
              <w:snapToGrid w:val="0"/>
              <w:spacing w:line="276" w:lineRule="auto"/>
              <w:jc w:val="center"/>
              <w:rPr>
                <w:rFonts w:ascii="仿宋" w:eastAsia="仿宋" w:hAnsi="仿宋"/>
                <w:b w:val="0"/>
                <w:bCs w:val="0"/>
                <w:szCs w:val="21"/>
              </w:rPr>
            </w:pPr>
            <w:r>
              <w:rPr>
                <w:rFonts w:ascii="仿宋" w:eastAsia="仿宋" w:hAnsi="仿宋" w:hint="eastAsia"/>
                <w:szCs w:val="21"/>
              </w:rPr>
              <w:t>四级</w:t>
            </w:r>
          </w:p>
        </w:tc>
        <w:tc>
          <w:tcPr>
            <w:tcW w:w="7938" w:type="dxa"/>
            <w:vAlign w:val="center"/>
          </w:tcPr>
          <w:p w14:paraId="52D453F5" w14:textId="77777777" w:rsidR="00B2747A" w:rsidRDefault="000C1C1F">
            <w:pPr>
              <w:adjustRightInd w:val="0"/>
              <w:snapToGrid w:val="0"/>
              <w:spacing w:line="276" w:lineRule="auto"/>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szCs w:val="21"/>
              </w:rPr>
              <w:t>昆明老街（</w:t>
            </w:r>
            <w:r w:rsidRPr="00D12752">
              <w:rPr>
                <w:rFonts w:ascii="Times New Roman" w:eastAsia="仿宋" w:hAnsi="Times New Roman"/>
                <w:szCs w:val="21"/>
              </w:rPr>
              <w:t>81</w:t>
            </w:r>
            <w:r>
              <w:rPr>
                <w:rFonts w:ascii="仿宋" w:eastAsia="仿宋" w:hAnsi="仿宋"/>
                <w:szCs w:val="21"/>
              </w:rPr>
              <w:t>）</w:t>
            </w:r>
            <w:r>
              <w:rPr>
                <w:rFonts w:ascii="仿宋" w:eastAsia="仿宋" w:hAnsi="仿宋" w:hint="eastAsia"/>
                <w:szCs w:val="21"/>
              </w:rPr>
              <w:t>、长虫山（</w:t>
            </w:r>
            <w:r w:rsidRPr="00D12752">
              <w:rPr>
                <w:rFonts w:ascii="Times New Roman" w:eastAsia="仿宋" w:hAnsi="Times New Roman" w:hint="eastAsia"/>
                <w:szCs w:val="21"/>
              </w:rPr>
              <w:t>7</w:t>
            </w:r>
            <w:r w:rsidRPr="00D12752">
              <w:rPr>
                <w:rFonts w:ascii="Times New Roman" w:eastAsia="仿宋" w:hAnsi="Times New Roman"/>
                <w:szCs w:val="21"/>
              </w:rPr>
              <w:t>9</w:t>
            </w:r>
            <w:r>
              <w:rPr>
                <w:rFonts w:ascii="仿宋" w:eastAsia="仿宋" w:hAnsi="仿宋" w:hint="eastAsia"/>
                <w:szCs w:val="21"/>
              </w:rPr>
              <w:t>）</w:t>
            </w:r>
            <w:r>
              <w:rPr>
                <w:rFonts w:ascii="仿宋" w:eastAsia="仿宋" w:hAnsi="仿宋"/>
                <w:szCs w:val="21"/>
              </w:rPr>
              <w:t>、翠湖（</w:t>
            </w:r>
            <w:r w:rsidR="00C07462" w:rsidRPr="00D12752">
              <w:rPr>
                <w:rFonts w:ascii="Times New Roman" w:eastAsia="仿宋" w:hAnsi="Times New Roman"/>
                <w:szCs w:val="21"/>
              </w:rPr>
              <w:t>78</w:t>
            </w:r>
            <w:r>
              <w:rPr>
                <w:rFonts w:ascii="仿宋" w:eastAsia="仿宋" w:hAnsi="仿宋"/>
                <w:szCs w:val="21"/>
              </w:rPr>
              <w:t>）、筇竹寺（</w:t>
            </w:r>
            <w:r w:rsidRPr="00D12752">
              <w:rPr>
                <w:rFonts w:ascii="Times New Roman" w:eastAsia="仿宋" w:hAnsi="Times New Roman"/>
                <w:szCs w:val="21"/>
              </w:rPr>
              <w:t>75</w:t>
            </w:r>
            <w:r>
              <w:rPr>
                <w:rFonts w:ascii="仿宋" w:eastAsia="仿宋" w:hAnsi="仿宋"/>
                <w:szCs w:val="21"/>
              </w:rPr>
              <w:t>）</w:t>
            </w:r>
          </w:p>
        </w:tc>
      </w:tr>
      <w:tr w:rsidR="00B2747A" w14:paraId="564F4ED6" w14:textId="77777777" w:rsidTr="00B2747A">
        <w:trPr>
          <w:trHeight w:val="312"/>
        </w:trPr>
        <w:tc>
          <w:tcPr>
            <w:cnfStyle w:val="001000000000" w:firstRow="0" w:lastRow="0" w:firstColumn="1" w:lastColumn="0" w:oddVBand="0" w:evenVBand="0" w:oddHBand="0" w:evenHBand="0" w:firstRowFirstColumn="0" w:firstRowLastColumn="0" w:lastRowFirstColumn="0" w:lastRowLastColumn="0"/>
            <w:tcW w:w="1129" w:type="dxa"/>
            <w:shd w:val="clear" w:color="auto" w:fill="DEEAF6" w:themeFill="accent5" w:themeFillTint="33"/>
            <w:vAlign w:val="center"/>
          </w:tcPr>
          <w:p w14:paraId="11DD84DD" w14:textId="77777777" w:rsidR="00B2747A" w:rsidRDefault="000C1C1F">
            <w:pPr>
              <w:adjustRightInd w:val="0"/>
              <w:snapToGrid w:val="0"/>
              <w:spacing w:line="276" w:lineRule="auto"/>
              <w:jc w:val="center"/>
              <w:rPr>
                <w:rFonts w:ascii="仿宋" w:eastAsia="仿宋" w:hAnsi="仿宋"/>
                <w:b w:val="0"/>
                <w:bCs w:val="0"/>
                <w:szCs w:val="21"/>
              </w:rPr>
            </w:pPr>
            <w:r>
              <w:rPr>
                <w:rFonts w:ascii="仿宋" w:eastAsia="仿宋" w:hAnsi="仿宋"/>
                <w:szCs w:val="21"/>
              </w:rPr>
              <w:t>三级</w:t>
            </w:r>
          </w:p>
        </w:tc>
        <w:tc>
          <w:tcPr>
            <w:tcW w:w="7938" w:type="dxa"/>
            <w:shd w:val="clear" w:color="auto" w:fill="DEEAF6" w:themeFill="accent5" w:themeFillTint="33"/>
            <w:vAlign w:val="center"/>
          </w:tcPr>
          <w:p w14:paraId="7A3ECD1A" w14:textId="77777777" w:rsidR="00B2747A" w:rsidRDefault="000C1C1F">
            <w:pPr>
              <w:adjustRightInd w:val="0"/>
              <w:snapToGrid w:val="0"/>
              <w:spacing w:line="276" w:lineRule="auto"/>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szCs w:val="21"/>
              </w:rPr>
              <w:t>云南大学（</w:t>
            </w:r>
            <w:r w:rsidRPr="00D12752">
              <w:rPr>
                <w:rFonts w:ascii="Times New Roman" w:eastAsia="仿宋" w:hAnsi="Times New Roman"/>
                <w:szCs w:val="21"/>
              </w:rPr>
              <w:t>73</w:t>
            </w:r>
            <w:r>
              <w:rPr>
                <w:rFonts w:ascii="仿宋" w:eastAsia="仿宋" w:hAnsi="仿宋"/>
                <w:szCs w:val="21"/>
              </w:rPr>
              <w:t>）、海鸥文化节（</w:t>
            </w:r>
            <w:r w:rsidRPr="00D12752">
              <w:rPr>
                <w:rFonts w:ascii="Times New Roman" w:eastAsia="仿宋" w:hAnsi="Times New Roman"/>
                <w:szCs w:val="21"/>
              </w:rPr>
              <w:t>71</w:t>
            </w:r>
            <w:r>
              <w:rPr>
                <w:rFonts w:ascii="仿宋" w:eastAsia="仿宋" w:hAnsi="仿宋"/>
                <w:szCs w:val="21"/>
              </w:rPr>
              <w:t>）、圆通寺（</w:t>
            </w:r>
            <w:r w:rsidRPr="00D12752">
              <w:rPr>
                <w:rFonts w:ascii="Times New Roman" w:eastAsia="仿宋" w:hAnsi="Times New Roman"/>
                <w:szCs w:val="21"/>
              </w:rPr>
              <w:t>70</w:t>
            </w:r>
            <w:r>
              <w:rPr>
                <w:rFonts w:ascii="仿宋" w:eastAsia="仿宋" w:hAnsi="仿宋"/>
                <w:szCs w:val="21"/>
              </w:rPr>
              <w:t>）</w:t>
            </w:r>
            <w:r>
              <w:rPr>
                <w:rFonts w:ascii="仿宋" w:eastAsia="仿宋" w:hAnsi="仿宋" w:hint="eastAsia"/>
                <w:szCs w:val="21"/>
              </w:rPr>
              <w:t>、蓝花</w:t>
            </w:r>
            <w:proofErr w:type="gramStart"/>
            <w:r>
              <w:rPr>
                <w:rFonts w:ascii="仿宋" w:eastAsia="仿宋" w:hAnsi="仿宋" w:hint="eastAsia"/>
                <w:szCs w:val="21"/>
              </w:rPr>
              <w:t>楹</w:t>
            </w:r>
            <w:proofErr w:type="gramEnd"/>
            <w:r>
              <w:rPr>
                <w:rFonts w:ascii="仿宋" w:eastAsia="仿宋" w:hAnsi="仿宋" w:hint="eastAsia"/>
                <w:szCs w:val="21"/>
              </w:rPr>
              <w:t>艺术节（</w:t>
            </w:r>
            <w:r w:rsidRPr="00D12752">
              <w:rPr>
                <w:rFonts w:ascii="Times New Roman" w:eastAsia="仿宋" w:hAnsi="Times New Roman" w:hint="eastAsia"/>
                <w:szCs w:val="21"/>
              </w:rPr>
              <w:t>6</w:t>
            </w:r>
            <w:r w:rsidRPr="00D12752">
              <w:rPr>
                <w:rFonts w:ascii="Times New Roman" w:eastAsia="仿宋" w:hAnsi="Times New Roman"/>
                <w:szCs w:val="21"/>
              </w:rPr>
              <w:t>5</w:t>
            </w:r>
            <w:r>
              <w:rPr>
                <w:rFonts w:ascii="仿宋" w:eastAsia="仿宋" w:hAnsi="仿宋" w:hint="eastAsia"/>
                <w:szCs w:val="21"/>
              </w:rPr>
              <w:t>）</w:t>
            </w:r>
            <w:r>
              <w:rPr>
                <w:rFonts w:ascii="仿宋" w:eastAsia="仿宋" w:hAnsi="仿宋"/>
                <w:szCs w:val="21"/>
              </w:rPr>
              <w:t>筇竹寺五百罗汉（</w:t>
            </w:r>
            <w:r w:rsidRPr="00D12752">
              <w:rPr>
                <w:rFonts w:ascii="Times New Roman" w:eastAsia="仿宋" w:hAnsi="Times New Roman"/>
                <w:szCs w:val="21"/>
              </w:rPr>
              <w:t>64</w:t>
            </w:r>
            <w:r>
              <w:rPr>
                <w:rFonts w:ascii="仿宋" w:eastAsia="仿宋" w:hAnsi="仿宋"/>
                <w:szCs w:val="21"/>
              </w:rPr>
              <w:t>）、景星街花鸟市场（</w:t>
            </w:r>
            <w:r w:rsidRPr="00D12752">
              <w:rPr>
                <w:rFonts w:ascii="Times New Roman" w:eastAsia="仿宋" w:hAnsi="Times New Roman"/>
                <w:szCs w:val="21"/>
              </w:rPr>
              <w:t>63</w:t>
            </w:r>
            <w:r>
              <w:rPr>
                <w:rFonts w:ascii="仿宋" w:eastAsia="仿宋" w:hAnsi="仿宋"/>
                <w:szCs w:val="21"/>
              </w:rPr>
              <w:t>）</w:t>
            </w:r>
            <w:r>
              <w:rPr>
                <w:rFonts w:ascii="仿宋" w:eastAsia="仿宋" w:hAnsi="仿宋" w:hint="eastAsia"/>
                <w:szCs w:val="21"/>
              </w:rPr>
              <w:t>、</w:t>
            </w:r>
            <w:r>
              <w:rPr>
                <w:rFonts w:ascii="仿宋" w:eastAsia="仿宋" w:hAnsi="仿宋"/>
                <w:szCs w:val="21"/>
              </w:rPr>
              <w:t>西游洞景区</w:t>
            </w:r>
            <w:r>
              <w:rPr>
                <w:rFonts w:ascii="仿宋" w:eastAsia="仿宋" w:hAnsi="仿宋" w:hint="eastAsia"/>
                <w:szCs w:val="21"/>
              </w:rPr>
              <w:t>（</w:t>
            </w:r>
            <w:r w:rsidRPr="00D12752">
              <w:rPr>
                <w:rFonts w:ascii="Times New Roman" w:eastAsia="仿宋" w:hAnsi="Times New Roman"/>
                <w:szCs w:val="21"/>
              </w:rPr>
              <w:t>63</w:t>
            </w:r>
            <w:r>
              <w:rPr>
                <w:rFonts w:ascii="仿宋" w:eastAsia="仿宋" w:hAnsi="仿宋"/>
                <w:szCs w:val="21"/>
              </w:rPr>
              <w:t>）、</w:t>
            </w:r>
            <w:r>
              <w:rPr>
                <w:rFonts w:ascii="仿宋" w:eastAsia="仿宋" w:hAnsi="仿宋" w:hint="eastAsia"/>
                <w:szCs w:val="21"/>
              </w:rPr>
              <w:t>沙朗文创园（</w:t>
            </w:r>
            <w:r w:rsidRPr="00D12752">
              <w:rPr>
                <w:rFonts w:ascii="Times New Roman" w:eastAsia="仿宋" w:hAnsi="Times New Roman" w:hint="eastAsia"/>
                <w:szCs w:val="21"/>
              </w:rPr>
              <w:t>6</w:t>
            </w:r>
            <w:r w:rsidRPr="00D12752">
              <w:rPr>
                <w:rFonts w:ascii="Times New Roman" w:eastAsia="仿宋" w:hAnsi="Times New Roman"/>
                <w:szCs w:val="21"/>
              </w:rPr>
              <w:t>2</w:t>
            </w:r>
            <w:r>
              <w:rPr>
                <w:rFonts w:ascii="仿宋" w:eastAsia="仿宋" w:hAnsi="仿宋" w:hint="eastAsia"/>
                <w:szCs w:val="21"/>
              </w:rPr>
              <w:t>）</w:t>
            </w:r>
            <w:r>
              <w:rPr>
                <w:rFonts w:ascii="仿宋" w:eastAsia="仿宋" w:hAnsi="仿宋"/>
                <w:szCs w:val="21"/>
              </w:rPr>
              <w:t>、云南省艺术剧院（</w:t>
            </w:r>
            <w:r w:rsidRPr="00D12752">
              <w:rPr>
                <w:rFonts w:ascii="Times New Roman" w:eastAsia="仿宋" w:hAnsi="Times New Roman"/>
                <w:szCs w:val="21"/>
              </w:rPr>
              <w:t>61</w:t>
            </w:r>
            <w:r>
              <w:rPr>
                <w:rFonts w:ascii="仿宋" w:eastAsia="仿宋" w:hAnsi="仿宋"/>
                <w:szCs w:val="21"/>
              </w:rPr>
              <w:t>）、卢汉公馆（</w:t>
            </w:r>
            <w:r w:rsidRPr="00D12752">
              <w:rPr>
                <w:rFonts w:ascii="Times New Roman" w:eastAsia="仿宋" w:hAnsi="Times New Roman" w:hint="eastAsia"/>
                <w:szCs w:val="21"/>
              </w:rPr>
              <w:t>6</w:t>
            </w:r>
            <w:r w:rsidRPr="00D12752">
              <w:rPr>
                <w:rFonts w:ascii="Times New Roman" w:eastAsia="仿宋" w:hAnsi="Times New Roman"/>
                <w:szCs w:val="21"/>
              </w:rPr>
              <w:t>1</w:t>
            </w:r>
            <w:r>
              <w:rPr>
                <w:rFonts w:ascii="仿宋" w:eastAsia="仿宋" w:hAnsi="仿宋"/>
                <w:szCs w:val="21"/>
              </w:rPr>
              <w:t>）</w:t>
            </w:r>
            <w:r>
              <w:rPr>
                <w:rFonts w:ascii="仿宋" w:eastAsia="仿宋" w:hAnsi="仿宋" w:hint="eastAsia"/>
                <w:szCs w:val="21"/>
              </w:rPr>
              <w:t>、</w:t>
            </w:r>
            <w:r>
              <w:rPr>
                <w:rFonts w:ascii="仿宋" w:eastAsia="仿宋" w:hAnsi="仿宋"/>
                <w:szCs w:val="21"/>
              </w:rPr>
              <w:t>过桥米线（</w:t>
            </w:r>
            <w:r w:rsidRPr="00D12752">
              <w:rPr>
                <w:rFonts w:ascii="Times New Roman" w:eastAsia="仿宋" w:hAnsi="Times New Roman"/>
                <w:szCs w:val="21"/>
              </w:rPr>
              <w:t>60</w:t>
            </w:r>
            <w:r>
              <w:rPr>
                <w:rFonts w:ascii="仿宋" w:eastAsia="仿宋" w:hAnsi="仿宋"/>
                <w:szCs w:val="21"/>
              </w:rPr>
              <w:t>）</w:t>
            </w:r>
          </w:p>
        </w:tc>
      </w:tr>
      <w:tr w:rsidR="00B2747A" w14:paraId="1A97AA10" w14:textId="77777777" w:rsidTr="00B2747A">
        <w:tc>
          <w:tcPr>
            <w:cnfStyle w:val="001000000000" w:firstRow="0" w:lastRow="0" w:firstColumn="1" w:lastColumn="0" w:oddVBand="0" w:evenVBand="0" w:oddHBand="0" w:evenHBand="0" w:firstRowFirstColumn="0" w:firstRowLastColumn="0" w:lastRowFirstColumn="0" w:lastRowLastColumn="0"/>
            <w:tcW w:w="1129" w:type="dxa"/>
            <w:vAlign w:val="center"/>
          </w:tcPr>
          <w:p w14:paraId="3B905344" w14:textId="77777777" w:rsidR="00B2747A" w:rsidRDefault="000C1C1F">
            <w:pPr>
              <w:adjustRightInd w:val="0"/>
              <w:snapToGrid w:val="0"/>
              <w:spacing w:line="276" w:lineRule="auto"/>
              <w:jc w:val="center"/>
              <w:rPr>
                <w:rFonts w:ascii="仿宋" w:eastAsia="仿宋" w:hAnsi="仿宋"/>
                <w:b w:val="0"/>
                <w:bCs w:val="0"/>
                <w:szCs w:val="21"/>
              </w:rPr>
            </w:pPr>
            <w:r>
              <w:rPr>
                <w:rFonts w:ascii="仿宋" w:eastAsia="仿宋" w:hAnsi="仿宋"/>
                <w:szCs w:val="21"/>
              </w:rPr>
              <w:t>二级</w:t>
            </w:r>
          </w:p>
        </w:tc>
        <w:tc>
          <w:tcPr>
            <w:tcW w:w="7938" w:type="dxa"/>
            <w:vAlign w:val="center"/>
          </w:tcPr>
          <w:p w14:paraId="2AD72448" w14:textId="77777777" w:rsidR="00B2747A" w:rsidRDefault="000C1C1F">
            <w:pPr>
              <w:adjustRightInd w:val="0"/>
              <w:snapToGrid w:val="0"/>
              <w:spacing w:line="276" w:lineRule="auto"/>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szCs w:val="21"/>
              </w:rPr>
              <w:t>莲花池（</w:t>
            </w:r>
            <w:r w:rsidRPr="00D12752">
              <w:rPr>
                <w:rFonts w:ascii="Times New Roman" w:eastAsia="仿宋" w:hAnsi="Times New Roman"/>
                <w:szCs w:val="21"/>
              </w:rPr>
              <w:t>58</w:t>
            </w:r>
            <w:r>
              <w:rPr>
                <w:rFonts w:ascii="仿宋" w:eastAsia="仿宋" w:hAnsi="仿宋"/>
                <w:szCs w:val="21"/>
              </w:rPr>
              <w:t>）、云南省</w:t>
            </w:r>
            <w:r>
              <w:rPr>
                <w:rFonts w:ascii="仿宋" w:eastAsia="仿宋" w:hAnsi="仿宋" w:hint="eastAsia"/>
                <w:szCs w:val="21"/>
              </w:rPr>
              <w:t>美术</w:t>
            </w:r>
            <w:r>
              <w:rPr>
                <w:rFonts w:ascii="仿宋" w:eastAsia="仿宋" w:hAnsi="仿宋"/>
                <w:szCs w:val="21"/>
              </w:rPr>
              <w:t>馆（</w:t>
            </w:r>
            <w:r w:rsidRPr="00D12752">
              <w:rPr>
                <w:rFonts w:ascii="Times New Roman" w:eastAsia="仿宋" w:hAnsi="Times New Roman"/>
                <w:szCs w:val="21"/>
              </w:rPr>
              <w:t>58</w:t>
            </w:r>
            <w:r>
              <w:rPr>
                <w:rFonts w:ascii="仿宋" w:eastAsia="仿宋" w:hAnsi="仿宋"/>
                <w:szCs w:val="21"/>
              </w:rPr>
              <w:t>）、抗战胜利纪念堂（人民胜利堂）（</w:t>
            </w:r>
            <w:r w:rsidRPr="00D12752">
              <w:rPr>
                <w:rFonts w:ascii="Times New Roman" w:eastAsia="仿宋" w:hAnsi="Times New Roman"/>
                <w:szCs w:val="21"/>
              </w:rPr>
              <w:t>58</w:t>
            </w:r>
            <w:r>
              <w:rPr>
                <w:rFonts w:ascii="仿宋" w:eastAsia="仿宋" w:hAnsi="仿宋"/>
                <w:szCs w:val="21"/>
              </w:rPr>
              <w:t>）、圆通山（螺峰山）（</w:t>
            </w:r>
            <w:r w:rsidRPr="00D12752">
              <w:rPr>
                <w:rFonts w:ascii="Times New Roman" w:eastAsia="仿宋" w:hAnsi="Times New Roman"/>
                <w:szCs w:val="21"/>
              </w:rPr>
              <w:t>57</w:t>
            </w:r>
            <w:r>
              <w:rPr>
                <w:rFonts w:ascii="仿宋" w:eastAsia="仿宋" w:hAnsi="仿宋"/>
                <w:szCs w:val="21"/>
              </w:rPr>
              <w:t>）、沙朗民族民间歌舞之乡（</w:t>
            </w:r>
            <w:r w:rsidRPr="00D12752">
              <w:rPr>
                <w:rFonts w:ascii="Times New Roman" w:eastAsia="仿宋" w:hAnsi="Times New Roman"/>
                <w:szCs w:val="21"/>
              </w:rPr>
              <w:t>57</w:t>
            </w:r>
            <w:r>
              <w:rPr>
                <w:rFonts w:ascii="仿宋" w:eastAsia="仿宋" w:hAnsi="仿宋"/>
                <w:szCs w:val="21"/>
              </w:rPr>
              <w:t>）、昆明文庙（市群众艺术馆）（</w:t>
            </w:r>
            <w:r w:rsidRPr="00D12752">
              <w:rPr>
                <w:rFonts w:ascii="Times New Roman" w:eastAsia="仿宋" w:hAnsi="Times New Roman"/>
                <w:szCs w:val="21"/>
              </w:rPr>
              <w:t>54</w:t>
            </w:r>
            <w:r>
              <w:rPr>
                <w:rFonts w:ascii="仿宋" w:eastAsia="仿宋" w:hAnsi="仿宋"/>
                <w:szCs w:val="21"/>
              </w:rPr>
              <w:t>）、云南第一天文点（</w:t>
            </w:r>
            <w:r w:rsidRPr="00D12752">
              <w:rPr>
                <w:rFonts w:ascii="Times New Roman" w:eastAsia="仿宋" w:hAnsi="Times New Roman"/>
                <w:szCs w:val="21"/>
              </w:rPr>
              <w:t>55</w:t>
            </w:r>
            <w:r>
              <w:rPr>
                <w:rFonts w:ascii="仿宋" w:eastAsia="仿宋" w:hAnsi="仿宋"/>
                <w:szCs w:val="21"/>
              </w:rPr>
              <w:t>）、云南省图书馆（</w:t>
            </w:r>
            <w:r w:rsidRPr="00D12752">
              <w:rPr>
                <w:rFonts w:ascii="Times New Roman" w:eastAsia="仿宋" w:hAnsi="Times New Roman"/>
                <w:szCs w:val="21"/>
              </w:rPr>
              <w:t>54</w:t>
            </w:r>
            <w:r>
              <w:rPr>
                <w:rFonts w:ascii="仿宋" w:eastAsia="仿宋" w:hAnsi="仿宋"/>
                <w:szCs w:val="21"/>
              </w:rPr>
              <w:t>）、云南省歌舞团（</w:t>
            </w:r>
            <w:r w:rsidRPr="00D12752">
              <w:rPr>
                <w:rFonts w:ascii="Times New Roman" w:eastAsia="仿宋" w:hAnsi="Times New Roman"/>
                <w:szCs w:val="21"/>
              </w:rPr>
              <w:t>54</w:t>
            </w:r>
            <w:r>
              <w:rPr>
                <w:rFonts w:ascii="仿宋" w:eastAsia="仿宋" w:hAnsi="仿宋"/>
                <w:szCs w:val="21"/>
              </w:rPr>
              <w:t>）、中共云南地下党建党旧址（</w:t>
            </w:r>
            <w:r w:rsidRPr="00D12752">
              <w:rPr>
                <w:rFonts w:ascii="Times New Roman" w:eastAsia="仿宋" w:hAnsi="Times New Roman"/>
                <w:szCs w:val="21"/>
              </w:rPr>
              <w:t>54</w:t>
            </w:r>
            <w:r>
              <w:rPr>
                <w:rFonts w:ascii="仿宋" w:eastAsia="仿宋" w:hAnsi="仿宋"/>
                <w:szCs w:val="21"/>
              </w:rPr>
              <w:t>）、云南府贡院（</w:t>
            </w:r>
            <w:r w:rsidRPr="00D12752">
              <w:rPr>
                <w:rFonts w:ascii="Times New Roman" w:eastAsia="仿宋" w:hAnsi="Times New Roman"/>
                <w:szCs w:val="21"/>
              </w:rPr>
              <w:t>54</w:t>
            </w:r>
            <w:r>
              <w:rPr>
                <w:rFonts w:ascii="仿宋" w:eastAsia="仿宋" w:hAnsi="仿宋"/>
                <w:szCs w:val="21"/>
              </w:rPr>
              <w:t>）、云南斑铜（昆明斑铜厂）（</w:t>
            </w:r>
            <w:r w:rsidRPr="00D12752">
              <w:rPr>
                <w:rFonts w:ascii="Times New Roman" w:eastAsia="仿宋" w:hAnsi="Times New Roman"/>
                <w:szCs w:val="21"/>
              </w:rPr>
              <w:t>54</w:t>
            </w:r>
            <w:r>
              <w:rPr>
                <w:rFonts w:ascii="仿宋" w:eastAsia="仿宋" w:hAnsi="仿宋"/>
                <w:szCs w:val="21"/>
              </w:rPr>
              <w:t>）、南屏步行街（</w:t>
            </w:r>
            <w:r w:rsidRPr="00D12752">
              <w:rPr>
                <w:rFonts w:ascii="Times New Roman" w:eastAsia="仿宋" w:hAnsi="Times New Roman"/>
                <w:szCs w:val="21"/>
              </w:rPr>
              <w:t>54</w:t>
            </w:r>
            <w:r>
              <w:rPr>
                <w:rFonts w:ascii="仿宋" w:eastAsia="仿宋" w:hAnsi="仿宋"/>
                <w:szCs w:val="21"/>
              </w:rPr>
              <w:t>）、云南省花灯剧团（</w:t>
            </w:r>
            <w:r w:rsidRPr="00D12752">
              <w:rPr>
                <w:rFonts w:ascii="Times New Roman" w:eastAsia="仿宋" w:hAnsi="Times New Roman"/>
                <w:szCs w:val="21"/>
              </w:rPr>
              <w:t>53</w:t>
            </w:r>
            <w:r>
              <w:rPr>
                <w:rFonts w:ascii="仿宋" w:eastAsia="仿宋" w:hAnsi="仿宋"/>
                <w:szCs w:val="21"/>
              </w:rPr>
              <w:t>）、</w:t>
            </w:r>
            <w:proofErr w:type="gramStart"/>
            <w:r>
              <w:rPr>
                <w:rFonts w:ascii="仿宋" w:eastAsia="仿宋" w:hAnsi="仿宋"/>
                <w:szCs w:val="21"/>
              </w:rPr>
              <w:t>迤</w:t>
            </w:r>
            <w:proofErr w:type="gramEnd"/>
            <w:r>
              <w:rPr>
                <w:rFonts w:ascii="仿宋" w:eastAsia="仿宋" w:hAnsi="仿宋"/>
                <w:szCs w:val="21"/>
              </w:rPr>
              <w:t>六苗族文化保护区（</w:t>
            </w:r>
            <w:r w:rsidRPr="00D12752">
              <w:rPr>
                <w:rFonts w:ascii="Times New Roman" w:eastAsia="仿宋" w:hAnsi="Times New Roman"/>
                <w:szCs w:val="21"/>
              </w:rPr>
              <w:t>52</w:t>
            </w:r>
            <w:r>
              <w:rPr>
                <w:rFonts w:ascii="仿宋" w:eastAsia="仿宋" w:hAnsi="仿宋"/>
                <w:szCs w:val="21"/>
              </w:rPr>
              <w:t>）、黑林</w:t>
            </w:r>
            <w:proofErr w:type="gramStart"/>
            <w:r>
              <w:rPr>
                <w:rFonts w:ascii="仿宋" w:eastAsia="仿宋" w:hAnsi="仿宋"/>
                <w:szCs w:val="21"/>
              </w:rPr>
              <w:t>铺民族</w:t>
            </w:r>
            <w:proofErr w:type="gramEnd"/>
            <w:r>
              <w:rPr>
                <w:rFonts w:ascii="仿宋" w:eastAsia="仿宋" w:hAnsi="仿宋"/>
                <w:szCs w:val="21"/>
              </w:rPr>
              <w:t>民间花灯之乡（</w:t>
            </w:r>
            <w:r w:rsidRPr="00D12752">
              <w:rPr>
                <w:rFonts w:ascii="Times New Roman" w:eastAsia="仿宋" w:hAnsi="Times New Roman"/>
                <w:szCs w:val="21"/>
              </w:rPr>
              <w:t>51</w:t>
            </w:r>
            <w:r>
              <w:rPr>
                <w:rFonts w:ascii="仿宋" w:eastAsia="仿宋" w:hAnsi="仿宋"/>
                <w:szCs w:val="21"/>
              </w:rPr>
              <w:t>）、滇剧（</w:t>
            </w:r>
            <w:r w:rsidRPr="00D12752">
              <w:rPr>
                <w:rFonts w:ascii="Times New Roman" w:eastAsia="仿宋" w:hAnsi="Times New Roman"/>
                <w:szCs w:val="21"/>
              </w:rPr>
              <w:t>51</w:t>
            </w:r>
            <w:r>
              <w:rPr>
                <w:rFonts w:ascii="仿宋" w:eastAsia="仿宋" w:hAnsi="仿宋"/>
                <w:szCs w:val="21"/>
              </w:rPr>
              <w:t>）、云南省科技馆（</w:t>
            </w:r>
            <w:r w:rsidRPr="00D12752">
              <w:rPr>
                <w:rFonts w:ascii="Times New Roman" w:eastAsia="仿宋" w:hAnsi="Times New Roman"/>
                <w:szCs w:val="21"/>
              </w:rPr>
              <w:t>51</w:t>
            </w:r>
            <w:r>
              <w:rPr>
                <w:rFonts w:ascii="仿宋" w:eastAsia="仿宋" w:hAnsi="仿宋"/>
                <w:szCs w:val="21"/>
              </w:rPr>
              <w:t>）、西</w:t>
            </w:r>
            <w:proofErr w:type="gramStart"/>
            <w:r>
              <w:rPr>
                <w:rFonts w:ascii="仿宋" w:eastAsia="仿宋" w:hAnsi="仿宋"/>
                <w:szCs w:val="21"/>
              </w:rPr>
              <w:t>翥</w:t>
            </w:r>
            <w:proofErr w:type="gramEnd"/>
            <w:r>
              <w:rPr>
                <w:rFonts w:ascii="仿宋" w:eastAsia="仿宋" w:hAnsi="仿宋"/>
                <w:szCs w:val="21"/>
              </w:rPr>
              <w:t>田庄（</w:t>
            </w:r>
            <w:r w:rsidRPr="00D12752">
              <w:rPr>
                <w:rFonts w:ascii="Times New Roman" w:eastAsia="仿宋" w:hAnsi="Times New Roman"/>
                <w:szCs w:val="21"/>
              </w:rPr>
              <w:t>52</w:t>
            </w:r>
            <w:r>
              <w:rPr>
                <w:rFonts w:ascii="仿宋" w:eastAsia="仿宋" w:hAnsi="仿宋"/>
                <w:szCs w:val="21"/>
              </w:rPr>
              <w:t>）、郊野公园（</w:t>
            </w:r>
            <w:r w:rsidRPr="00D12752">
              <w:rPr>
                <w:rFonts w:ascii="Times New Roman" w:eastAsia="仿宋" w:hAnsi="Times New Roman"/>
                <w:szCs w:val="21"/>
              </w:rPr>
              <w:t>52</w:t>
            </w:r>
            <w:r>
              <w:rPr>
                <w:rFonts w:ascii="仿宋" w:eastAsia="仿宋" w:hAnsi="仿宋"/>
                <w:szCs w:val="21"/>
              </w:rPr>
              <w:t>）、一二一运动三烈士殉难处（</w:t>
            </w:r>
            <w:r w:rsidRPr="00D12752">
              <w:rPr>
                <w:rFonts w:ascii="Times New Roman" w:eastAsia="仿宋" w:hAnsi="Times New Roman"/>
                <w:szCs w:val="21"/>
              </w:rPr>
              <w:t>51</w:t>
            </w:r>
            <w:r>
              <w:rPr>
                <w:rFonts w:ascii="仿宋" w:eastAsia="仿宋" w:hAnsi="仿宋"/>
                <w:szCs w:val="21"/>
              </w:rPr>
              <w:t>）、石屏会馆（</w:t>
            </w:r>
            <w:r w:rsidRPr="00D12752">
              <w:rPr>
                <w:rFonts w:ascii="Times New Roman" w:eastAsia="仿宋" w:hAnsi="Times New Roman"/>
                <w:szCs w:val="21"/>
              </w:rPr>
              <w:t>48</w:t>
            </w:r>
            <w:r>
              <w:rPr>
                <w:rFonts w:ascii="仿宋" w:eastAsia="仿宋" w:hAnsi="仿宋"/>
                <w:szCs w:val="21"/>
              </w:rPr>
              <w:t>）、袁嘉谷旧居（</w:t>
            </w:r>
            <w:r w:rsidRPr="00D12752">
              <w:rPr>
                <w:rFonts w:ascii="Times New Roman" w:eastAsia="仿宋" w:hAnsi="Times New Roman"/>
                <w:szCs w:val="21"/>
              </w:rPr>
              <w:t>47</w:t>
            </w:r>
            <w:r>
              <w:rPr>
                <w:rFonts w:ascii="仿宋" w:eastAsia="仿宋" w:hAnsi="仿宋"/>
                <w:szCs w:val="21"/>
              </w:rPr>
              <w:t>）、昆明卷烟厂工业景观旅游区（</w:t>
            </w:r>
            <w:r w:rsidRPr="00D12752">
              <w:rPr>
                <w:rFonts w:ascii="Times New Roman" w:eastAsia="仿宋" w:hAnsi="Times New Roman"/>
                <w:szCs w:val="21"/>
              </w:rPr>
              <w:t>46</w:t>
            </w:r>
            <w:r>
              <w:rPr>
                <w:rFonts w:ascii="仿宋" w:eastAsia="仿宋" w:hAnsi="仿宋"/>
                <w:szCs w:val="21"/>
              </w:rPr>
              <w:t>）、王九龄旧居（</w:t>
            </w:r>
            <w:r w:rsidRPr="00D12752">
              <w:rPr>
                <w:rFonts w:ascii="Times New Roman" w:eastAsia="仿宋" w:hAnsi="Times New Roman"/>
                <w:szCs w:val="21"/>
              </w:rPr>
              <w:t>45</w:t>
            </w:r>
            <w:r>
              <w:rPr>
                <w:rFonts w:ascii="仿宋" w:eastAsia="仿宋" w:hAnsi="仿宋"/>
                <w:szCs w:val="21"/>
              </w:rPr>
              <w:t>）、三市街（</w:t>
            </w:r>
            <w:r w:rsidRPr="00D12752">
              <w:rPr>
                <w:rFonts w:ascii="Times New Roman" w:eastAsia="仿宋" w:hAnsi="Times New Roman"/>
                <w:szCs w:val="21"/>
              </w:rPr>
              <w:t>47</w:t>
            </w:r>
            <w:r>
              <w:rPr>
                <w:rFonts w:ascii="仿宋" w:eastAsia="仿宋" w:hAnsi="仿宋"/>
                <w:szCs w:val="21"/>
              </w:rPr>
              <w:t>）、龙云故居“灵源别墅”（</w:t>
            </w:r>
            <w:r w:rsidRPr="00D12752">
              <w:rPr>
                <w:rFonts w:ascii="Times New Roman" w:eastAsia="仿宋" w:hAnsi="Times New Roman"/>
                <w:szCs w:val="21"/>
              </w:rPr>
              <w:t>47</w:t>
            </w:r>
            <w:r>
              <w:rPr>
                <w:rFonts w:ascii="仿宋" w:eastAsia="仿宋" w:hAnsi="仿宋"/>
                <w:szCs w:val="21"/>
              </w:rPr>
              <w:t>）、熊庆来</w:t>
            </w:r>
            <w:r>
              <w:rPr>
                <w:rFonts w:ascii="仿宋" w:eastAsia="仿宋" w:hAnsi="仿宋" w:hint="eastAsia"/>
                <w:szCs w:val="21"/>
              </w:rPr>
              <w:t>和</w:t>
            </w:r>
            <w:r>
              <w:rPr>
                <w:rFonts w:ascii="仿宋" w:eastAsia="仿宋" w:hAnsi="仿宋"/>
                <w:szCs w:val="21"/>
              </w:rPr>
              <w:t>李广田旧居（</w:t>
            </w:r>
            <w:r w:rsidRPr="00D12752">
              <w:rPr>
                <w:rFonts w:ascii="Times New Roman" w:eastAsia="仿宋" w:hAnsi="Times New Roman"/>
                <w:szCs w:val="21"/>
              </w:rPr>
              <w:t>47</w:t>
            </w:r>
            <w:r>
              <w:rPr>
                <w:rFonts w:ascii="仿宋" w:eastAsia="仿宋" w:hAnsi="仿宋"/>
                <w:szCs w:val="21"/>
              </w:rPr>
              <w:t>）、朱德旧居（</w:t>
            </w:r>
            <w:r w:rsidRPr="00D12752">
              <w:rPr>
                <w:rFonts w:ascii="Times New Roman" w:eastAsia="仿宋" w:hAnsi="Times New Roman"/>
                <w:szCs w:val="21"/>
              </w:rPr>
              <w:t>47</w:t>
            </w:r>
            <w:r>
              <w:rPr>
                <w:rFonts w:ascii="仿宋" w:eastAsia="仿宋" w:hAnsi="仿宋"/>
                <w:szCs w:val="21"/>
              </w:rPr>
              <w:t>）、银杏大道（</w:t>
            </w:r>
            <w:r w:rsidRPr="00D12752">
              <w:rPr>
                <w:rFonts w:ascii="Times New Roman" w:eastAsia="仿宋" w:hAnsi="Times New Roman"/>
                <w:szCs w:val="21"/>
              </w:rPr>
              <w:t>47</w:t>
            </w:r>
            <w:r>
              <w:rPr>
                <w:rFonts w:ascii="仿宋" w:eastAsia="仿宋" w:hAnsi="仿宋"/>
                <w:szCs w:val="21"/>
              </w:rPr>
              <w:t>）、樱花（</w:t>
            </w:r>
            <w:r w:rsidRPr="00D12752">
              <w:rPr>
                <w:rFonts w:ascii="Times New Roman" w:eastAsia="仿宋" w:hAnsi="Times New Roman"/>
                <w:szCs w:val="21"/>
              </w:rPr>
              <w:t>46</w:t>
            </w:r>
            <w:r>
              <w:rPr>
                <w:rFonts w:ascii="仿宋" w:eastAsia="仿宋" w:hAnsi="仿宋"/>
                <w:szCs w:val="21"/>
              </w:rPr>
              <w:t>）、沙朗白族刺绣（</w:t>
            </w:r>
            <w:r w:rsidRPr="00D12752">
              <w:rPr>
                <w:rFonts w:ascii="Times New Roman" w:eastAsia="仿宋" w:hAnsi="Times New Roman"/>
                <w:szCs w:val="21"/>
              </w:rPr>
              <w:t>48</w:t>
            </w:r>
            <w:r>
              <w:rPr>
                <w:rFonts w:ascii="仿宋" w:eastAsia="仿宋" w:hAnsi="仿宋"/>
                <w:szCs w:val="21"/>
              </w:rPr>
              <w:t>）、唐继尧（</w:t>
            </w:r>
            <w:r w:rsidRPr="00D12752">
              <w:rPr>
                <w:rFonts w:ascii="Times New Roman" w:eastAsia="仿宋" w:hAnsi="Times New Roman"/>
                <w:szCs w:val="21"/>
              </w:rPr>
              <w:t>47</w:t>
            </w:r>
            <w:r>
              <w:rPr>
                <w:rFonts w:ascii="仿宋" w:eastAsia="仿宋" w:hAnsi="仿宋"/>
                <w:szCs w:val="21"/>
              </w:rPr>
              <w:t>）、蔡锷（</w:t>
            </w:r>
            <w:r w:rsidRPr="00D12752">
              <w:rPr>
                <w:rFonts w:ascii="Times New Roman" w:eastAsia="仿宋" w:hAnsi="Times New Roman"/>
                <w:szCs w:val="21"/>
              </w:rPr>
              <w:t>47</w:t>
            </w:r>
            <w:r>
              <w:rPr>
                <w:rFonts w:ascii="仿宋" w:eastAsia="仿宋" w:hAnsi="仿宋"/>
                <w:szCs w:val="21"/>
              </w:rPr>
              <w:t>）、潘朔端（</w:t>
            </w:r>
            <w:r w:rsidRPr="00D12752">
              <w:rPr>
                <w:rFonts w:ascii="Times New Roman" w:eastAsia="仿宋" w:hAnsi="Times New Roman"/>
                <w:szCs w:val="21"/>
              </w:rPr>
              <w:t>49</w:t>
            </w:r>
            <w:r>
              <w:rPr>
                <w:rFonts w:ascii="仿宋" w:eastAsia="仿宋" w:hAnsi="仿宋"/>
                <w:szCs w:val="21"/>
              </w:rPr>
              <w:t>）、圆通樱潮（</w:t>
            </w:r>
            <w:r w:rsidRPr="00D12752">
              <w:rPr>
                <w:rFonts w:ascii="Times New Roman" w:eastAsia="仿宋" w:hAnsi="Times New Roman"/>
                <w:szCs w:val="21"/>
              </w:rPr>
              <w:t>47</w:t>
            </w:r>
            <w:r>
              <w:rPr>
                <w:rFonts w:ascii="仿宋" w:eastAsia="仿宋" w:hAnsi="仿宋"/>
                <w:szCs w:val="21"/>
              </w:rPr>
              <w:t>）、云南方言相声（</w:t>
            </w:r>
            <w:r w:rsidRPr="00D12752">
              <w:rPr>
                <w:rFonts w:ascii="Times New Roman" w:eastAsia="仿宋" w:hAnsi="Times New Roman"/>
                <w:szCs w:val="21"/>
              </w:rPr>
              <w:t>47</w:t>
            </w:r>
            <w:r>
              <w:rPr>
                <w:rFonts w:ascii="仿宋" w:eastAsia="仿宋" w:hAnsi="仿宋"/>
                <w:szCs w:val="21"/>
              </w:rPr>
              <w:t>）、昆明老街庙会（</w:t>
            </w:r>
            <w:r w:rsidRPr="00D12752">
              <w:rPr>
                <w:rFonts w:ascii="Times New Roman" w:eastAsia="仿宋" w:hAnsi="Times New Roman"/>
                <w:szCs w:val="21"/>
              </w:rPr>
              <w:t>47</w:t>
            </w:r>
            <w:r>
              <w:rPr>
                <w:rFonts w:ascii="仿宋" w:eastAsia="仿宋" w:hAnsi="仿宋"/>
                <w:szCs w:val="21"/>
              </w:rPr>
              <w:t>）、五华山（</w:t>
            </w:r>
            <w:r w:rsidRPr="00D12752">
              <w:rPr>
                <w:rFonts w:ascii="Times New Roman" w:eastAsia="仿宋" w:hAnsi="Times New Roman"/>
                <w:szCs w:val="21"/>
              </w:rPr>
              <w:t>46</w:t>
            </w:r>
            <w:r>
              <w:rPr>
                <w:rFonts w:ascii="仿宋" w:eastAsia="仿宋" w:hAnsi="仿宋"/>
                <w:szCs w:val="21"/>
              </w:rPr>
              <w:t>）、北门书屋（</w:t>
            </w:r>
            <w:r w:rsidRPr="00D12752">
              <w:rPr>
                <w:rFonts w:ascii="Times New Roman" w:eastAsia="仿宋" w:hAnsi="Times New Roman"/>
                <w:szCs w:val="21"/>
              </w:rPr>
              <w:t>46</w:t>
            </w:r>
            <w:r>
              <w:rPr>
                <w:rFonts w:ascii="仿宋" w:eastAsia="仿宋" w:hAnsi="仿宋"/>
                <w:szCs w:val="21"/>
              </w:rPr>
              <w:t>）、西南联大教学楼和美军空军招待所旧址（含将军公馆）（</w:t>
            </w:r>
            <w:r w:rsidRPr="00D12752">
              <w:rPr>
                <w:rFonts w:ascii="Times New Roman" w:eastAsia="仿宋" w:hAnsi="Times New Roman"/>
                <w:szCs w:val="21"/>
              </w:rPr>
              <w:t>46</w:t>
            </w:r>
            <w:r>
              <w:rPr>
                <w:rFonts w:ascii="仿宋" w:eastAsia="仿宋" w:hAnsi="仿宋"/>
                <w:szCs w:val="21"/>
              </w:rPr>
              <w:t>）、忠爱坊（</w:t>
            </w:r>
            <w:r w:rsidRPr="00D12752">
              <w:rPr>
                <w:rFonts w:ascii="Times New Roman" w:eastAsia="仿宋" w:hAnsi="Times New Roman"/>
                <w:szCs w:val="21"/>
              </w:rPr>
              <w:t>46</w:t>
            </w:r>
            <w:r>
              <w:rPr>
                <w:rFonts w:ascii="仿宋" w:eastAsia="仿宋" w:hAnsi="仿宋"/>
                <w:szCs w:val="21"/>
              </w:rPr>
              <w:t>）、一二·</w:t>
            </w:r>
            <w:proofErr w:type="gramStart"/>
            <w:r>
              <w:rPr>
                <w:rFonts w:ascii="仿宋" w:eastAsia="仿宋" w:hAnsi="仿宋"/>
                <w:szCs w:val="21"/>
              </w:rPr>
              <w:t>一</w:t>
            </w:r>
            <w:proofErr w:type="gramEnd"/>
            <w:r>
              <w:rPr>
                <w:rFonts w:ascii="仿宋" w:eastAsia="仿宋" w:hAnsi="仿宋"/>
                <w:szCs w:val="21"/>
              </w:rPr>
              <w:t>数码街（</w:t>
            </w:r>
            <w:r w:rsidRPr="00D12752">
              <w:rPr>
                <w:rFonts w:ascii="Times New Roman" w:eastAsia="仿宋" w:hAnsi="Times New Roman"/>
                <w:szCs w:val="21"/>
              </w:rPr>
              <w:t>45</w:t>
            </w:r>
            <w:r>
              <w:rPr>
                <w:rFonts w:ascii="仿宋" w:eastAsia="仿宋" w:hAnsi="仿宋"/>
                <w:szCs w:val="21"/>
              </w:rPr>
              <w:t>）、李公朴（</w:t>
            </w:r>
            <w:r w:rsidRPr="00D12752">
              <w:rPr>
                <w:rFonts w:ascii="Times New Roman" w:eastAsia="仿宋" w:hAnsi="Times New Roman"/>
                <w:szCs w:val="21"/>
              </w:rPr>
              <w:t>45</w:t>
            </w:r>
            <w:r>
              <w:rPr>
                <w:rFonts w:ascii="仿宋" w:eastAsia="仿宋" w:hAnsi="仿宋"/>
                <w:szCs w:val="21"/>
              </w:rPr>
              <w:t>）、月牙潭公园（</w:t>
            </w:r>
            <w:r w:rsidRPr="00D12752">
              <w:rPr>
                <w:rFonts w:ascii="Times New Roman" w:eastAsia="仿宋" w:hAnsi="Times New Roman"/>
                <w:szCs w:val="21"/>
              </w:rPr>
              <w:t>45</w:t>
            </w:r>
            <w:r>
              <w:rPr>
                <w:rFonts w:ascii="仿宋" w:eastAsia="仿宋" w:hAnsi="仿宋"/>
                <w:szCs w:val="21"/>
              </w:rPr>
              <w:t>）、大德寺双塔（</w:t>
            </w:r>
            <w:r w:rsidRPr="00D12752">
              <w:rPr>
                <w:rFonts w:ascii="Times New Roman" w:eastAsia="仿宋" w:hAnsi="Times New Roman"/>
                <w:szCs w:val="21"/>
              </w:rPr>
              <w:t>45</w:t>
            </w:r>
            <w:r>
              <w:rPr>
                <w:rFonts w:ascii="仿宋" w:eastAsia="仿宋" w:hAnsi="仿宋"/>
                <w:szCs w:val="21"/>
              </w:rPr>
              <w:t>）、海棠（</w:t>
            </w:r>
            <w:r w:rsidRPr="00D12752">
              <w:rPr>
                <w:rFonts w:ascii="Times New Roman" w:eastAsia="仿宋" w:hAnsi="Times New Roman"/>
                <w:szCs w:val="21"/>
              </w:rPr>
              <w:t>45</w:t>
            </w:r>
            <w:r>
              <w:rPr>
                <w:rFonts w:ascii="仿宋" w:eastAsia="仿宋" w:hAnsi="仿宋"/>
                <w:szCs w:val="21"/>
              </w:rPr>
              <w:t>）、圆通山摩崖题刻群（</w:t>
            </w:r>
            <w:r w:rsidRPr="00D12752">
              <w:rPr>
                <w:rFonts w:ascii="Times New Roman" w:eastAsia="仿宋" w:hAnsi="Times New Roman"/>
                <w:szCs w:val="21"/>
              </w:rPr>
              <w:t>45</w:t>
            </w:r>
            <w:r>
              <w:rPr>
                <w:rFonts w:ascii="仿宋" w:eastAsia="仿宋" w:hAnsi="仿宋"/>
                <w:szCs w:val="21"/>
              </w:rPr>
              <w:t>）、基督教青年会旧址（</w:t>
            </w:r>
            <w:r w:rsidRPr="00D12752">
              <w:rPr>
                <w:rFonts w:ascii="Times New Roman" w:eastAsia="仿宋" w:hAnsi="Times New Roman"/>
                <w:szCs w:val="21"/>
              </w:rPr>
              <w:t>45</w:t>
            </w:r>
            <w:r>
              <w:rPr>
                <w:rFonts w:ascii="仿宋" w:eastAsia="仿宋" w:hAnsi="仿宋"/>
                <w:szCs w:val="21"/>
              </w:rPr>
              <w:t>）、云南评书（</w:t>
            </w:r>
            <w:r w:rsidRPr="00D12752">
              <w:rPr>
                <w:rFonts w:ascii="Times New Roman" w:eastAsia="仿宋" w:hAnsi="Times New Roman"/>
                <w:szCs w:val="21"/>
              </w:rPr>
              <w:t>45</w:t>
            </w:r>
            <w:r>
              <w:rPr>
                <w:rFonts w:ascii="仿宋" w:eastAsia="仿宋" w:hAnsi="仿宋"/>
                <w:szCs w:val="21"/>
              </w:rPr>
              <w:t>）、洞经音乐（《老卦腔》、《将军令》）（</w:t>
            </w:r>
            <w:r w:rsidRPr="00D12752">
              <w:rPr>
                <w:rFonts w:ascii="Times New Roman" w:eastAsia="仿宋" w:hAnsi="Times New Roman"/>
                <w:szCs w:val="21"/>
              </w:rPr>
              <w:t>45</w:t>
            </w:r>
            <w:r>
              <w:rPr>
                <w:rFonts w:ascii="仿宋" w:eastAsia="仿宋" w:hAnsi="仿宋"/>
                <w:szCs w:val="21"/>
              </w:rPr>
              <w:t>）、云南唱书（</w:t>
            </w:r>
            <w:r w:rsidRPr="00D12752">
              <w:rPr>
                <w:rFonts w:ascii="Times New Roman" w:eastAsia="仿宋" w:hAnsi="Times New Roman"/>
                <w:szCs w:val="21"/>
              </w:rPr>
              <w:t>45</w:t>
            </w:r>
            <w:r>
              <w:rPr>
                <w:rFonts w:ascii="仿宋" w:eastAsia="仿宋" w:hAnsi="仿宋"/>
                <w:szCs w:val="21"/>
              </w:rPr>
              <w:t>）、福林堂（</w:t>
            </w:r>
            <w:r w:rsidRPr="00D12752">
              <w:rPr>
                <w:rFonts w:ascii="Times New Roman" w:eastAsia="仿宋" w:hAnsi="Times New Roman"/>
                <w:szCs w:val="21"/>
              </w:rPr>
              <w:t>45</w:t>
            </w:r>
            <w:r>
              <w:rPr>
                <w:rFonts w:ascii="仿宋" w:eastAsia="仿宋" w:hAnsi="仿宋"/>
                <w:szCs w:val="21"/>
              </w:rPr>
              <w:t>）、闻一多殉难处（</w:t>
            </w:r>
            <w:r w:rsidRPr="00D12752">
              <w:rPr>
                <w:rFonts w:ascii="Times New Roman" w:eastAsia="仿宋" w:hAnsi="Times New Roman"/>
                <w:szCs w:val="21"/>
              </w:rPr>
              <w:t>45</w:t>
            </w:r>
            <w:r>
              <w:rPr>
                <w:rFonts w:ascii="仿宋" w:eastAsia="仿宋" w:hAnsi="仿宋"/>
                <w:szCs w:val="21"/>
              </w:rPr>
              <w:t>）</w:t>
            </w:r>
          </w:p>
        </w:tc>
      </w:tr>
      <w:tr w:rsidR="00B2747A" w14:paraId="189DC5DE" w14:textId="77777777" w:rsidTr="00B2747A">
        <w:trPr>
          <w:trHeight w:val="3132"/>
        </w:trPr>
        <w:tc>
          <w:tcPr>
            <w:cnfStyle w:val="001000000000" w:firstRow="0" w:lastRow="0" w:firstColumn="1" w:lastColumn="0" w:oddVBand="0" w:evenVBand="0" w:oddHBand="0" w:evenHBand="0" w:firstRowFirstColumn="0" w:firstRowLastColumn="0" w:lastRowFirstColumn="0" w:lastRowLastColumn="0"/>
            <w:tcW w:w="1129" w:type="dxa"/>
            <w:shd w:val="clear" w:color="auto" w:fill="DEEAF6" w:themeFill="accent5" w:themeFillTint="33"/>
            <w:vAlign w:val="center"/>
          </w:tcPr>
          <w:p w14:paraId="4763DB5D" w14:textId="77777777" w:rsidR="00B2747A" w:rsidRDefault="000C1C1F">
            <w:pPr>
              <w:adjustRightInd w:val="0"/>
              <w:snapToGrid w:val="0"/>
              <w:spacing w:line="276" w:lineRule="auto"/>
              <w:jc w:val="center"/>
              <w:rPr>
                <w:rFonts w:ascii="仿宋" w:eastAsia="仿宋" w:hAnsi="仿宋"/>
                <w:b w:val="0"/>
                <w:bCs w:val="0"/>
                <w:szCs w:val="21"/>
              </w:rPr>
            </w:pPr>
            <w:r>
              <w:rPr>
                <w:rFonts w:ascii="仿宋" w:eastAsia="仿宋" w:hAnsi="仿宋"/>
                <w:szCs w:val="21"/>
              </w:rPr>
              <w:t>一级</w:t>
            </w:r>
          </w:p>
        </w:tc>
        <w:tc>
          <w:tcPr>
            <w:tcW w:w="7938" w:type="dxa"/>
            <w:shd w:val="clear" w:color="auto" w:fill="DEEAF6" w:themeFill="accent5" w:themeFillTint="33"/>
            <w:vAlign w:val="center"/>
          </w:tcPr>
          <w:p w14:paraId="5CE3576D" w14:textId="77777777" w:rsidR="00B2747A" w:rsidRDefault="000C1C1F">
            <w:pPr>
              <w:adjustRightInd w:val="0"/>
              <w:snapToGrid w:val="0"/>
              <w:spacing w:line="276" w:lineRule="auto"/>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szCs w:val="21"/>
              </w:rPr>
              <w:t>马家大院（</w:t>
            </w:r>
            <w:r w:rsidRPr="00D12752">
              <w:rPr>
                <w:rFonts w:ascii="Times New Roman" w:eastAsia="仿宋" w:hAnsi="Times New Roman"/>
                <w:szCs w:val="21"/>
              </w:rPr>
              <w:t>44</w:t>
            </w:r>
            <w:r>
              <w:rPr>
                <w:rFonts w:ascii="仿宋" w:eastAsia="仿宋" w:hAnsi="仿宋"/>
                <w:szCs w:val="21"/>
              </w:rPr>
              <w:t>）、苗族麻纺（</w:t>
            </w:r>
            <w:r w:rsidRPr="00D12752">
              <w:rPr>
                <w:rFonts w:ascii="Times New Roman" w:eastAsia="仿宋" w:hAnsi="Times New Roman"/>
                <w:szCs w:val="21"/>
              </w:rPr>
              <w:t>44</w:t>
            </w:r>
            <w:r>
              <w:rPr>
                <w:rFonts w:ascii="仿宋" w:eastAsia="仿宋" w:hAnsi="仿宋"/>
                <w:szCs w:val="21"/>
              </w:rPr>
              <w:t>）、苗族服饰工艺（</w:t>
            </w:r>
            <w:r w:rsidRPr="00D12752">
              <w:rPr>
                <w:rFonts w:ascii="Times New Roman" w:eastAsia="仿宋" w:hAnsi="Times New Roman"/>
                <w:szCs w:val="21"/>
              </w:rPr>
              <w:t>44</w:t>
            </w:r>
            <w:r>
              <w:rPr>
                <w:rFonts w:ascii="仿宋" w:eastAsia="仿宋" w:hAnsi="仿宋"/>
                <w:szCs w:val="21"/>
              </w:rPr>
              <w:t>）、汉族彩扎（</w:t>
            </w:r>
            <w:r w:rsidRPr="00D12752">
              <w:rPr>
                <w:rFonts w:ascii="Times New Roman" w:eastAsia="仿宋" w:hAnsi="Times New Roman"/>
                <w:szCs w:val="21"/>
              </w:rPr>
              <w:t>44</w:t>
            </w:r>
            <w:r>
              <w:rPr>
                <w:rFonts w:ascii="仿宋" w:eastAsia="仿宋" w:hAnsi="仿宋"/>
                <w:szCs w:val="21"/>
              </w:rPr>
              <w:t>）、汉族戏曲―京剧（</w:t>
            </w:r>
            <w:r w:rsidRPr="00D12752">
              <w:rPr>
                <w:rFonts w:ascii="Times New Roman" w:eastAsia="仿宋" w:hAnsi="Times New Roman"/>
                <w:szCs w:val="21"/>
              </w:rPr>
              <w:t>44</w:t>
            </w:r>
            <w:r>
              <w:rPr>
                <w:rFonts w:ascii="仿宋" w:eastAsia="仿宋" w:hAnsi="仿宋"/>
                <w:szCs w:val="21"/>
              </w:rPr>
              <w:t>）、护国起义纪念标（</w:t>
            </w:r>
            <w:r w:rsidRPr="00D12752">
              <w:rPr>
                <w:rFonts w:ascii="Times New Roman" w:eastAsia="仿宋" w:hAnsi="Times New Roman"/>
                <w:szCs w:val="21"/>
              </w:rPr>
              <w:t>44</w:t>
            </w:r>
            <w:r>
              <w:rPr>
                <w:rFonts w:ascii="仿宋" w:eastAsia="仿宋" w:hAnsi="仿宋"/>
                <w:szCs w:val="21"/>
              </w:rPr>
              <w:t>）、胡志明旧居（含华山南路</w:t>
            </w:r>
            <w:r w:rsidRPr="00D12752">
              <w:rPr>
                <w:rFonts w:ascii="Times New Roman" w:eastAsia="仿宋" w:hAnsi="Times New Roman"/>
                <w:szCs w:val="21"/>
              </w:rPr>
              <w:t>81</w:t>
            </w:r>
            <w:r>
              <w:rPr>
                <w:rFonts w:ascii="仿宋" w:eastAsia="仿宋" w:hAnsi="仿宋"/>
                <w:szCs w:val="21"/>
              </w:rPr>
              <w:t>号民居）（</w:t>
            </w:r>
            <w:r w:rsidRPr="00D12752">
              <w:rPr>
                <w:rFonts w:ascii="Times New Roman" w:eastAsia="仿宋" w:hAnsi="Times New Roman"/>
                <w:szCs w:val="21"/>
              </w:rPr>
              <w:t>44</w:t>
            </w:r>
            <w:r>
              <w:rPr>
                <w:rFonts w:ascii="仿宋" w:eastAsia="仿宋" w:hAnsi="仿宋"/>
                <w:szCs w:val="21"/>
              </w:rPr>
              <w:t>）、华山南路书画装裱（</w:t>
            </w:r>
            <w:r w:rsidRPr="00D12752">
              <w:rPr>
                <w:rFonts w:ascii="Times New Roman" w:eastAsia="仿宋" w:hAnsi="Times New Roman"/>
                <w:szCs w:val="21"/>
              </w:rPr>
              <w:t>44</w:t>
            </w:r>
            <w:r>
              <w:rPr>
                <w:rFonts w:ascii="仿宋" w:eastAsia="仿宋" w:hAnsi="仿宋"/>
                <w:szCs w:val="21"/>
              </w:rPr>
              <w:t>）、周钟岳旧居（</w:t>
            </w:r>
            <w:r w:rsidRPr="00D12752">
              <w:rPr>
                <w:rFonts w:ascii="Times New Roman" w:eastAsia="仿宋" w:hAnsi="Times New Roman"/>
                <w:szCs w:val="21"/>
              </w:rPr>
              <w:t>43</w:t>
            </w:r>
            <w:r>
              <w:rPr>
                <w:rFonts w:ascii="仿宋" w:eastAsia="仿宋" w:hAnsi="仿宋"/>
                <w:szCs w:val="21"/>
              </w:rPr>
              <w:t>）、商埠界址碑（</w:t>
            </w:r>
            <w:r w:rsidRPr="00D12752">
              <w:rPr>
                <w:rFonts w:ascii="Times New Roman" w:eastAsia="仿宋" w:hAnsi="Times New Roman"/>
                <w:szCs w:val="21"/>
              </w:rPr>
              <w:t>43</w:t>
            </w:r>
            <w:r>
              <w:rPr>
                <w:rFonts w:ascii="仿宋" w:eastAsia="仿宋" w:hAnsi="仿宋"/>
                <w:szCs w:val="21"/>
              </w:rPr>
              <w:t>）、闻一多碑刻（</w:t>
            </w:r>
            <w:r w:rsidRPr="00D12752">
              <w:rPr>
                <w:rFonts w:ascii="Times New Roman" w:eastAsia="仿宋" w:hAnsi="Times New Roman"/>
                <w:szCs w:val="21"/>
              </w:rPr>
              <w:t>43</w:t>
            </w:r>
            <w:r>
              <w:rPr>
                <w:rFonts w:ascii="仿宋" w:eastAsia="仿宋" w:hAnsi="仿宋"/>
                <w:szCs w:val="21"/>
              </w:rPr>
              <w:t>）、</w:t>
            </w:r>
            <w:proofErr w:type="gramStart"/>
            <w:r>
              <w:rPr>
                <w:rFonts w:ascii="仿宋" w:eastAsia="仿宋" w:hAnsi="仿宋"/>
                <w:szCs w:val="21"/>
              </w:rPr>
              <w:t>篆塘公园</w:t>
            </w:r>
            <w:proofErr w:type="gramEnd"/>
            <w:r>
              <w:rPr>
                <w:rFonts w:ascii="仿宋" w:eastAsia="仿宋" w:hAnsi="仿宋"/>
                <w:szCs w:val="21"/>
              </w:rPr>
              <w:t>（</w:t>
            </w:r>
            <w:r w:rsidRPr="00D12752">
              <w:rPr>
                <w:rFonts w:ascii="Times New Roman" w:eastAsia="仿宋" w:hAnsi="Times New Roman"/>
                <w:szCs w:val="21"/>
              </w:rPr>
              <w:t>43</w:t>
            </w:r>
            <w:r>
              <w:rPr>
                <w:rFonts w:ascii="仿宋" w:eastAsia="仿宋" w:hAnsi="仿宋"/>
                <w:szCs w:val="21"/>
              </w:rPr>
              <w:t>）、大富春街何氏宅院（</w:t>
            </w:r>
            <w:r w:rsidRPr="00D12752">
              <w:rPr>
                <w:rFonts w:ascii="Times New Roman" w:eastAsia="仿宋" w:hAnsi="Times New Roman"/>
                <w:szCs w:val="21"/>
              </w:rPr>
              <w:t>43</w:t>
            </w:r>
            <w:r>
              <w:rPr>
                <w:rFonts w:ascii="仿宋" w:eastAsia="仿宋" w:hAnsi="仿宋"/>
                <w:szCs w:val="21"/>
              </w:rPr>
              <w:t>）、文明街欧阳氏宅院（</w:t>
            </w:r>
            <w:r w:rsidRPr="00D12752">
              <w:rPr>
                <w:rFonts w:ascii="Times New Roman" w:eastAsia="仿宋" w:hAnsi="Times New Roman"/>
                <w:szCs w:val="21"/>
              </w:rPr>
              <w:t>43</w:t>
            </w:r>
            <w:r>
              <w:rPr>
                <w:rFonts w:ascii="仿宋" w:eastAsia="仿宋" w:hAnsi="仿宋"/>
                <w:szCs w:val="21"/>
              </w:rPr>
              <w:t>）、云南府城城墙残断（</w:t>
            </w:r>
            <w:r w:rsidRPr="00D12752">
              <w:rPr>
                <w:rFonts w:ascii="Times New Roman" w:eastAsia="仿宋" w:hAnsi="Times New Roman"/>
                <w:szCs w:val="21"/>
              </w:rPr>
              <w:t>43</w:t>
            </w:r>
            <w:r>
              <w:rPr>
                <w:rFonts w:ascii="仿宋" w:eastAsia="仿宋" w:hAnsi="仿宋"/>
                <w:szCs w:val="21"/>
              </w:rPr>
              <w:t>）、玉案民俗文化庙会（</w:t>
            </w:r>
            <w:r w:rsidRPr="00D12752">
              <w:rPr>
                <w:rFonts w:ascii="Times New Roman" w:eastAsia="仿宋" w:hAnsi="Times New Roman"/>
                <w:szCs w:val="21"/>
              </w:rPr>
              <w:t>43</w:t>
            </w:r>
            <w:r>
              <w:rPr>
                <w:rFonts w:ascii="仿宋" w:eastAsia="仿宋" w:hAnsi="仿宋"/>
                <w:szCs w:val="21"/>
              </w:rPr>
              <w:t>）、唐继尧墓（</w:t>
            </w:r>
            <w:r w:rsidRPr="00D12752">
              <w:rPr>
                <w:rFonts w:ascii="Times New Roman" w:eastAsia="仿宋" w:hAnsi="Times New Roman"/>
                <w:szCs w:val="21"/>
              </w:rPr>
              <w:t>43</w:t>
            </w:r>
            <w:r>
              <w:rPr>
                <w:rFonts w:ascii="仿宋" w:eastAsia="仿宋" w:hAnsi="仿宋"/>
                <w:szCs w:val="21"/>
              </w:rPr>
              <w:t>）、电力科技园（</w:t>
            </w:r>
            <w:r w:rsidRPr="00D12752">
              <w:rPr>
                <w:rFonts w:ascii="Times New Roman" w:eastAsia="仿宋" w:hAnsi="Times New Roman"/>
                <w:szCs w:val="21"/>
              </w:rPr>
              <w:t>43</w:t>
            </w:r>
            <w:r>
              <w:rPr>
                <w:rFonts w:ascii="仿宋" w:eastAsia="仿宋" w:hAnsi="仿宋"/>
                <w:szCs w:val="21"/>
              </w:rPr>
              <w:t>）、顺城清真寺（</w:t>
            </w:r>
            <w:r w:rsidRPr="00D12752">
              <w:rPr>
                <w:rFonts w:ascii="Times New Roman" w:eastAsia="仿宋" w:hAnsi="Times New Roman"/>
                <w:szCs w:val="21"/>
              </w:rPr>
              <w:t>43</w:t>
            </w:r>
            <w:r>
              <w:rPr>
                <w:rFonts w:ascii="仿宋" w:eastAsia="仿宋" w:hAnsi="仿宋"/>
                <w:szCs w:val="21"/>
              </w:rPr>
              <w:t>）、“福春恒商号”旧址（</w:t>
            </w:r>
            <w:r w:rsidRPr="00D12752">
              <w:rPr>
                <w:rFonts w:ascii="Times New Roman" w:eastAsia="仿宋" w:hAnsi="Times New Roman"/>
                <w:szCs w:val="21"/>
              </w:rPr>
              <w:t>43</w:t>
            </w:r>
            <w:r>
              <w:rPr>
                <w:rFonts w:ascii="仿宋" w:eastAsia="仿宋" w:hAnsi="仿宋"/>
                <w:szCs w:val="21"/>
              </w:rPr>
              <w:t>）、玉案山（</w:t>
            </w:r>
            <w:r w:rsidRPr="00D12752">
              <w:rPr>
                <w:rFonts w:ascii="Times New Roman" w:eastAsia="仿宋" w:hAnsi="Times New Roman"/>
                <w:szCs w:val="21"/>
              </w:rPr>
              <w:t>43</w:t>
            </w:r>
            <w:r>
              <w:rPr>
                <w:rFonts w:ascii="仿宋" w:eastAsia="仿宋" w:hAnsi="仿宋"/>
                <w:szCs w:val="21"/>
              </w:rPr>
              <w:t>）、李公朴殉难处（</w:t>
            </w:r>
            <w:r w:rsidRPr="00D12752">
              <w:rPr>
                <w:rFonts w:ascii="Times New Roman" w:eastAsia="仿宋" w:hAnsi="Times New Roman"/>
                <w:szCs w:val="21"/>
              </w:rPr>
              <w:t>42</w:t>
            </w:r>
            <w:r>
              <w:rPr>
                <w:rFonts w:ascii="仿宋" w:eastAsia="仿宋" w:hAnsi="仿宋"/>
                <w:szCs w:val="21"/>
              </w:rPr>
              <w:t>）、空军第一飞机制造厂（</w:t>
            </w:r>
            <w:r w:rsidRPr="00D12752">
              <w:rPr>
                <w:rFonts w:ascii="Times New Roman" w:eastAsia="仿宋" w:hAnsi="Times New Roman"/>
                <w:szCs w:val="21"/>
              </w:rPr>
              <w:t>42</w:t>
            </w:r>
            <w:r>
              <w:rPr>
                <w:rFonts w:ascii="仿宋" w:eastAsia="仿宋" w:hAnsi="仿宋"/>
                <w:szCs w:val="21"/>
              </w:rPr>
              <w:t>）、民间喜庆舞蹈《跑驴》（</w:t>
            </w:r>
            <w:r w:rsidRPr="00D12752">
              <w:rPr>
                <w:rFonts w:ascii="Times New Roman" w:eastAsia="仿宋" w:hAnsi="Times New Roman"/>
                <w:szCs w:val="21"/>
              </w:rPr>
              <w:t>42</w:t>
            </w:r>
            <w:r>
              <w:rPr>
                <w:rFonts w:ascii="仿宋" w:eastAsia="仿宋" w:hAnsi="仿宋"/>
                <w:szCs w:val="21"/>
              </w:rPr>
              <w:t>）、聂耳故居（</w:t>
            </w:r>
            <w:r w:rsidRPr="00D12752">
              <w:rPr>
                <w:rFonts w:ascii="Times New Roman" w:eastAsia="仿宋" w:hAnsi="Times New Roman"/>
                <w:szCs w:val="21"/>
              </w:rPr>
              <w:t>42</w:t>
            </w:r>
            <w:r>
              <w:rPr>
                <w:rFonts w:ascii="仿宋" w:eastAsia="仿宋" w:hAnsi="仿宋"/>
                <w:szCs w:val="21"/>
              </w:rPr>
              <w:t>）、仁和祥（</w:t>
            </w:r>
            <w:r w:rsidRPr="00D12752">
              <w:rPr>
                <w:rFonts w:ascii="Times New Roman" w:eastAsia="仿宋" w:hAnsi="Times New Roman"/>
                <w:szCs w:val="21"/>
              </w:rPr>
              <w:t>42</w:t>
            </w:r>
            <w:r>
              <w:rPr>
                <w:rFonts w:ascii="仿宋" w:eastAsia="仿宋" w:hAnsi="仿宋"/>
                <w:szCs w:val="21"/>
              </w:rPr>
              <w:t>）、海源寺（</w:t>
            </w:r>
            <w:r w:rsidRPr="00D12752">
              <w:rPr>
                <w:rFonts w:ascii="Times New Roman" w:eastAsia="仿宋" w:hAnsi="Times New Roman"/>
                <w:szCs w:val="21"/>
              </w:rPr>
              <w:t>42</w:t>
            </w:r>
            <w:r>
              <w:rPr>
                <w:rFonts w:ascii="仿宋" w:eastAsia="仿宋" w:hAnsi="仿宋"/>
                <w:szCs w:val="21"/>
              </w:rPr>
              <w:t>）、昆明自来水泵房旧址（</w:t>
            </w:r>
            <w:r w:rsidRPr="00D12752">
              <w:rPr>
                <w:rFonts w:ascii="Times New Roman" w:eastAsia="仿宋" w:hAnsi="Times New Roman"/>
                <w:szCs w:val="21"/>
              </w:rPr>
              <w:t>39</w:t>
            </w:r>
            <w:r>
              <w:rPr>
                <w:rFonts w:ascii="仿宋" w:eastAsia="仿宋" w:hAnsi="仿宋"/>
                <w:szCs w:val="21"/>
              </w:rPr>
              <w:t>）、圆通山石牌坊（</w:t>
            </w:r>
            <w:r w:rsidRPr="00D12752">
              <w:rPr>
                <w:rFonts w:ascii="Times New Roman" w:eastAsia="仿宋" w:hAnsi="Times New Roman"/>
                <w:szCs w:val="21"/>
              </w:rPr>
              <w:t>38</w:t>
            </w:r>
            <w:r>
              <w:rPr>
                <w:rFonts w:ascii="仿宋" w:eastAsia="仿宋" w:hAnsi="仿宋"/>
                <w:szCs w:val="21"/>
              </w:rPr>
              <w:t>）、红石岩（</w:t>
            </w:r>
            <w:r w:rsidRPr="00D12752">
              <w:rPr>
                <w:rFonts w:ascii="Times New Roman" w:eastAsia="仿宋" w:hAnsi="Times New Roman"/>
                <w:szCs w:val="21"/>
              </w:rPr>
              <w:t>37</w:t>
            </w:r>
            <w:r>
              <w:rPr>
                <w:rFonts w:ascii="仿宋" w:eastAsia="仿宋" w:hAnsi="仿宋"/>
                <w:szCs w:val="21"/>
              </w:rPr>
              <w:t>）、纪念在华殉难盟军将士碑（</w:t>
            </w:r>
            <w:r w:rsidRPr="00D12752">
              <w:rPr>
                <w:rFonts w:ascii="Times New Roman" w:eastAsia="仿宋" w:hAnsi="Times New Roman"/>
                <w:szCs w:val="21"/>
              </w:rPr>
              <w:t>36</w:t>
            </w:r>
            <w:r>
              <w:rPr>
                <w:rFonts w:ascii="仿宋" w:eastAsia="仿宋" w:hAnsi="仿宋"/>
                <w:szCs w:val="21"/>
              </w:rPr>
              <w:t>）、</w:t>
            </w:r>
            <w:proofErr w:type="gramStart"/>
            <w:r>
              <w:rPr>
                <w:rFonts w:ascii="仿宋" w:eastAsia="仿宋" w:hAnsi="仿宋"/>
                <w:szCs w:val="21"/>
              </w:rPr>
              <w:t>懋</w:t>
            </w:r>
            <w:proofErr w:type="gramEnd"/>
            <w:r>
              <w:rPr>
                <w:rFonts w:ascii="仿宋" w:eastAsia="仿宋" w:hAnsi="仿宋"/>
                <w:szCs w:val="21"/>
              </w:rPr>
              <w:t>庐（</w:t>
            </w:r>
            <w:r w:rsidRPr="00D12752">
              <w:rPr>
                <w:rFonts w:ascii="Times New Roman" w:eastAsia="仿宋" w:hAnsi="Times New Roman"/>
                <w:szCs w:val="21"/>
              </w:rPr>
              <w:t>36</w:t>
            </w:r>
            <w:r>
              <w:rPr>
                <w:rFonts w:ascii="仿宋" w:eastAsia="仿宋" w:hAnsi="仿宋"/>
                <w:szCs w:val="21"/>
              </w:rPr>
              <w:t>）、</w:t>
            </w:r>
            <w:proofErr w:type="gramStart"/>
            <w:r>
              <w:rPr>
                <w:rFonts w:ascii="仿宋" w:eastAsia="仿宋" w:hAnsi="仿宋"/>
                <w:szCs w:val="21"/>
              </w:rPr>
              <w:t>西卷洞</w:t>
            </w:r>
            <w:proofErr w:type="gramEnd"/>
            <w:r>
              <w:rPr>
                <w:rFonts w:ascii="仿宋" w:eastAsia="仿宋" w:hAnsi="仿宋"/>
                <w:szCs w:val="21"/>
              </w:rPr>
              <w:t>巷</w:t>
            </w:r>
            <w:r w:rsidRPr="00D12752">
              <w:rPr>
                <w:rFonts w:ascii="Times New Roman" w:eastAsia="仿宋" w:hAnsi="Times New Roman"/>
                <w:szCs w:val="21"/>
              </w:rPr>
              <w:t>1</w:t>
            </w:r>
            <w:r>
              <w:rPr>
                <w:rFonts w:ascii="仿宋" w:eastAsia="仿宋" w:hAnsi="仿宋"/>
                <w:szCs w:val="21"/>
              </w:rPr>
              <w:t>号民居（</w:t>
            </w:r>
            <w:r w:rsidRPr="00D12752">
              <w:rPr>
                <w:rFonts w:ascii="Times New Roman" w:eastAsia="仿宋" w:hAnsi="Times New Roman"/>
                <w:szCs w:val="21"/>
              </w:rPr>
              <w:t>36</w:t>
            </w:r>
            <w:r>
              <w:rPr>
                <w:rFonts w:ascii="仿宋" w:eastAsia="仿宋" w:hAnsi="仿宋"/>
                <w:szCs w:val="21"/>
              </w:rPr>
              <w:t>）、傅式宅院（</w:t>
            </w:r>
            <w:r w:rsidRPr="00D12752">
              <w:rPr>
                <w:rFonts w:ascii="Times New Roman" w:eastAsia="仿宋" w:hAnsi="Times New Roman"/>
                <w:szCs w:val="21"/>
              </w:rPr>
              <w:t>36</w:t>
            </w:r>
            <w:r>
              <w:rPr>
                <w:rFonts w:ascii="仿宋" w:eastAsia="仿宋" w:hAnsi="仿宋"/>
                <w:szCs w:val="21"/>
              </w:rPr>
              <w:t>）、</w:t>
            </w:r>
            <w:proofErr w:type="gramStart"/>
            <w:r>
              <w:rPr>
                <w:rFonts w:ascii="仿宋" w:eastAsia="仿宋" w:hAnsi="仿宋"/>
                <w:szCs w:val="21"/>
              </w:rPr>
              <w:t>藜</w:t>
            </w:r>
            <w:proofErr w:type="gramEnd"/>
            <w:r>
              <w:rPr>
                <w:rFonts w:ascii="仿宋" w:eastAsia="仿宋" w:hAnsi="仿宋"/>
                <w:szCs w:val="21"/>
              </w:rPr>
              <w:t>光庐（</w:t>
            </w:r>
            <w:r w:rsidRPr="00D12752">
              <w:rPr>
                <w:rFonts w:ascii="Times New Roman" w:eastAsia="仿宋" w:hAnsi="Times New Roman"/>
                <w:szCs w:val="21"/>
              </w:rPr>
              <w:t>36</w:t>
            </w:r>
            <w:r>
              <w:rPr>
                <w:rFonts w:ascii="仿宋" w:eastAsia="仿宋" w:hAnsi="仿宋"/>
                <w:szCs w:val="21"/>
              </w:rPr>
              <w:t>）、黄公祠（黄武毅公祠）（</w:t>
            </w:r>
            <w:r w:rsidRPr="00D12752">
              <w:rPr>
                <w:rFonts w:ascii="Times New Roman" w:eastAsia="仿宋" w:hAnsi="Times New Roman"/>
                <w:szCs w:val="21"/>
              </w:rPr>
              <w:t>35</w:t>
            </w:r>
            <w:r>
              <w:rPr>
                <w:rFonts w:ascii="仿宋" w:eastAsia="仿宋" w:hAnsi="仿宋"/>
                <w:szCs w:val="21"/>
              </w:rPr>
              <w:t>）、崇仁街</w:t>
            </w:r>
            <w:r w:rsidRPr="00D12752">
              <w:rPr>
                <w:rFonts w:ascii="Times New Roman" w:eastAsia="仿宋" w:hAnsi="Times New Roman"/>
                <w:szCs w:val="21"/>
              </w:rPr>
              <w:t>4</w:t>
            </w:r>
            <w:r>
              <w:rPr>
                <w:rFonts w:ascii="仿宋" w:eastAsia="仿宋" w:hAnsi="仿宋"/>
                <w:szCs w:val="21"/>
              </w:rPr>
              <w:t>号民居（</w:t>
            </w:r>
            <w:r w:rsidRPr="00D12752">
              <w:rPr>
                <w:rFonts w:ascii="Times New Roman" w:eastAsia="仿宋" w:hAnsi="Times New Roman"/>
                <w:szCs w:val="21"/>
              </w:rPr>
              <w:t>1922</w:t>
            </w:r>
            <w:r>
              <w:rPr>
                <w:rFonts w:ascii="仿宋" w:eastAsia="仿宋" w:hAnsi="仿宋"/>
                <w:szCs w:val="21"/>
              </w:rPr>
              <w:t>年美国驻昆明领事馆）（</w:t>
            </w:r>
            <w:r w:rsidRPr="00D12752">
              <w:rPr>
                <w:rFonts w:ascii="Times New Roman" w:eastAsia="仿宋" w:hAnsi="Times New Roman"/>
                <w:szCs w:val="21"/>
              </w:rPr>
              <w:t>35</w:t>
            </w:r>
            <w:r>
              <w:rPr>
                <w:rFonts w:ascii="仿宋" w:eastAsia="仿宋" w:hAnsi="仿宋"/>
                <w:szCs w:val="21"/>
              </w:rPr>
              <w:t>）、铜</w:t>
            </w:r>
            <w:proofErr w:type="gramStart"/>
            <w:r>
              <w:rPr>
                <w:rFonts w:ascii="仿宋" w:eastAsia="仿宋" w:hAnsi="仿宋"/>
                <w:szCs w:val="21"/>
              </w:rPr>
              <w:t>犴</w:t>
            </w:r>
            <w:proofErr w:type="gramEnd"/>
            <w:r>
              <w:rPr>
                <w:rFonts w:ascii="仿宋" w:eastAsia="仿宋" w:hAnsi="仿宋"/>
                <w:szCs w:val="21"/>
              </w:rPr>
              <w:t>（</w:t>
            </w:r>
            <w:r w:rsidRPr="00D12752">
              <w:rPr>
                <w:rFonts w:ascii="Times New Roman" w:eastAsia="仿宋" w:hAnsi="Times New Roman"/>
                <w:szCs w:val="21"/>
              </w:rPr>
              <w:t>34</w:t>
            </w:r>
            <w:r>
              <w:rPr>
                <w:rFonts w:ascii="仿宋" w:eastAsia="仿宋" w:hAnsi="仿宋"/>
                <w:szCs w:val="21"/>
              </w:rPr>
              <w:t>）、赵又新（</w:t>
            </w:r>
            <w:r w:rsidRPr="00D12752">
              <w:rPr>
                <w:rFonts w:ascii="Times New Roman" w:eastAsia="仿宋" w:hAnsi="Times New Roman"/>
                <w:szCs w:val="21"/>
              </w:rPr>
              <w:t>34</w:t>
            </w:r>
            <w:r>
              <w:rPr>
                <w:rFonts w:ascii="仿宋" w:eastAsia="仿宋" w:hAnsi="仿宋" w:hint="eastAsia"/>
                <w:szCs w:val="21"/>
              </w:rPr>
              <w:t>）</w:t>
            </w:r>
            <w:r>
              <w:rPr>
                <w:rFonts w:ascii="仿宋" w:eastAsia="仿宋" w:hAnsi="仿宋"/>
                <w:szCs w:val="21"/>
              </w:rPr>
              <w:t>、渔鼓（</w:t>
            </w:r>
            <w:r w:rsidRPr="00D12752">
              <w:rPr>
                <w:rFonts w:ascii="Times New Roman" w:eastAsia="仿宋" w:hAnsi="Times New Roman"/>
                <w:szCs w:val="21"/>
              </w:rPr>
              <w:t>34</w:t>
            </w:r>
            <w:r>
              <w:rPr>
                <w:rFonts w:ascii="仿宋" w:eastAsia="仿宋" w:hAnsi="仿宋"/>
                <w:szCs w:val="21"/>
              </w:rPr>
              <w:t>）、昆明扬琴（</w:t>
            </w:r>
            <w:r w:rsidRPr="00D12752">
              <w:rPr>
                <w:rFonts w:ascii="Times New Roman" w:eastAsia="仿宋" w:hAnsi="Times New Roman"/>
                <w:szCs w:val="21"/>
              </w:rPr>
              <w:t>34</w:t>
            </w:r>
            <w:r>
              <w:rPr>
                <w:rFonts w:ascii="仿宋" w:eastAsia="仿宋" w:hAnsi="仿宋"/>
                <w:szCs w:val="21"/>
              </w:rPr>
              <w:t>）、虚凝玉佛寺（</w:t>
            </w:r>
            <w:r w:rsidRPr="00D12752">
              <w:rPr>
                <w:rFonts w:ascii="Times New Roman" w:eastAsia="仿宋" w:hAnsi="Times New Roman"/>
                <w:szCs w:val="21"/>
              </w:rPr>
              <w:t>34</w:t>
            </w:r>
            <w:r>
              <w:rPr>
                <w:rFonts w:ascii="仿宋" w:eastAsia="仿宋" w:hAnsi="仿宋"/>
                <w:szCs w:val="21"/>
              </w:rPr>
              <w:t>）、海源寺庙会（</w:t>
            </w:r>
            <w:r w:rsidRPr="00D12752">
              <w:rPr>
                <w:rFonts w:ascii="Times New Roman" w:eastAsia="仿宋" w:hAnsi="Times New Roman"/>
                <w:szCs w:val="21"/>
              </w:rPr>
              <w:t>34</w:t>
            </w:r>
            <w:r>
              <w:rPr>
                <w:rFonts w:ascii="仿宋" w:eastAsia="仿宋" w:hAnsi="仿宋"/>
                <w:szCs w:val="21"/>
              </w:rPr>
              <w:t>）、民间喜庆白族舞蹈《霸王鞭》（</w:t>
            </w:r>
            <w:r w:rsidRPr="00D12752">
              <w:rPr>
                <w:rFonts w:ascii="Times New Roman" w:eastAsia="仿宋" w:hAnsi="Times New Roman"/>
                <w:szCs w:val="21"/>
              </w:rPr>
              <w:t>34</w:t>
            </w:r>
            <w:r>
              <w:rPr>
                <w:rFonts w:ascii="仿宋" w:eastAsia="仿宋" w:hAnsi="仿宋"/>
                <w:szCs w:val="21"/>
              </w:rPr>
              <w:t>）、大观河（五华段）（</w:t>
            </w:r>
            <w:r w:rsidRPr="00D12752">
              <w:rPr>
                <w:rFonts w:ascii="Times New Roman" w:eastAsia="仿宋" w:hAnsi="Times New Roman"/>
                <w:szCs w:val="21"/>
              </w:rPr>
              <w:t>33</w:t>
            </w:r>
            <w:r>
              <w:rPr>
                <w:rFonts w:ascii="仿宋" w:eastAsia="仿宋" w:hAnsi="仿宋"/>
                <w:szCs w:val="21"/>
              </w:rPr>
              <w:t>）、森林湖（</w:t>
            </w:r>
            <w:r w:rsidRPr="00D12752">
              <w:rPr>
                <w:rFonts w:ascii="Times New Roman" w:eastAsia="仿宋" w:hAnsi="Times New Roman"/>
                <w:szCs w:val="21"/>
              </w:rPr>
              <w:t>33</w:t>
            </w:r>
            <w:r>
              <w:rPr>
                <w:rFonts w:ascii="仿宋" w:eastAsia="仿宋" w:hAnsi="仿宋"/>
                <w:szCs w:val="21"/>
              </w:rPr>
              <w:t>）、铁峰庵（</w:t>
            </w:r>
            <w:r w:rsidRPr="00D12752">
              <w:rPr>
                <w:rFonts w:ascii="Times New Roman" w:eastAsia="仿宋" w:hAnsi="Times New Roman"/>
                <w:szCs w:val="21"/>
              </w:rPr>
              <w:t>32</w:t>
            </w:r>
            <w:r>
              <w:rPr>
                <w:rFonts w:ascii="仿宋" w:eastAsia="仿宋" w:hAnsi="仿宋"/>
                <w:szCs w:val="21"/>
              </w:rPr>
              <w:t>）、祖遍山（</w:t>
            </w:r>
            <w:r w:rsidRPr="00D12752">
              <w:rPr>
                <w:rFonts w:ascii="Times New Roman" w:eastAsia="仿宋" w:hAnsi="Times New Roman"/>
                <w:szCs w:val="21"/>
              </w:rPr>
              <w:t>32</w:t>
            </w:r>
            <w:r>
              <w:rPr>
                <w:rFonts w:ascii="仿宋" w:eastAsia="仿宋" w:hAnsi="仿宋"/>
                <w:szCs w:val="21"/>
              </w:rPr>
              <w:t>）</w:t>
            </w:r>
          </w:p>
        </w:tc>
      </w:tr>
      <w:tr w:rsidR="00B2747A" w14:paraId="688A936B" w14:textId="77777777" w:rsidTr="00B2747A">
        <w:trPr>
          <w:trHeight w:val="169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7BCA43F" w14:textId="77777777" w:rsidR="00B2747A" w:rsidRDefault="000C1C1F">
            <w:pPr>
              <w:adjustRightInd w:val="0"/>
              <w:snapToGrid w:val="0"/>
              <w:spacing w:line="276" w:lineRule="auto"/>
              <w:jc w:val="center"/>
              <w:rPr>
                <w:rFonts w:ascii="仿宋" w:eastAsia="仿宋" w:hAnsi="仿宋"/>
                <w:b w:val="0"/>
                <w:bCs w:val="0"/>
                <w:szCs w:val="21"/>
              </w:rPr>
            </w:pPr>
            <w:r>
              <w:rPr>
                <w:rFonts w:ascii="仿宋" w:eastAsia="仿宋" w:hAnsi="仿宋" w:hint="eastAsia"/>
                <w:szCs w:val="21"/>
              </w:rPr>
              <w:t>未列级</w:t>
            </w:r>
          </w:p>
        </w:tc>
        <w:tc>
          <w:tcPr>
            <w:tcW w:w="7938" w:type="dxa"/>
            <w:vAlign w:val="center"/>
          </w:tcPr>
          <w:p w14:paraId="1AF5F37C" w14:textId="77777777" w:rsidR="00B2747A" w:rsidRDefault="000C1C1F">
            <w:pPr>
              <w:adjustRightInd w:val="0"/>
              <w:snapToGrid w:val="0"/>
              <w:spacing w:line="276" w:lineRule="auto"/>
              <w:cnfStyle w:val="000000000000" w:firstRow="0" w:lastRow="0" w:firstColumn="0" w:lastColumn="0" w:oddVBand="0" w:evenVBand="0" w:oddHBand="0" w:evenHBand="0" w:firstRowFirstColumn="0" w:firstRowLastColumn="0" w:lastRowFirstColumn="0" w:lastRowLastColumn="0"/>
              <w:rPr>
                <w:rFonts w:ascii="仿宋" w:eastAsia="仿宋" w:hAnsi="仿宋"/>
                <w:szCs w:val="21"/>
              </w:rPr>
            </w:pPr>
            <w:r>
              <w:rPr>
                <w:rFonts w:ascii="仿宋" w:eastAsia="仿宋" w:hAnsi="仿宋"/>
                <w:szCs w:val="21"/>
              </w:rPr>
              <w:t>周钟岳、范石生、歌谣（枪杀闻一多）、永历帝与逼死坡、鬼公馆的故事、打击乐《狮子舞》、伊斯兰教音乐（《班克宣礼歌》）、红石岩庙会、民间节庆舞蹈《狮舞》、民间喜庆舞蹈《跑旱船》、妙高</w:t>
            </w:r>
            <w:proofErr w:type="gramStart"/>
            <w:r>
              <w:rPr>
                <w:rFonts w:ascii="仿宋" w:eastAsia="仿宋" w:hAnsi="仿宋"/>
                <w:szCs w:val="21"/>
              </w:rPr>
              <w:t>寺继喜亭记</w:t>
            </w:r>
            <w:proofErr w:type="gramEnd"/>
            <w:r>
              <w:rPr>
                <w:rFonts w:ascii="仿宋" w:eastAsia="仿宋" w:hAnsi="仿宋"/>
                <w:szCs w:val="21"/>
              </w:rPr>
              <w:t>碑、税务告示牌、陆军滇西战役阵亡将士纪念碑、重修瓦仓庄（营）</w:t>
            </w:r>
            <w:r>
              <w:rPr>
                <w:rFonts w:ascii="仿宋" w:eastAsia="仿宋" w:hAnsi="仿宋" w:hint="eastAsia"/>
                <w:szCs w:val="21"/>
              </w:rPr>
              <w:t>、</w:t>
            </w:r>
            <w:r>
              <w:rPr>
                <w:rFonts w:ascii="仿宋" w:eastAsia="仿宋" w:hAnsi="仿宋"/>
                <w:szCs w:val="21"/>
              </w:rPr>
              <w:t>土主庙碑、范石生墓、黄毓英、陈古逸、赵</w:t>
            </w:r>
            <w:proofErr w:type="gramStart"/>
            <w:r>
              <w:rPr>
                <w:rFonts w:ascii="仿宋" w:eastAsia="仿宋" w:hAnsi="仿宋"/>
                <w:szCs w:val="21"/>
              </w:rPr>
              <w:t>潘</w:t>
            </w:r>
            <w:proofErr w:type="gramEnd"/>
            <w:r>
              <w:rPr>
                <w:rFonts w:ascii="仿宋" w:eastAsia="仿宋" w:hAnsi="仿宋"/>
                <w:szCs w:val="21"/>
              </w:rPr>
              <w:t>、陈一得、佛照寺、华罗庚旧居、商山、横山水洞</w:t>
            </w:r>
          </w:p>
        </w:tc>
      </w:tr>
    </w:tbl>
    <w:p w14:paraId="274652A1" w14:textId="77777777" w:rsidR="00B2747A" w:rsidRDefault="000C1C1F">
      <w:pPr>
        <w:spacing w:beforeLines="50" w:before="156" w:afterLines="50" w:after="156" w:line="360" w:lineRule="auto"/>
        <w:jc w:val="center"/>
        <w:outlineLvl w:val="0"/>
        <w:rPr>
          <w:rFonts w:ascii="方正黑体_GBK" w:eastAsia="方正黑体_GBK" w:hAnsi="黑体"/>
          <w:sz w:val="32"/>
          <w:szCs w:val="32"/>
        </w:rPr>
      </w:pPr>
      <w:r>
        <w:rPr>
          <w:rFonts w:ascii="方正黑体_GBK" w:eastAsia="方正黑体_GBK" w:hAnsi="黑体" w:hint="eastAsia"/>
          <w:sz w:val="32"/>
          <w:szCs w:val="32"/>
        </w:rPr>
        <w:lastRenderedPageBreak/>
        <w:t>附件</w:t>
      </w:r>
      <w:r w:rsidRPr="00D12752">
        <w:rPr>
          <w:rFonts w:ascii="Times New Roman" w:eastAsia="方正黑体_GBK" w:hAnsi="Times New Roman"/>
          <w:sz w:val="32"/>
          <w:szCs w:val="32"/>
        </w:rPr>
        <w:t>2</w:t>
      </w:r>
      <w:r>
        <w:rPr>
          <w:rFonts w:ascii="方正黑体_GBK" w:eastAsia="方正黑体_GBK" w:hAnsi="黑体" w:hint="eastAsia"/>
          <w:sz w:val="32"/>
          <w:szCs w:val="32"/>
        </w:rPr>
        <w:t>：五华区</w:t>
      </w:r>
      <w:r>
        <w:rPr>
          <w:rFonts w:ascii="方正黑体_GBK" w:eastAsia="方正黑体_GBK" w:hAnsi="黑体" w:hint="eastAsia"/>
          <w:sz w:val="32"/>
          <w:szCs w:val="32"/>
          <w:lang w:eastAsia="zh-Hans"/>
        </w:rPr>
        <w:t>“十四五”文化和旅游产业融合发展重点项目列表</w:t>
      </w:r>
    </w:p>
    <w:tbl>
      <w:tblPr>
        <w:tblStyle w:val="af"/>
        <w:tblW w:w="9778" w:type="dxa"/>
        <w:jc w:val="center"/>
        <w:tblLayout w:type="fixed"/>
        <w:tblLook w:val="04A0" w:firstRow="1" w:lastRow="0" w:firstColumn="1" w:lastColumn="0" w:noHBand="0" w:noVBand="1"/>
      </w:tblPr>
      <w:tblGrid>
        <w:gridCol w:w="664"/>
        <w:gridCol w:w="1881"/>
        <w:gridCol w:w="3710"/>
        <w:gridCol w:w="1253"/>
        <w:gridCol w:w="956"/>
        <w:gridCol w:w="1314"/>
      </w:tblGrid>
      <w:tr w:rsidR="00B2747A" w:rsidRPr="00375925" w14:paraId="28BCC530" w14:textId="77777777" w:rsidTr="00375925">
        <w:trPr>
          <w:trHeight w:val="577"/>
          <w:tblHeader/>
          <w:jc w:val="center"/>
        </w:trPr>
        <w:tc>
          <w:tcPr>
            <w:tcW w:w="664" w:type="dxa"/>
            <w:vAlign w:val="center"/>
          </w:tcPr>
          <w:p w14:paraId="4FDCAD66" w14:textId="77777777" w:rsidR="00B2747A" w:rsidRPr="00375925" w:rsidRDefault="000C1C1F" w:rsidP="00375925">
            <w:pPr>
              <w:tabs>
                <w:tab w:val="left" w:pos="2397"/>
              </w:tabs>
              <w:jc w:val="center"/>
              <w:rPr>
                <w:rFonts w:ascii="仿宋" w:eastAsia="仿宋" w:hAnsi="仿宋"/>
                <w:b/>
                <w:bCs/>
                <w:szCs w:val="21"/>
                <w:lang w:eastAsia="zh-Hans"/>
              </w:rPr>
            </w:pPr>
            <w:r w:rsidRPr="00375925">
              <w:rPr>
                <w:rFonts w:ascii="仿宋" w:eastAsia="仿宋" w:hAnsi="仿宋" w:hint="eastAsia"/>
                <w:b/>
                <w:bCs/>
                <w:szCs w:val="21"/>
                <w:lang w:eastAsia="zh-Hans"/>
              </w:rPr>
              <w:t>编号</w:t>
            </w:r>
          </w:p>
        </w:tc>
        <w:tc>
          <w:tcPr>
            <w:tcW w:w="1881" w:type="dxa"/>
            <w:vAlign w:val="center"/>
          </w:tcPr>
          <w:p w14:paraId="5FF503C2" w14:textId="77777777" w:rsidR="00B2747A" w:rsidRPr="00375925" w:rsidRDefault="000C1C1F" w:rsidP="00375925">
            <w:pPr>
              <w:tabs>
                <w:tab w:val="left" w:pos="2397"/>
              </w:tabs>
              <w:jc w:val="center"/>
              <w:rPr>
                <w:rFonts w:ascii="仿宋" w:eastAsia="仿宋" w:hAnsi="仿宋"/>
                <w:b/>
                <w:bCs/>
                <w:szCs w:val="21"/>
              </w:rPr>
            </w:pPr>
            <w:r w:rsidRPr="00375925">
              <w:rPr>
                <w:rFonts w:ascii="仿宋" w:eastAsia="仿宋" w:hAnsi="仿宋" w:hint="eastAsia"/>
                <w:b/>
                <w:bCs/>
                <w:szCs w:val="21"/>
              </w:rPr>
              <w:t>项目名称</w:t>
            </w:r>
          </w:p>
        </w:tc>
        <w:tc>
          <w:tcPr>
            <w:tcW w:w="3710" w:type="dxa"/>
            <w:vAlign w:val="center"/>
          </w:tcPr>
          <w:p w14:paraId="559E2448" w14:textId="77777777" w:rsidR="00B2747A" w:rsidRPr="00375925" w:rsidRDefault="000C1C1F" w:rsidP="00375925">
            <w:pPr>
              <w:jc w:val="center"/>
              <w:rPr>
                <w:rFonts w:ascii="仿宋" w:eastAsia="仿宋" w:hAnsi="仿宋"/>
                <w:b/>
                <w:bCs/>
                <w:szCs w:val="21"/>
              </w:rPr>
            </w:pPr>
            <w:r w:rsidRPr="00375925">
              <w:rPr>
                <w:rFonts w:ascii="仿宋" w:eastAsia="仿宋" w:hAnsi="仿宋"/>
                <w:b/>
                <w:bCs/>
                <w:szCs w:val="21"/>
              </w:rPr>
              <w:t>内容简介</w:t>
            </w:r>
          </w:p>
        </w:tc>
        <w:tc>
          <w:tcPr>
            <w:tcW w:w="1253" w:type="dxa"/>
            <w:vAlign w:val="center"/>
          </w:tcPr>
          <w:p w14:paraId="2EE2D332" w14:textId="77777777" w:rsidR="00B2747A" w:rsidRPr="00375925" w:rsidRDefault="000C1C1F" w:rsidP="00375925">
            <w:pPr>
              <w:jc w:val="center"/>
              <w:rPr>
                <w:rFonts w:ascii="仿宋" w:eastAsia="仿宋" w:hAnsi="仿宋"/>
                <w:b/>
                <w:bCs/>
                <w:szCs w:val="21"/>
              </w:rPr>
            </w:pPr>
            <w:r w:rsidRPr="00375925">
              <w:rPr>
                <w:rFonts w:ascii="仿宋" w:eastAsia="仿宋" w:hAnsi="仿宋"/>
                <w:b/>
                <w:bCs/>
                <w:szCs w:val="21"/>
              </w:rPr>
              <w:t>建设时期</w:t>
            </w:r>
          </w:p>
        </w:tc>
        <w:tc>
          <w:tcPr>
            <w:tcW w:w="956" w:type="dxa"/>
            <w:vAlign w:val="center"/>
          </w:tcPr>
          <w:p w14:paraId="4ECCF45D" w14:textId="77777777" w:rsidR="00B2747A" w:rsidRPr="00375925" w:rsidRDefault="000C1C1F" w:rsidP="00375925">
            <w:pPr>
              <w:jc w:val="center"/>
              <w:rPr>
                <w:rFonts w:ascii="仿宋" w:eastAsia="仿宋" w:hAnsi="仿宋"/>
                <w:b/>
                <w:bCs/>
                <w:szCs w:val="21"/>
              </w:rPr>
            </w:pPr>
            <w:r w:rsidRPr="00375925">
              <w:rPr>
                <w:rFonts w:ascii="仿宋" w:eastAsia="仿宋" w:hAnsi="仿宋"/>
                <w:b/>
                <w:bCs/>
                <w:szCs w:val="21"/>
              </w:rPr>
              <w:t>级别</w:t>
            </w:r>
          </w:p>
        </w:tc>
        <w:tc>
          <w:tcPr>
            <w:tcW w:w="1314" w:type="dxa"/>
            <w:vAlign w:val="center"/>
          </w:tcPr>
          <w:p w14:paraId="27C76D67" w14:textId="77777777" w:rsidR="00B2747A" w:rsidRPr="00375925" w:rsidRDefault="000C1C1F" w:rsidP="00375925">
            <w:pPr>
              <w:jc w:val="center"/>
              <w:rPr>
                <w:rFonts w:ascii="仿宋" w:eastAsia="仿宋" w:hAnsi="仿宋"/>
                <w:b/>
                <w:bCs/>
                <w:szCs w:val="21"/>
              </w:rPr>
            </w:pPr>
            <w:r w:rsidRPr="00375925">
              <w:rPr>
                <w:rFonts w:ascii="仿宋" w:eastAsia="仿宋" w:hAnsi="仿宋"/>
                <w:b/>
                <w:bCs/>
                <w:szCs w:val="21"/>
              </w:rPr>
              <w:t>负责单位</w:t>
            </w:r>
          </w:p>
        </w:tc>
      </w:tr>
      <w:tr w:rsidR="00B2747A" w:rsidRPr="00375925" w14:paraId="7122BBE5" w14:textId="77777777" w:rsidTr="00375925">
        <w:trPr>
          <w:jc w:val="center"/>
        </w:trPr>
        <w:tc>
          <w:tcPr>
            <w:tcW w:w="664" w:type="dxa"/>
            <w:vAlign w:val="center"/>
          </w:tcPr>
          <w:p w14:paraId="6CE581D3" w14:textId="77777777" w:rsidR="00B2747A" w:rsidRPr="00375925" w:rsidRDefault="000C1C1F" w:rsidP="00375925">
            <w:pPr>
              <w:tabs>
                <w:tab w:val="left" w:pos="793"/>
              </w:tabs>
              <w:jc w:val="center"/>
              <w:rPr>
                <w:rFonts w:ascii="仿宋" w:eastAsia="仿宋" w:hAnsi="仿宋"/>
                <w:szCs w:val="21"/>
              </w:rPr>
            </w:pPr>
            <w:r w:rsidRPr="00D12752">
              <w:rPr>
                <w:rFonts w:ascii="Times New Roman" w:eastAsia="仿宋" w:hAnsi="Times New Roman"/>
                <w:szCs w:val="21"/>
              </w:rPr>
              <w:t>1</w:t>
            </w:r>
          </w:p>
        </w:tc>
        <w:tc>
          <w:tcPr>
            <w:tcW w:w="1881" w:type="dxa"/>
            <w:vAlign w:val="center"/>
          </w:tcPr>
          <w:p w14:paraId="3BB26F1E" w14:textId="77777777" w:rsidR="00B2747A" w:rsidRPr="00375925" w:rsidRDefault="000C1C1F" w:rsidP="00375925">
            <w:pPr>
              <w:tabs>
                <w:tab w:val="left" w:pos="793"/>
              </w:tabs>
              <w:jc w:val="center"/>
              <w:rPr>
                <w:rFonts w:ascii="仿宋" w:eastAsia="仿宋" w:hAnsi="仿宋"/>
                <w:szCs w:val="21"/>
              </w:rPr>
            </w:pPr>
            <w:r w:rsidRPr="00375925">
              <w:rPr>
                <w:rFonts w:ascii="仿宋" w:eastAsia="仿宋" w:hAnsi="仿宋" w:hint="eastAsia"/>
                <w:szCs w:val="21"/>
              </w:rPr>
              <w:t>环翠湖片区提升改造项目</w:t>
            </w:r>
          </w:p>
        </w:tc>
        <w:tc>
          <w:tcPr>
            <w:tcW w:w="3710" w:type="dxa"/>
          </w:tcPr>
          <w:p w14:paraId="475DA84A" w14:textId="77777777" w:rsidR="00B2747A" w:rsidRPr="00375925" w:rsidRDefault="000C1C1F">
            <w:pPr>
              <w:rPr>
                <w:rFonts w:ascii="仿宋" w:eastAsia="仿宋" w:hAnsi="仿宋"/>
                <w:szCs w:val="21"/>
              </w:rPr>
            </w:pPr>
            <w:r w:rsidRPr="00375925">
              <w:rPr>
                <w:rFonts w:ascii="仿宋" w:eastAsia="仿宋" w:hAnsi="仿宋" w:hint="eastAsia"/>
                <w:szCs w:val="21"/>
              </w:rPr>
              <w:t>对翠湖实施整治提升，包括翠湖片区水体治理、“九坡十三巷”等，通过文化遗产活化、现代文化创意，借助现代声光电科技，开发公园夜游、文艺夜游、灯光秀等夜游项目，打造昆明最具文化韵味的都市夜游精品线路。</w:t>
            </w:r>
          </w:p>
        </w:tc>
        <w:tc>
          <w:tcPr>
            <w:tcW w:w="1253" w:type="dxa"/>
            <w:vAlign w:val="center"/>
          </w:tcPr>
          <w:p w14:paraId="6F0E0947"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00375925">
              <w:rPr>
                <w:rFonts w:ascii="仿宋" w:eastAsia="仿宋" w:hAnsi="仿宋" w:hint="eastAsia"/>
                <w:szCs w:val="21"/>
              </w:rPr>
              <w:t>-</w:t>
            </w:r>
            <w:r w:rsidRPr="00D12752">
              <w:rPr>
                <w:rFonts w:ascii="Times New Roman" w:eastAsia="仿宋" w:hAnsi="Times New Roman"/>
                <w:szCs w:val="21"/>
                <w:lang w:eastAsia="zh-Hans"/>
              </w:rPr>
              <w:t>2023</w:t>
            </w:r>
          </w:p>
        </w:tc>
        <w:tc>
          <w:tcPr>
            <w:tcW w:w="956" w:type="dxa"/>
            <w:vAlign w:val="center"/>
          </w:tcPr>
          <w:p w14:paraId="0886E64D"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重大</w:t>
            </w:r>
          </w:p>
        </w:tc>
        <w:tc>
          <w:tcPr>
            <w:tcW w:w="1314" w:type="dxa"/>
            <w:vAlign w:val="center"/>
          </w:tcPr>
          <w:p w14:paraId="3A3DD50A"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省级统筹，区级配合</w:t>
            </w:r>
          </w:p>
        </w:tc>
      </w:tr>
      <w:tr w:rsidR="00B2747A" w:rsidRPr="00375925" w14:paraId="5164E8DA" w14:textId="77777777" w:rsidTr="00375925">
        <w:trPr>
          <w:jc w:val="center"/>
        </w:trPr>
        <w:tc>
          <w:tcPr>
            <w:tcW w:w="664" w:type="dxa"/>
            <w:vAlign w:val="center"/>
          </w:tcPr>
          <w:p w14:paraId="5C8F232C" w14:textId="77777777" w:rsidR="00B2747A" w:rsidRPr="00375925" w:rsidRDefault="000C1C1F" w:rsidP="00375925">
            <w:pPr>
              <w:tabs>
                <w:tab w:val="left" w:pos="465"/>
              </w:tabs>
              <w:jc w:val="center"/>
              <w:rPr>
                <w:rFonts w:ascii="仿宋" w:eastAsia="仿宋" w:hAnsi="仿宋"/>
                <w:szCs w:val="21"/>
              </w:rPr>
            </w:pPr>
            <w:r w:rsidRPr="00D12752">
              <w:rPr>
                <w:rFonts w:ascii="Times New Roman" w:eastAsia="仿宋" w:hAnsi="Times New Roman"/>
                <w:szCs w:val="21"/>
              </w:rPr>
              <w:t>2</w:t>
            </w:r>
          </w:p>
        </w:tc>
        <w:tc>
          <w:tcPr>
            <w:tcW w:w="1881" w:type="dxa"/>
            <w:vAlign w:val="center"/>
          </w:tcPr>
          <w:p w14:paraId="7A4526DF" w14:textId="77777777" w:rsidR="00B2747A" w:rsidRPr="00375925" w:rsidRDefault="000C1C1F" w:rsidP="00375925">
            <w:pPr>
              <w:tabs>
                <w:tab w:val="left" w:pos="465"/>
              </w:tabs>
              <w:jc w:val="center"/>
              <w:rPr>
                <w:rFonts w:ascii="仿宋" w:eastAsia="仿宋" w:hAnsi="仿宋"/>
                <w:szCs w:val="21"/>
              </w:rPr>
            </w:pPr>
            <w:r w:rsidRPr="00375925">
              <w:rPr>
                <w:rFonts w:ascii="仿宋" w:eastAsia="仿宋" w:hAnsi="仿宋" w:hint="eastAsia"/>
                <w:szCs w:val="21"/>
              </w:rPr>
              <w:t>国家级文化产业示范园区创建工程</w:t>
            </w:r>
          </w:p>
        </w:tc>
        <w:tc>
          <w:tcPr>
            <w:tcW w:w="3710" w:type="dxa"/>
          </w:tcPr>
          <w:p w14:paraId="49F13BB0" w14:textId="77777777" w:rsidR="00B2747A" w:rsidRPr="00375925" w:rsidRDefault="000C1C1F">
            <w:pPr>
              <w:rPr>
                <w:rFonts w:ascii="仿宋" w:eastAsia="仿宋" w:hAnsi="仿宋"/>
                <w:szCs w:val="21"/>
              </w:rPr>
            </w:pPr>
            <w:r w:rsidRPr="00375925">
              <w:rPr>
                <w:rFonts w:ascii="仿宋" w:eastAsia="仿宋" w:hAnsi="仿宋" w:hint="eastAsia"/>
                <w:szCs w:val="21"/>
              </w:rPr>
              <w:t>整合环翠</w:t>
            </w:r>
            <w:proofErr w:type="gramStart"/>
            <w:r w:rsidRPr="00375925">
              <w:rPr>
                <w:rFonts w:ascii="仿宋" w:eastAsia="仿宋" w:hAnsi="仿宋" w:hint="eastAsia"/>
                <w:szCs w:val="21"/>
              </w:rPr>
              <w:t>湖历史</w:t>
            </w:r>
            <w:proofErr w:type="gramEnd"/>
            <w:r w:rsidRPr="00375925">
              <w:rPr>
                <w:rFonts w:ascii="仿宋" w:eastAsia="仿宋" w:hAnsi="仿宋" w:hint="eastAsia"/>
                <w:szCs w:val="21"/>
              </w:rPr>
              <w:t>文化片区、昆明老街、南强</w:t>
            </w:r>
            <w:proofErr w:type="gramStart"/>
            <w:r w:rsidRPr="00375925">
              <w:rPr>
                <w:rFonts w:ascii="仿宋" w:eastAsia="仿宋" w:hAnsi="仿宋" w:hint="eastAsia"/>
                <w:szCs w:val="21"/>
              </w:rPr>
              <w:t>街传统</w:t>
            </w:r>
            <w:proofErr w:type="gramEnd"/>
            <w:r w:rsidRPr="00375925">
              <w:rPr>
                <w:rFonts w:ascii="仿宋" w:eastAsia="仿宋" w:hAnsi="仿宋" w:hint="eastAsia"/>
                <w:szCs w:val="21"/>
              </w:rPr>
              <w:t>市井文化片区，金鼎山文化创意与科技融合片区、深入挖掘陆军讲武堂、西南联大、云南大学、滇缅大道、莲花池等人文资源，利用科技激活各层次产业主体竞争活力。</w:t>
            </w:r>
          </w:p>
        </w:tc>
        <w:tc>
          <w:tcPr>
            <w:tcW w:w="1253" w:type="dxa"/>
            <w:vAlign w:val="center"/>
          </w:tcPr>
          <w:p w14:paraId="468BA062"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00375925">
              <w:rPr>
                <w:rFonts w:ascii="仿宋" w:eastAsia="仿宋" w:hAnsi="仿宋" w:hint="eastAsia"/>
                <w:szCs w:val="21"/>
              </w:rPr>
              <w:t>-</w:t>
            </w:r>
            <w:r w:rsidRPr="00D12752">
              <w:rPr>
                <w:rFonts w:ascii="Times New Roman" w:eastAsia="仿宋" w:hAnsi="Times New Roman"/>
                <w:szCs w:val="21"/>
                <w:lang w:eastAsia="zh-Hans"/>
              </w:rPr>
              <w:t>2025</w:t>
            </w:r>
          </w:p>
        </w:tc>
        <w:tc>
          <w:tcPr>
            <w:tcW w:w="956" w:type="dxa"/>
            <w:vAlign w:val="center"/>
          </w:tcPr>
          <w:p w14:paraId="7594BA72"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重大</w:t>
            </w:r>
          </w:p>
        </w:tc>
        <w:tc>
          <w:tcPr>
            <w:tcW w:w="1314" w:type="dxa"/>
            <w:vAlign w:val="center"/>
          </w:tcPr>
          <w:p w14:paraId="65C1A85D"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五华区文旅局</w:t>
            </w:r>
          </w:p>
        </w:tc>
      </w:tr>
      <w:tr w:rsidR="00B2747A" w:rsidRPr="00375925" w14:paraId="67278F95" w14:textId="77777777" w:rsidTr="00375925">
        <w:trPr>
          <w:jc w:val="center"/>
        </w:trPr>
        <w:tc>
          <w:tcPr>
            <w:tcW w:w="664" w:type="dxa"/>
            <w:vAlign w:val="center"/>
          </w:tcPr>
          <w:p w14:paraId="2745D0B5" w14:textId="77777777" w:rsidR="00B2747A" w:rsidRPr="00375925" w:rsidRDefault="000C1C1F" w:rsidP="00375925">
            <w:pPr>
              <w:tabs>
                <w:tab w:val="left" w:pos="793"/>
              </w:tabs>
              <w:jc w:val="center"/>
              <w:rPr>
                <w:rFonts w:ascii="仿宋" w:eastAsia="仿宋" w:hAnsi="仿宋"/>
                <w:szCs w:val="21"/>
              </w:rPr>
            </w:pPr>
            <w:r w:rsidRPr="00D12752">
              <w:rPr>
                <w:rFonts w:ascii="Times New Roman" w:eastAsia="仿宋" w:hAnsi="Times New Roman"/>
                <w:szCs w:val="21"/>
              </w:rPr>
              <w:t>3</w:t>
            </w:r>
          </w:p>
        </w:tc>
        <w:tc>
          <w:tcPr>
            <w:tcW w:w="1881" w:type="dxa"/>
            <w:vAlign w:val="center"/>
          </w:tcPr>
          <w:p w14:paraId="3C647D9B" w14:textId="77777777" w:rsidR="00B2747A" w:rsidRPr="00375925" w:rsidRDefault="000C1C1F" w:rsidP="00375925">
            <w:pPr>
              <w:tabs>
                <w:tab w:val="left" w:pos="793"/>
              </w:tabs>
              <w:jc w:val="center"/>
              <w:rPr>
                <w:rFonts w:ascii="仿宋" w:eastAsia="仿宋" w:hAnsi="仿宋"/>
                <w:szCs w:val="21"/>
              </w:rPr>
            </w:pPr>
            <w:r w:rsidRPr="00375925">
              <w:rPr>
                <w:rFonts w:ascii="仿宋" w:eastAsia="仿宋" w:hAnsi="仿宋" w:hint="eastAsia"/>
                <w:szCs w:val="21"/>
              </w:rPr>
              <w:t>金鼎文</w:t>
            </w:r>
            <w:proofErr w:type="gramStart"/>
            <w:r w:rsidRPr="00375925">
              <w:rPr>
                <w:rFonts w:ascii="仿宋" w:eastAsia="仿宋" w:hAnsi="仿宋" w:hint="eastAsia"/>
                <w:szCs w:val="21"/>
              </w:rPr>
              <w:t>创园国家</w:t>
            </w:r>
            <w:proofErr w:type="gramEnd"/>
            <w:r w:rsidRPr="00375925">
              <w:rPr>
                <w:rFonts w:ascii="仿宋" w:eastAsia="仿宋" w:hAnsi="仿宋" w:hint="eastAsia"/>
                <w:szCs w:val="21"/>
              </w:rPr>
              <w:t>文化和科技融合发展示范基地创建工作</w:t>
            </w:r>
          </w:p>
        </w:tc>
        <w:tc>
          <w:tcPr>
            <w:tcW w:w="3710" w:type="dxa"/>
          </w:tcPr>
          <w:p w14:paraId="76337294" w14:textId="77777777" w:rsidR="00B2747A" w:rsidRPr="00375925" w:rsidRDefault="000C1C1F">
            <w:pPr>
              <w:rPr>
                <w:rFonts w:ascii="仿宋" w:eastAsia="仿宋" w:hAnsi="仿宋"/>
                <w:szCs w:val="21"/>
              </w:rPr>
            </w:pPr>
            <w:r w:rsidRPr="00375925">
              <w:rPr>
                <w:rFonts w:ascii="仿宋" w:eastAsia="仿宋" w:hAnsi="仿宋" w:hint="eastAsia"/>
                <w:szCs w:val="21"/>
              </w:rPr>
              <w:t>按照国家文化和科技融合示范基地申报的要求，启动创建工作，探索文化和科技融合“最后一公里”和补短板，推动文化和科技融合领域科技成果转化，打造和孵化一批优质文化科技企业。</w:t>
            </w:r>
          </w:p>
        </w:tc>
        <w:tc>
          <w:tcPr>
            <w:tcW w:w="1253" w:type="dxa"/>
            <w:vAlign w:val="center"/>
          </w:tcPr>
          <w:p w14:paraId="2EBF9EB6"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00375925">
              <w:rPr>
                <w:rFonts w:ascii="仿宋" w:eastAsia="仿宋" w:hAnsi="仿宋" w:hint="eastAsia"/>
                <w:szCs w:val="21"/>
              </w:rPr>
              <w:t>-</w:t>
            </w:r>
            <w:r w:rsidRPr="00D12752">
              <w:rPr>
                <w:rFonts w:ascii="Times New Roman" w:eastAsia="仿宋" w:hAnsi="Times New Roman"/>
                <w:szCs w:val="21"/>
                <w:lang w:eastAsia="zh-Hans"/>
              </w:rPr>
              <w:t>2023</w:t>
            </w:r>
          </w:p>
        </w:tc>
        <w:tc>
          <w:tcPr>
            <w:tcW w:w="956" w:type="dxa"/>
            <w:vAlign w:val="center"/>
          </w:tcPr>
          <w:p w14:paraId="08388B34"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重大</w:t>
            </w:r>
          </w:p>
        </w:tc>
        <w:tc>
          <w:tcPr>
            <w:tcW w:w="1314" w:type="dxa"/>
            <w:vAlign w:val="center"/>
          </w:tcPr>
          <w:p w14:paraId="7C41109F"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区文旅局统筹</w:t>
            </w:r>
          </w:p>
        </w:tc>
      </w:tr>
      <w:tr w:rsidR="00B2747A" w:rsidRPr="00375925" w14:paraId="3A856142" w14:textId="77777777" w:rsidTr="00375925">
        <w:trPr>
          <w:jc w:val="center"/>
        </w:trPr>
        <w:tc>
          <w:tcPr>
            <w:tcW w:w="664" w:type="dxa"/>
            <w:vAlign w:val="center"/>
          </w:tcPr>
          <w:p w14:paraId="73BC2FA7"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4</w:t>
            </w:r>
          </w:p>
        </w:tc>
        <w:tc>
          <w:tcPr>
            <w:tcW w:w="1881" w:type="dxa"/>
            <w:vAlign w:val="center"/>
          </w:tcPr>
          <w:p w14:paraId="157D026C"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“三山</w:t>
            </w:r>
            <w:proofErr w:type="gramStart"/>
            <w:r w:rsidRPr="00375925">
              <w:rPr>
                <w:rFonts w:ascii="仿宋" w:eastAsia="仿宋" w:hAnsi="仿宋" w:hint="eastAsia"/>
                <w:szCs w:val="21"/>
              </w:rPr>
              <w:t>一</w:t>
            </w:r>
            <w:proofErr w:type="gramEnd"/>
            <w:r w:rsidRPr="00375925">
              <w:rPr>
                <w:rFonts w:ascii="仿宋" w:eastAsia="仿宋" w:hAnsi="仿宋" w:hint="eastAsia"/>
                <w:szCs w:val="21"/>
              </w:rPr>
              <w:t>水”生态城市核心文化旅游空间</w:t>
            </w:r>
          </w:p>
        </w:tc>
        <w:tc>
          <w:tcPr>
            <w:tcW w:w="3710" w:type="dxa"/>
          </w:tcPr>
          <w:p w14:paraId="77D29A4F" w14:textId="77777777" w:rsidR="00B2747A" w:rsidRPr="00375925" w:rsidRDefault="000C1C1F">
            <w:pPr>
              <w:rPr>
                <w:rFonts w:ascii="仿宋" w:eastAsia="仿宋" w:hAnsi="仿宋"/>
                <w:szCs w:val="21"/>
              </w:rPr>
            </w:pPr>
            <w:r w:rsidRPr="00375925">
              <w:rPr>
                <w:rFonts w:ascii="仿宋" w:eastAsia="仿宋" w:hAnsi="仿宋" w:hint="eastAsia"/>
                <w:szCs w:val="21"/>
              </w:rPr>
              <w:t>依托昆明城市传统的“小三山</w:t>
            </w:r>
            <w:proofErr w:type="gramStart"/>
            <w:r w:rsidRPr="00375925">
              <w:rPr>
                <w:rFonts w:ascii="仿宋" w:eastAsia="仿宋" w:hAnsi="仿宋" w:hint="eastAsia"/>
                <w:szCs w:val="21"/>
              </w:rPr>
              <w:t>一</w:t>
            </w:r>
            <w:proofErr w:type="gramEnd"/>
            <w:r w:rsidRPr="00375925">
              <w:rPr>
                <w:rFonts w:ascii="仿宋" w:eastAsia="仿宋" w:hAnsi="仿宋" w:hint="eastAsia"/>
                <w:szCs w:val="21"/>
              </w:rPr>
              <w:t>水”核心生态区域，完成翠湖周边提升改造工程和博物馆群建设，丰富精品文化艺术展示体验活动内容、举办具有本地特色的群众文化活动等</w:t>
            </w:r>
            <w:r w:rsidRPr="00375925">
              <w:rPr>
                <w:rFonts w:ascii="仿宋" w:eastAsia="仿宋" w:hAnsi="仿宋" w:hint="eastAsia"/>
                <w:szCs w:val="21"/>
                <w:lang w:eastAsia="zh-Hans"/>
              </w:rPr>
              <w:t>。</w:t>
            </w:r>
          </w:p>
        </w:tc>
        <w:tc>
          <w:tcPr>
            <w:tcW w:w="1253" w:type="dxa"/>
            <w:vAlign w:val="center"/>
          </w:tcPr>
          <w:p w14:paraId="6576C7ED"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18E0B96C"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重大</w:t>
            </w:r>
          </w:p>
        </w:tc>
        <w:tc>
          <w:tcPr>
            <w:tcW w:w="1314" w:type="dxa"/>
            <w:vAlign w:val="center"/>
          </w:tcPr>
          <w:p w14:paraId="00363469"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区文旅局统筹、华山、莲华、大观等相关社区配合</w:t>
            </w:r>
          </w:p>
        </w:tc>
      </w:tr>
      <w:tr w:rsidR="00B2747A" w:rsidRPr="00375925" w14:paraId="3C05387E" w14:textId="77777777" w:rsidTr="00375925">
        <w:trPr>
          <w:jc w:val="center"/>
        </w:trPr>
        <w:tc>
          <w:tcPr>
            <w:tcW w:w="664" w:type="dxa"/>
            <w:vAlign w:val="center"/>
          </w:tcPr>
          <w:p w14:paraId="29F0F4E6"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5</w:t>
            </w:r>
          </w:p>
        </w:tc>
        <w:tc>
          <w:tcPr>
            <w:tcW w:w="1881" w:type="dxa"/>
            <w:vAlign w:val="center"/>
          </w:tcPr>
          <w:p w14:paraId="1BEFEE34"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国家文化和旅游消费试点城市五华行动计划</w:t>
            </w:r>
          </w:p>
        </w:tc>
        <w:tc>
          <w:tcPr>
            <w:tcW w:w="3710" w:type="dxa"/>
          </w:tcPr>
          <w:p w14:paraId="5E9201C7" w14:textId="77777777" w:rsidR="00B2747A" w:rsidRPr="00375925" w:rsidRDefault="000C1C1F">
            <w:pPr>
              <w:rPr>
                <w:rFonts w:ascii="仿宋" w:eastAsia="仿宋" w:hAnsi="仿宋"/>
                <w:szCs w:val="21"/>
              </w:rPr>
            </w:pPr>
            <w:r w:rsidRPr="00375925">
              <w:rPr>
                <w:rFonts w:ascii="仿宋" w:eastAsia="仿宋" w:hAnsi="仿宋" w:hint="eastAsia"/>
                <w:szCs w:val="21"/>
              </w:rPr>
              <w:t>利用五华丰富的历史文化资源、公共文化设施、高校文化交流平台、都市文化空间，强化文化创意，策划和推出形式多样的文化产品与文化服务。出台系列鼓励文化消费的举措，壮大文化旅游市场主体，提升文化消费能力。</w:t>
            </w:r>
          </w:p>
        </w:tc>
        <w:tc>
          <w:tcPr>
            <w:tcW w:w="1253" w:type="dxa"/>
            <w:vAlign w:val="center"/>
          </w:tcPr>
          <w:p w14:paraId="225B14AC"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1B34DB1C"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重大</w:t>
            </w:r>
          </w:p>
        </w:tc>
        <w:tc>
          <w:tcPr>
            <w:tcW w:w="1314" w:type="dxa"/>
            <w:vAlign w:val="center"/>
          </w:tcPr>
          <w:p w14:paraId="55C685BB"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区文旅局、工商局、发改局等。</w:t>
            </w:r>
          </w:p>
        </w:tc>
      </w:tr>
      <w:tr w:rsidR="00B2747A" w:rsidRPr="00375925" w14:paraId="300AEAAC" w14:textId="77777777" w:rsidTr="00375925">
        <w:trPr>
          <w:jc w:val="center"/>
        </w:trPr>
        <w:tc>
          <w:tcPr>
            <w:tcW w:w="664" w:type="dxa"/>
            <w:vAlign w:val="center"/>
          </w:tcPr>
          <w:p w14:paraId="2F550048"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6</w:t>
            </w:r>
          </w:p>
        </w:tc>
        <w:tc>
          <w:tcPr>
            <w:tcW w:w="1881" w:type="dxa"/>
            <w:vAlign w:val="center"/>
          </w:tcPr>
          <w:p w14:paraId="6AF8A112"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百户农家乐升级换代工程</w:t>
            </w:r>
          </w:p>
        </w:tc>
        <w:tc>
          <w:tcPr>
            <w:tcW w:w="3710" w:type="dxa"/>
          </w:tcPr>
          <w:p w14:paraId="5F48245A" w14:textId="77777777" w:rsidR="00B2747A" w:rsidRPr="00375925" w:rsidRDefault="000C1C1F">
            <w:pPr>
              <w:rPr>
                <w:rFonts w:ascii="仿宋" w:eastAsia="仿宋" w:hAnsi="仿宋"/>
                <w:szCs w:val="21"/>
              </w:rPr>
            </w:pPr>
            <w:r w:rsidRPr="00375925">
              <w:rPr>
                <w:rFonts w:ascii="仿宋" w:eastAsia="仿宋" w:hAnsi="仿宋" w:hint="eastAsia"/>
                <w:szCs w:val="21"/>
              </w:rPr>
              <w:t>对全区现有农家</w:t>
            </w:r>
            <w:proofErr w:type="gramStart"/>
            <w:r w:rsidRPr="00375925">
              <w:rPr>
                <w:rFonts w:ascii="仿宋" w:eastAsia="仿宋" w:hAnsi="仿宋" w:hint="eastAsia"/>
                <w:szCs w:val="21"/>
              </w:rPr>
              <w:t>乐进行</w:t>
            </w:r>
            <w:proofErr w:type="gramEnd"/>
            <w:r w:rsidRPr="00375925">
              <w:rPr>
                <w:rFonts w:ascii="仿宋" w:eastAsia="仿宋" w:hAnsi="仿宋" w:hint="eastAsia"/>
                <w:szCs w:val="21"/>
              </w:rPr>
              <w:t>分类，实施</w:t>
            </w:r>
            <w:proofErr w:type="gramStart"/>
            <w:r w:rsidRPr="00375925">
              <w:rPr>
                <w:rFonts w:ascii="仿宋" w:eastAsia="仿宋" w:hAnsi="仿宋" w:hint="eastAsia"/>
                <w:szCs w:val="21"/>
              </w:rPr>
              <w:t>层级化引导</w:t>
            </w:r>
            <w:proofErr w:type="gramEnd"/>
            <w:r w:rsidRPr="00375925">
              <w:rPr>
                <w:rFonts w:ascii="仿宋" w:eastAsia="仿宋" w:hAnsi="仿宋" w:hint="eastAsia"/>
                <w:szCs w:val="21"/>
              </w:rPr>
              <w:t>，首批选择一百家农家乐，分为“精品农家乐”“示范性农家乐”“试验农家乐”，根据不同层级类别制定不同支持政策，对精品级别农家乐实施挂牌、奖励补助扶持。</w:t>
            </w:r>
          </w:p>
        </w:tc>
        <w:tc>
          <w:tcPr>
            <w:tcW w:w="1253" w:type="dxa"/>
            <w:vAlign w:val="center"/>
          </w:tcPr>
          <w:p w14:paraId="6DA7716D"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4BB74F8B"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重大</w:t>
            </w:r>
          </w:p>
        </w:tc>
        <w:tc>
          <w:tcPr>
            <w:tcW w:w="1314" w:type="dxa"/>
            <w:vAlign w:val="center"/>
          </w:tcPr>
          <w:p w14:paraId="52736588"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区文旅局统筹，涉及街道办、社区等配合</w:t>
            </w:r>
          </w:p>
        </w:tc>
      </w:tr>
      <w:tr w:rsidR="00B2747A" w:rsidRPr="00375925" w14:paraId="37F3D030" w14:textId="77777777" w:rsidTr="00375925">
        <w:trPr>
          <w:jc w:val="center"/>
        </w:trPr>
        <w:tc>
          <w:tcPr>
            <w:tcW w:w="664" w:type="dxa"/>
            <w:vAlign w:val="center"/>
          </w:tcPr>
          <w:p w14:paraId="2DD9A147"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7</w:t>
            </w:r>
          </w:p>
        </w:tc>
        <w:tc>
          <w:tcPr>
            <w:tcW w:w="1881" w:type="dxa"/>
            <w:vAlign w:val="center"/>
          </w:tcPr>
          <w:p w14:paraId="110CDDA3"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沙朗河休闲文化旅游带</w:t>
            </w:r>
          </w:p>
        </w:tc>
        <w:tc>
          <w:tcPr>
            <w:tcW w:w="3710" w:type="dxa"/>
          </w:tcPr>
          <w:p w14:paraId="359F7C93" w14:textId="77777777" w:rsidR="00B2747A" w:rsidRPr="00375925" w:rsidRDefault="000C1C1F">
            <w:pPr>
              <w:rPr>
                <w:rFonts w:ascii="仿宋" w:eastAsia="仿宋" w:hAnsi="仿宋"/>
                <w:szCs w:val="21"/>
              </w:rPr>
            </w:pPr>
            <w:r w:rsidRPr="00375925">
              <w:rPr>
                <w:rFonts w:ascii="仿宋" w:eastAsia="仿宋" w:hAnsi="仿宋" w:hint="eastAsia"/>
                <w:szCs w:val="21"/>
              </w:rPr>
              <w:t>提升沙朗河沿岸的古树名木保育，花卉、</w:t>
            </w:r>
            <w:proofErr w:type="gramStart"/>
            <w:r w:rsidRPr="00375925">
              <w:rPr>
                <w:rFonts w:ascii="仿宋" w:eastAsia="仿宋" w:hAnsi="仿宋" w:hint="eastAsia"/>
                <w:szCs w:val="21"/>
              </w:rPr>
              <w:t>绿植装饰</w:t>
            </w:r>
            <w:proofErr w:type="gramEnd"/>
            <w:r w:rsidRPr="00375925">
              <w:rPr>
                <w:rFonts w:ascii="仿宋" w:eastAsia="仿宋" w:hAnsi="仿宋" w:hint="eastAsia"/>
                <w:szCs w:val="21"/>
              </w:rPr>
              <w:t>等景观设计，重点建设沙朗河健身步道、沿河骑行道、景观车行道，实现五华区又一文化旅游名片、</w:t>
            </w:r>
            <w:proofErr w:type="gramStart"/>
            <w:r w:rsidRPr="00375925">
              <w:rPr>
                <w:rFonts w:ascii="仿宋" w:eastAsia="仿宋" w:hAnsi="仿宋" w:hint="eastAsia"/>
                <w:szCs w:val="21"/>
              </w:rPr>
              <w:t>网</w:t>
            </w:r>
            <w:r w:rsidRPr="00375925">
              <w:rPr>
                <w:rFonts w:ascii="仿宋" w:eastAsia="仿宋" w:hAnsi="仿宋" w:hint="eastAsia"/>
                <w:szCs w:val="21"/>
              </w:rPr>
              <w:lastRenderedPageBreak/>
              <w:t>红打卡</w:t>
            </w:r>
            <w:proofErr w:type="gramEnd"/>
            <w:r w:rsidRPr="00375925">
              <w:rPr>
                <w:rFonts w:ascii="仿宋" w:eastAsia="仿宋" w:hAnsi="仿宋" w:hint="eastAsia"/>
                <w:szCs w:val="21"/>
              </w:rPr>
              <w:t>休闲旅游线。</w:t>
            </w:r>
          </w:p>
        </w:tc>
        <w:tc>
          <w:tcPr>
            <w:tcW w:w="1253" w:type="dxa"/>
            <w:vAlign w:val="center"/>
          </w:tcPr>
          <w:p w14:paraId="427ADC62"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lastRenderedPageBreak/>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7E65724A"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重大</w:t>
            </w:r>
          </w:p>
        </w:tc>
        <w:tc>
          <w:tcPr>
            <w:tcW w:w="1314" w:type="dxa"/>
            <w:vAlign w:val="center"/>
          </w:tcPr>
          <w:p w14:paraId="14DE8728"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区文旅局统筹，涉及街道办、社区等配合</w:t>
            </w:r>
          </w:p>
        </w:tc>
      </w:tr>
      <w:tr w:rsidR="00B2747A" w:rsidRPr="00375925" w14:paraId="0AEF38E3" w14:textId="77777777" w:rsidTr="00375925">
        <w:trPr>
          <w:jc w:val="center"/>
        </w:trPr>
        <w:tc>
          <w:tcPr>
            <w:tcW w:w="664" w:type="dxa"/>
            <w:vAlign w:val="center"/>
          </w:tcPr>
          <w:p w14:paraId="1F86A64B"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8</w:t>
            </w:r>
          </w:p>
        </w:tc>
        <w:tc>
          <w:tcPr>
            <w:tcW w:w="1881" w:type="dxa"/>
            <w:vAlign w:val="center"/>
          </w:tcPr>
          <w:p w14:paraId="0BA65175"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“漫步西翥”精品乡村旅游线路</w:t>
            </w:r>
          </w:p>
        </w:tc>
        <w:tc>
          <w:tcPr>
            <w:tcW w:w="3710" w:type="dxa"/>
          </w:tcPr>
          <w:p w14:paraId="068FB08D" w14:textId="77777777" w:rsidR="00B2747A" w:rsidRPr="00375925" w:rsidRDefault="000C1C1F">
            <w:pPr>
              <w:rPr>
                <w:rFonts w:ascii="仿宋" w:eastAsia="仿宋" w:hAnsi="仿宋"/>
                <w:szCs w:val="21"/>
              </w:rPr>
            </w:pPr>
            <w:r w:rsidRPr="00375925">
              <w:rPr>
                <w:rFonts w:ascii="仿宋" w:eastAsia="仿宋" w:hAnsi="仿宋" w:hint="eastAsia"/>
                <w:szCs w:val="21"/>
              </w:rPr>
              <w:t>依托轿子雪山专线、昆明北绕城等便利的交通条件，重点打造已经具备较好发展基础、有一定知名度和游客接待数的“西游洞—云花谷—沙朗民族文创园”漫步西</w:t>
            </w:r>
            <w:proofErr w:type="gramStart"/>
            <w:r w:rsidRPr="00375925">
              <w:rPr>
                <w:rFonts w:ascii="仿宋" w:eastAsia="仿宋" w:hAnsi="仿宋" w:hint="eastAsia"/>
                <w:szCs w:val="21"/>
              </w:rPr>
              <w:t>翥</w:t>
            </w:r>
            <w:proofErr w:type="gramEnd"/>
            <w:r w:rsidRPr="00375925">
              <w:rPr>
                <w:rFonts w:ascii="仿宋" w:eastAsia="仿宋" w:hAnsi="仿宋" w:hint="eastAsia"/>
                <w:szCs w:val="21"/>
              </w:rPr>
              <w:t>精品线路，进一步规划建设好沙朗河文化旅游带。</w:t>
            </w:r>
          </w:p>
        </w:tc>
        <w:tc>
          <w:tcPr>
            <w:tcW w:w="1253" w:type="dxa"/>
            <w:vAlign w:val="center"/>
          </w:tcPr>
          <w:p w14:paraId="5174C9CB"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086E4FE9"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重大</w:t>
            </w:r>
          </w:p>
        </w:tc>
        <w:tc>
          <w:tcPr>
            <w:tcW w:w="1314" w:type="dxa"/>
            <w:vAlign w:val="center"/>
          </w:tcPr>
          <w:p w14:paraId="0AFC44FC"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452985AC" w14:textId="77777777" w:rsidTr="00375925">
        <w:trPr>
          <w:jc w:val="center"/>
        </w:trPr>
        <w:tc>
          <w:tcPr>
            <w:tcW w:w="664" w:type="dxa"/>
            <w:vAlign w:val="center"/>
          </w:tcPr>
          <w:p w14:paraId="16661EEE" w14:textId="77777777" w:rsidR="00B2747A" w:rsidRPr="00375925" w:rsidRDefault="000C1C1F" w:rsidP="00375925">
            <w:pPr>
              <w:tabs>
                <w:tab w:val="left" w:pos="793"/>
              </w:tabs>
              <w:jc w:val="center"/>
              <w:rPr>
                <w:rFonts w:ascii="仿宋" w:eastAsia="仿宋" w:hAnsi="仿宋"/>
                <w:szCs w:val="21"/>
              </w:rPr>
            </w:pPr>
            <w:r w:rsidRPr="00D12752">
              <w:rPr>
                <w:rFonts w:ascii="Times New Roman" w:eastAsia="仿宋" w:hAnsi="Times New Roman"/>
                <w:szCs w:val="21"/>
              </w:rPr>
              <w:t>9</w:t>
            </w:r>
          </w:p>
        </w:tc>
        <w:tc>
          <w:tcPr>
            <w:tcW w:w="1881" w:type="dxa"/>
            <w:vAlign w:val="center"/>
          </w:tcPr>
          <w:p w14:paraId="66BD485B" w14:textId="77777777" w:rsidR="00B2747A" w:rsidRPr="00375925" w:rsidRDefault="000C1C1F" w:rsidP="00375925">
            <w:pPr>
              <w:tabs>
                <w:tab w:val="left" w:pos="793"/>
              </w:tabs>
              <w:jc w:val="center"/>
              <w:rPr>
                <w:rFonts w:ascii="仿宋" w:eastAsia="仿宋" w:hAnsi="仿宋"/>
                <w:szCs w:val="21"/>
              </w:rPr>
            </w:pPr>
            <w:r w:rsidRPr="00375925">
              <w:rPr>
                <w:rFonts w:ascii="仿宋" w:eastAsia="仿宋" w:hAnsi="仿宋" w:hint="eastAsia"/>
                <w:szCs w:val="21"/>
              </w:rPr>
              <w:t>智慧</w:t>
            </w:r>
            <w:proofErr w:type="gramStart"/>
            <w:r w:rsidRPr="00375925">
              <w:rPr>
                <w:rFonts w:ascii="仿宋" w:eastAsia="仿宋" w:hAnsi="仿宋" w:hint="eastAsia"/>
                <w:szCs w:val="21"/>
              </w:rPr>
              <w:t>文旅建设</w:t>
            </w:r>
            <w:proofErr w:type="gramEnd"/>
            <w:r w:rsidRPr="00375925">
              <w:rPr>
                <w:rFonts w:ascii="仿宋" w:eastAsia="仿宋" w:hAnsi="仿宋" w:hint="eastAsia"/>
                <w:szCs w:val="21"/>
              </w:rPr>
              <w:t>工程</w:t>
            </w:r>
          </w:p>
        </w:tc>
        <w:tc>
          <w:tcPr>
            <w:tcW w:w="3710" w:type="dxa"/>
          </w:tcPr>
          <w:p w14:paraId="068DB83C" w14:textId="77777777" w:rsidR="00B2747A" w:rsidRPr="00375925" w:rsidRDefault="000C1C1F">
            <w:pPr>
              <w:rPr>
                <w:rFonts w:ascii="仿宋" w:eastAsia="仿宋" w:hAnsi="仿宋"/>
                <w:szCs w:val="21"/>
              </w:rPr>
            </w:pPr>
            <w:r w:rsidRPr="00375925">
              <w:rPr>
                <w:rFonts w:ascii="仿宋" w:eastAsia="仿宋" w:hAnsi="仿宋" w:hint="eastAsia"/>
                <w:szCs w:val="21"/>
              </w:rPr>
              <w:t>在翠湖片区、昆明老街、圆通山景区等文化旅游场景，鼓励发展</w:t>
            </w:r>
            <w:proofErr w:type="gramStart"/>
            <w:r w:rsidRPr="00375925">
              <w:rPr>
                <w:rFonts w:ascii="仿宋" w:eastAsia="仿宋" w:hAnsi="仿宋" w:hint="eastAsia"/>
                <w:szCs w:val="21"/>
              </w:rPr>
              <w:t>刷脸入景区</w:t>
            </w:r>
            <w:proofErr w:type="gramEnd"/>
            <w:r w:rsidRPr="00375925">
              <w:rPr>
                <w:rFonts w:ascii="仿宋" w:eastAsia="仿宋" w:hAnsi="仿宋" w:hint="eastAsia"/>
                <w:szCs w:val="21"/>
              </w:rPr>
              <w:t>、</w:t>
            </w:r>
            <w:r w:rsidRPr="00D6766F">
              <w:rPr>
                <w:rFonts w:ascii="Times New Roman" w:eastAsia="仿宋" w:hAnsi="Times New Roman"/>
                <w:szCs w:val="21"/>
              </w:rPr>
              <w:t>AI</w:t>
            </w:r>
            <w:r w:rsidRPr="00375925">
              <w:rPr>
                <w:rFonts w:ascii="仿宋" w:eastAsia="仿宋" w:hAnsi="仿宋"/>
                <w:szCs w:val="21"/>
              </w:rPr>
              <w:t>导游、区块链电子冠名发票、区域链+内容溯源、景区人流监控、智慧停车场等智慧景区应用模块。</w:t>
            </w:r>
          </w:p>
        </w:tc>
        <w:tc>
          <w:tcPr>
            <w:tcW w:w="1253" w:type="dxa"/>
            <w:vAlign w:val="center"/>
          </w:tcPr>
          <w:p w14:paraId="05E17BDD"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00375925">
              <w:rPr>
                <w:rFonts w:ascii="仿宋" w:eastAsia="仿宋" w:hAnsi="仿宋" w:hint="eastAsia"/>
                <w:szCs w:val="21"/>
              </w:rPr>
              <w:t>-</w:t>
            </w:r>
            <w:r w:rsidRPr="00D12752">
              <w:rPr>
                <w:rFonts w:ascii="Times New Roman" w:eastAsia="仿宋" w:hAnsi="Times New Roman"/>
                <w:szCs w:val="21"/>
                <w:lang w:eastAsia="zh-Hans"/>
              </w:rPr>
              <w:t>2023</w:t>
            </w:r>
          </w:p>
        </w:tc>
        <w:tc>
          <w:tcPr>
            <w:tcW w:w="956" w:type="dxa"/>
            <w:vAlign w:val="center"/>
          </w:tcPr>
          <w:p w14:paraId="36598B40"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重点</w:t>
            </w:r>
          </w:p>
        </w:tc>
        <w:tc>
          <w:tcPr>
            <w:tcW w:w="1314" w:type="dxa"/>
            <w:vAlign w:val="center"/>
          </w:tcPr>
          <w:p w14:paraId="243FF868"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区发改局、文旅局，住建局等</w:t>
            </w:r>
          </w:p>
        </w:tc>
      </w:tr>
      <w:tr w:rsidR="00B2747A" w:rsidRPr="00375925" w14:paraId="7E1ACE72" w14:textId="77777777" w:rsidTr="00375925">
        <w:trPr>
          <w:jc w:val="center"/>
        </w:trPr>
        <w:tc>
          <w:tcPr>
            <w:tcW w:w="664" w:type="dxa"/>
            <w:vAlign w:val="center"/>
          </w:tcPr>
          <w:p w14:paraId="64F9F3CB" w14:textId="77777777" w:rsidR="00B2747A" w:rsidRPr="00375925" w:rsidRDefault="000C1C1F" w:rsidP="00375925">
            <w:pPr>
              <w:tabs>
                <w:tab w:val="left" w:pos="793"/>
              </w:tabs>
              <w:jc w:val="center"/>
              <w:rPr>
                <w:rFonts w:ascii="仿宋" w:eastAsia="仿宋" w:hAnsi="仿宋"/>
                <w:szCs w:val="21"/>
              </w:rPr>
            </w:pPr>
            <w:r w:rsidRPr="00D12752">
              <w:rPr>
                <w:rFonts w:ascii="Times New Roman" w:eastAsia="仿宋" w:hAnsi="Times New Roman"/>
                <w:szCs w:val="21"/>
              </w:rPr>
              <w:t>10</w:t>
            </w:r>
          </w:p>
        </w:tc>
        <w:tc>
          <w:tcPr>
            <w:tcW w:w="1881" w:type="dxa"/>
            <w:vAlign w:val="center"/>
          </w:tcPr>
          <w:p w14:paraId="640AAA8E" w14:textId="77777777" w:rsidR="00B2747A" w:rsidRPr="00375925" w:rsidRDefault="000C1C1F" w:rsidP="00375925">
            <w:pPr>
              <w:tabs>
                <w:tab w:val="left" w:pos="793"/>
              </w:tabs>
              <w:jc w:val="center"/>
              <w:rPr>
                <w:rFonts w:ascii="仿宋" w:eastAsia="仿宋" w:hAnsi="仿宋"/>
                <w:szCs w:val="21"/>
              </w:rPr>
            </w:pPr>
            <w:r w:rsidRPr="00375925">
              <w:rPr>
                <w:rFonts w:ascii="仿宋" w:eastAsia="仿宋" w:hAnsi="仿宋" w:hint="eastAsia"/>
                <w:szCs w:val="21"/>
              </w:rPr>
              <w:t>文化科技创新提升工程</w:t>
            </w:r>
          </w:p>
        </w:tc>
        <w:tc>
          <w:tcPr>
            <w:tcW w:w="3710" w:type="dxa"/>
          </w:tcPr>
          <w:p w14:paraId="083DF470" w14:textId="77777777" w:rsidR="00B2747A" w:rsidRPr="00375925" w:rsidRDefault="000C1C1F">
            <w:pPr>
              <w:rPr>
                <w:rFonts w:ascii="仿宋" w:eastAsia="仿宋" w:hAnsi="仿宋"/>
                <w:szCs w:val="21"/>
              </w:rPr>
            </w:pPr>
            <w:r w:rsidRPr="00375925">
              <w:rPr>
                <w:rFonts w:ascii="仿宋" w:eastAsia="仿宋" w:hAnsi="仿宋" w:hint="eastAsia"/>
                <w:szCs w:val="21"/>
              </w:rPr>
              <w:t>设立五华</w:t>
            </w:r>
            <w:proofErr w:type="gramStart"/>
            <w:r w:rsidRPr="00375925">
              <w:rPr>
                <w:rFonts w:ascii="仿宋" w:eastAsia="仿宋" w:hAnsi="仿宋" w:hint="eastAsia"/>
                <w:szCs w:val="21"/>
              </w:rPr>
              <w:t>区数字文旅产业</w:t>
            </w:r>
            <w:proofErr w:type="gramEnd"/>
            <w:r w:rsidRPr="00375925">
              <w:rPr>
                <w:rFonts w:ascii="仿宋" w:eastAsia="仿宋" w:hAnsi="仿宋" w:hint="eastAsia"/>
                <w:szCs w:val="21"/>
              </w:rPr>
              <w:t>发展专项资金，培育龙头文化科技企业，打造省级、市级企业（工程）技术研发中心。鼓励文化企业与省内外各类高校院所、行业协会的对接，探索新型产学研合作模式。</w:t>
            </w:r>
          </w:p>
        </w:tc>
        <w:tc>
          <w:tcPr>
            <w:tcW w:w="1253" w:type="dxa"/>
            <w:vAlign w:val="center"/>
          </w:tcPr>
          <w:p w14:paraId="4BD720EA"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00375925">
              <w:rPr>
                <w:rFonts w:ascii="仿宋" w:eastAsia="仿宋" w:hAnsi="仿宋" w:hint="eastAsia"/>
                <w:szCs w:val="21"/>
              </w:rPr>
              <w:t>-</w:t>
            </w:r>
            <w:r w:rsidRPr="00D12752">
              <w:rPr>
                <w:rFonts w:ascii="Times New Roman" w:eastAsia="仿宋" w:hAnsi="Times New Roman"/>
                <w:szCs w:val="21"/>
                <w:lang w:eastAsia="zh-Hans"/>
              </w:rPr>
              <w:t>2025</w:t>
            </w:r>
          </w:p>
        </w:tc>
        <w:tc>
          <w:tcPr>
            <w:tcW w:w="956" w:type="dxa"/>
            <w:vAlign w:val="center"/>
          </w:tcPr>
          <w:p w14:paraId="17167BA4"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重点</w:t>
            </w:r>
          </w:p>
        </w:tc>
        <w:tc>
          <w:tcPr>
            <w:tcW w:w="1314" w:type="dxa"/>
            <w:vAlign w:val="center"/>
          </w:tcPr>
          <w:p w14:paraId="5491F2C2"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区发改局、文旅局、教育局、文创园区、高校等</w:t>
            </w:r>
          </w:p>
        </w:tc>
      </w:tr>
      <w:tr w:rsidR="00B2747A" w:rsidRPr="00375925" w14:paraId="1ABF1709" w14:textId="77777777" w:rsidTr="00375925">
        <w:trPr>
          <w:jc w:val="center"/>
        </w:trPr>
        <w:tc>
          <w:tcPr>
            <w:tcW w:w="664" w:type="dxa"/>
            <w:vAlign w:val="center"/>
          </w:tcPr>
          <w:p w14:paraId="656EE0AD"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11</w:t>
            </w:r>
          </w:p>
        </w:tc>
        <w:tc>
          <w:tcPr>
            <w:tcW w:w="1881" w:type="dxa"/>
            <w:vAlign w:val="center"/>
          </w:tcPr>
          <w:p w14:paraId="69AE3106"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“五华记忆”</w:t>
            </w:r>
            <w:proofErr w:type="gramStart"/>
            <w:r w:rsidRPr="00375925">
              <w:rPr>
                <w:rFonts w:ascii="仿宋" w:eastAsia="仿宋" w:hAnsi="仿宋" w:hint="eastAsia"/>
                <w:szCs w:val="21"/>
              </w:rPr>
              <w:t>焕</w:t>
            </w:r>
            <w:proofErr w:type="gramEnd"/>
            <w:r w:rsidRPr="00375925">
              <w:rPr>
                <w:rFonts w:ascii="仿宋" w:eastAsia="仿宋" w:hAnsi="仿宋" w:hint="eastAsia"/>
                <w:szCs w:val="21"/>
              </w:rPr>
              <w:t>新再造文创旅游空间</w:t>
            </w:r>
          </w:p>
        </w:tc>
        <w:tc>
          <w:tcPr>
            <w:tcW w:w="3710" w:type="dxa"/>
          </w:tcPr>
          <w:p w14:paraId="5A9BADC3" w14:textId="77777777" w:rsidR="00B2747A" w:rsidRPr="00375925" w:rsidRDefault="000C1C1F">
            <w:pPr>
              <w:rPr>
                <w:rFonts w:ascii="仿宋" w:eastAsia="仿宋" w:hAnsi="仿宋"/>
                <w:szCs w:val="21"/>
              </w:rPr>
            </w:pPr>
            <w:r w:rsidRPr="00375925">
              <w:rPr>
                <w:rFonts w:ascii="仿宋" w:eastAsia="仿宋" w:hAnsi="仿宋" w:hint="eastAsia"/>
                <w:szCs w:val="21"/>
              </w:rPr>
              <w:t>对区内工厂的旧厂房、旧仓库、宿舍区等，利用云铜、云烟、德和罐头等重要工业、食品行业等老字号品牌，进行微改造，建设一批记忆和展示城市发展历史、与现代文化旅游消费方式相契合的文创旅游空间。</w:t>
            </w:r>
          </w:p>
        </w:tc>
        <w:tc>
          <w:tcPr>
            <w:tcW w:w="1253" w:type="dxa"/>
            <w:vAlign w:val="center"/>
          </w:tcPr>
          <w:p w14:paraId="2165F1FA"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2023</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5F00B905"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重点（储备）</w:t>
            </w:r>
          </w:p>
        </w:tc>
        <w:tc>
          <w:tcPr>
            <w:tcW w:w="1314" w:type="dxa"/>
            <w:vAlign w:val="center"/>
          </w:tcPr>
          <w:p w14:paraId="39C6CD4F"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区文旅局统筹，各相关老字号、工厂、社区改造涉及单位配合</w:t>
            </w:r>
          </w:p>
        </w:tc>
      </w:tr>
      <w:tr w:rsidR="00B2747A" w:rsidRPr="00375925" w14:paraId="7C5053DE" w14:textId="77777777" w:rsidTr="00375925">
        <w:trPr>
          <w:jc w:val="center"/>
        </w:trPr>
        <w:tc>
          <w:tcPr>
            <w:tcW w:w="664" w:type="dxa"/>
            <w:vAlign w:val="center"/>
          </w:tcPr>
          <w:p w14:paraId="2FE364C0"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12</w:t>
            </w:r>
          </w:p>
        </w:tc>
        <w:tc>
          <w:tcPr>
            <w:tcW w:w="1881" w:type="dxa"/>
            <w:vAlign w:val="center"/>
          </w:tcPr>
          <w:p w14:paraId="419CE13B"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现代文化艺术休闲</w:t>
            </w:r>
            <w:proofErr w:type="gramStart"/>
            <w:r w:rsidRPr="00375925">
              <w:rPr>
                <w:rFonts w:ascii="仿宋" w:eastAsia="仿宋" w:hAnsi="仿宋" w:hint="eastAsia"/>
                <w:szCs w:val="21"/>
              </w:rPr>
              <w:t>旅游商</w:t>
            </w:r>
            <w:proofErr w:type="gramEnd"/>
            <w:r w:rsidRPr="00375925">
              <w:rPr>
                <w:rFonts w:ascii="仿宋" w:eastAsia="仿宋" w:hAnsi="仿宋" w:hint="eastAsia"/>
                <w:szCs w:val="21"/>
              </w:rPr>
              <w:t>圈</w:t>
            </w:r>
          </w:p>
        </w:tc>
        <w:tc>
          <w:tcPr>
            <w:tcW w:w="3710" w:type="dxa"/>
          </w:tcPr>
          <w:p w14:paraId="3A797936" w14:textId="77777777" w:rsidR="00B2747A" w:rsidRPr="00375925" w:rsidRDefault="000C1C1F">
            <w:pPr>
              <w:rPr>
                <w:rFonts w:ascii="仿宋" w:eastAsia="仿宋" w:hAnsi="仿宋"/>
                <w:szCs w:val="21"/>
              </w:rPr>
            </w:pPr>
            <w:r w:rsidRPr="00375925">
              <w:rPr>
                <w:rFonts w:ascii="仿宋" w:eastAsia="仿宋" w:hAnsi="仿宋" w:hint="eastAsia"/>
                <w:szCs w:val="21"/>
              </w:rPr>
              <w:t>依托南屏街、昆百大、顺城等大型商圈，以及南屏书店、飞虎队俱乐部等历史文化遗址，着力打造时尚书店、影视文化等为代表的都市文化艺术商圈，增设文化艺术体验空间，培育夜间经济，推动</w:t>
            </w:r>
            <w:proofErr w:type="gramStart"/>
            <w:r w:rsidRPr="00375925">
              <w:rPr>
                <w:rFonts w:ascii="仿宋" w:eastAsia="仿宋" w:hAnsi="仿宋" w:hint="eastAsia"/>
                <w:szCs w:val="21"/>
              </w:rPr>
              <w:t>南屏街向文化</w:t>
            </w:r>
            <w:proofErr w:type="gramEnd"/>
            <w:r w:rsidRPr="00375925">
              <w:rPr>
                <w:rFonts w:ascii="仿宋" w:eastAsia="仿宋" w:hAnsi="仿宋" w:hint="eastAsia"/>
                <w:szCs w:val="21"/>
              </w:rPr>
              <w:t>艺术商圈转型。</w:t>
            </w:r>
          </w:p>
        </w:tc>
        <w:tc>
          <w:tcPr>
            <w:tcW w:w="1253" w:type="dxa"/>
            <w:vAlign w:val="center"/>
          </w:tcPr>
          <w:p w14:paraId="612BF238"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6DF833DE"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重点</w:t>
            </w:r>
          </w:p>
        </w:tc>
        <w:tc>
          <w:tcPr>
            <w:tcW w:w="1314" w:type="dxa"/>
            <w:vAlign w:val="center"/>
          </w:tcPr>
          <w:p w14:paraId="65EAD092"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区文旅局统筹，涉及街道办、社区等配合</w:t>
            </w:r>
          </w:p>
        </w:tc>
      </w:tr>
      <w:tr w:rsidR="00B2747A" w:rsidRPr="00375925" w14:paraId="0D475574" w14:textId="77777777" w:rsidTr="00375925">
        <w:trPr>
          <w:jc w:val="center"/>
        </w:trPr>
        <w:tc>
          <w:tcPr>
            <w:tcW w:w="664" w:type="dxa"/>
            <w:vAlign w:val="center"/>
          </w:tcPr>
          <w:p w14:paraId="30AE5BE4"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13</w:t>
            </w:r>
          </w:p>
        </w:tc>
        <w:tc>
          <w:tcPr>
            <w:tcW w:w="1881" w:type="dxa"/>
            <w:vAlign w:val="center"/>
          </w:tcPr>
          <w:p w14:paraId="2C08179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“联大—滇缅”小火车文化观光廊道</w:t>
            </w:r>
          </w:p>
        </w:tc>
        <w:tc>
          <w:tcPr>
            <w:tcW w:w="3710" w:type="dxa"/>
          </w:tcPr>
          <w:p w14:paraId="4D7CD211" w14:textId="77777777" w:rsidR="00B2747A" w:rsidRPr="00375925" w:rsidRDefault="000C1C1F">
            <w:pPr>
              <w:rPr>
                <w:rFonts w:ascii="仿宋" w:eastAsia="仿宋" w:hAnsi="仿宋"/>
                <w:szCs w:val="21"/>
              </w:rPr>
            </w:pPr>
            <w:r w:rsidRPr="00375925">
              <w:rPr>
                <w:rFonts w:ascii="仿宋" w:eastAsia="仿宋" w:hAnsi="仿宋" w:hint="eastAsia"/>
                <w:szCs w:val="21"/>
              </w:rPr>
              <w:t>依托云南师范大学老校区教室、球场、公共空间和米轨边上的酒吧等文化资源，引进“沉浸式”演艺、小型话剧、文化教育、文化艺术展览，</w:t>
            </w:r>
            <w:proofErr w:type="gramStart"/>
            <w:r w:rsidRPr="00375925">
              <w:rPr>
                <w:rFonts w:ascii="仿宋" w:eastAsia="仿宋" w:hAnsi="仿宋" w:hint="eastAsia"/>
                <w:szCs w:val="21"/>
              </w:rPr>
              <w:t>对接版竹翠</w:t>
            </w:r>
            <w:proofErr w:type="gramEnd"/>
            <w:r w:rsidRPr="00375925">
              <w:rPr>
                <w:rFonts w:ascii="仿宋" w:eastAsia="仿宋" w:hAnsi="仿宋" w:hint="eastAsia"/>
                <w:szCs w:val="21"/>
              </w:rPr>
              <w:t>苑休闲文化带，培育滇越铁路米轨周边文化社区。</w:t>
            </w:r>
          </w:p>
        </w:tc>
        <w:tc>
          <w:tcPr>
            <w:tcW w:w="1253" w:type="dxa"/>
            <w:vAlign w:val="center"/>
          </w:tcPr>
          <w:p w14:paraId="4893BF73"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6724807B"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7E61E97D"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区文旅局统筹，涉及街道办、社区，及相关单位配合</w:t>
            </w:r>
          </w:p>
        </w:tc>
      </w:tr>
      <w:tr w:rsidR="00B2747A" w:rsidRPr="00375925" w14:paraId="3471B841" w14:textId="77777777" w:rsidTr="00375925">
        <w:trPr>
          <w:jc w:val="center"/>
        </w:trPr>
        <w:tc>
          <w:tcPr>
            <w:tcW w:w="664" w:type="dxa"/>
            <w:vAlign w:val="center"/>
          </w:tcPr>
          <w:p w14:paraId="04A5EC21"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14</w:t>
            </w:r>
          </w:p>
        </w:tc>
        <w:tc>
          <w:tcPr>
            <w:tcW w:w="1881" w:type="dxa"/>
            <w:vAlign w:val="center"/>
          </w:tcPr>
          <w:p w14:paraId="6C606F2C"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新型都市主题公园建设工程</w:t>
            </w:r>
          </w:p>
        </w:tc>
        <w:tc>
          <w:tcPr>
            <w:tcW w:w="3710" w:type="dxa"/>
          </w:tcPr>
          <w:p w14:paraId="4A95EC3C" w14:textId="77777777" w:rsidR="00B2747A" w:rsidRPr="00375925" w:rsidRDefault="000C1C1F">
            <w:pPr>
              <w:rPr>
                <w:rFonts w:ascii="仿宋" w:eastAsia="仿宋" w:hAnsi="仿宋"/>
                <w:szCs w:val="21"/>
              </w:rPr>
            </w:pPr>
            <w:proofErr w:type="gramStart"/>
            <w:r w:rsidRPr="00375925">
              <w:rPr>
                <w:rFonts w:ascii="仿宋" w:eastAsia="仿宋" w:hAnsi="仿宋" w:hint="eastAsia"/>
                <w:szCs w:val="21"/>
              </w:rPr>
              <w:t>以翠湖</w:t>
            </w:r>
            <w:proofErr w:type="gramEnd"/>
            <w:r w:rsidRPr="00375925">
              <w:rPr>
                <w:rFonts w:ascii="仿宋" w:eastAsia="仿宋" w:hAnsi="仿宋" w:hint="eastAsia"/>
                <w:szCs w:val="21"/>
              </w:rPr>
              <w:t>和圆通山公园为核心，推出翠湖片区文化公园环线，引入小型演艺、杂技、创意空间和</w:t>
            </w:r>
            <w:proofErr w:type="gramStart"/>
            <w:r w:rsidRPr="00375925">
              <w:rPr>
                <w:rFonts w:ascii="仿宋" w:eastAsia="仿宋" w:hAnsi="仿宋" w:hint="eastAsia"/>
                <w:szCs w:val="21"/>
              </w:rPr>
              <w:t>网红打卡</w:t>
            </w:r>
            <w:proofErr w:type="gramEnd"/>
            <w:r w:rsidRPr="00375925">
              <w:rPr>
                <w:rFonts w:ascii="仿宋" w:eastAsia="仿宋" w:hAnsi="仿宋" w:hint="eastAsia"/>
                <w:szCs w:val="21"/>
              </w:rPr>
              <w:t>点，丰富城市公园的文化内容，提升公园的文化附加值，打造“公共文化</w:t>
            </w:r>
            <w:r w:rsidRPr="00375925">
              <w:rPr>
                <w:rFonts w:ascii="仿宋" w:eastAsia="仿宋" w:hAnsi="仿宋"/>
                <w:szCs w:val="21"/>
              </w:rPr>
              <w:t>+文化创意+旅游业”的新型都市主题公园。</w:t>
            </w:r>
          </w:p>
        </w:tc>
        <w:tc>
          <w:tcPr>
            <w:tcW w:w="1253" w:type="dxa"/>
            <w:vAlign w:val="center"/>
          </w:tcPr>
          <w:p w14:paraId="7494A05F"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04D94FE8"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1FDB2045"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6B98ACBC" w14:textId="77777777" w:rsidTr="00375925">
        <w:trPr>
          <w:jc w:val="center"/>
        </w:trPr>
        <w:tc>
          <w:tcPr>
            <w:tcW w:w="664" w:type="dxa"/>
            <w:vAlign w:val="center"/>
          </w:tcPr>
          <w:p w14:paraId="09B67081"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lastRenderedPageBreak/>
              <w:t>15</w:t>
            </w:r>
          </w:p>
        </w:tc>
        <w:tc>
          <w:tcPr>
            <w:tcW w:w="1881" w:type="dxa"/>
            <w:vAlign w:val="center"/>
          </w:tcPr>
          <w:p w14:paraId="3706C50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一二·</w:t>
            </w:r>
            <w:proofErr w:type="gramStart"/>
            <w:r w:rsidRPr="00375925">
              <w:rPr>
                <w:rFonts w:ascii="仿宋" w:eastAsia="仿宋" w:hAnsi="仿宋" w:hint="eastAsia"/>
                <w:szCs w:val="21"/>
              </w:rPr>
              <w:t>一</w:t>
            </w:r>
            <w:proofErr w:type="gramEnd"/>
            <w:r w:rsidRPr="00375925">
              <w:rPr>
                <w:rFonts w:ascii="仿宋" w:eastAsia="仿宋" w:hAnsi="仿宋" w:hint="eastAsia"/>
                <w:szCs w:val="21"/>
              </w:rPr>
              <w:t>大街——滇缅大道“</w:t>
            </w:r>
            <w:proofErr w:type="gramStart"/>
            <w:r w:rsidRPr="00375925">
              <w:rPr>
                <w:rFonts w:ascii="仿宋" w:eastAsia="仿宋" w:hAnsi="仿宋" w:hint="eastAsia"/>
                <w:szCs w:val="21"/>
              </w:rPr>
              <w:t>研学游</w:t>
            </w:r>
            <w:proofErr w:type="gramEnd"/>
            <w:r w:rsidRPr="00375925">
              <w:rPr>
                <w:rFonts w:ascii="仿宋" w:eastAsia="仿宋" w:hAnsi="仿宋" w:hint="eastAsia"/>
                <w:szCs w:val="21"/>
              </w:rPr>
              <w:t>一体”国际文化艺术交流培训廊道</w:t>
            </w:r>
          </w:p>
        </w:tc>
        <w:tc>
          <w:tcPr>
            <w:tcW w:w="3710" w:type="dxa"/>
          </w:tcPr>
          <w:p w14:paraId="19C07D6D" w14:textId="77777777" w:rsidR="00B2747A" w:rsidRPr="00375925" w:rsidRDefault="000C1C1F">
            <w:pPr>
              <w:rPr>
                <w:rFonts w:ascii="仿宋" w:eastAsia="仿宋" w:hAnsi="仿宋"/>
                <w:szCs w:val="21"/>
              </w:rPr>
            </w:pPr>
            <w:r w:rsidRPr="00375925">
              <w:rPr>
                <w:rFonts w:ascii="仿宋" w:eastAsia="仿宋" w:hAnsi="仿宋" w:hint="eastAsia"/>
                <w:szCs w:val="21"/>
              </w:rPr>
              <w:t>依托云南师范大学（西南联大旧址）校区、云南大学东陆校区、昆明理工大学莲花校区、云南艺术学院麻园片区，引入艺术家创作、教育和培训空间、艺术培训教材、教具，完善相关生活设施、生活与休闲空间。</w:t>
            </w:r>
          </w:p>
        </w:tc>
        <w:tc>
          <w:tcPr>
            <w:tcW w:w="1253" w:type="dxa"/>
            <w:vAlign w:val="center"/>
          </w:tcPr>
          <w:p w14:paraId="08986BB5"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5A68BF9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7F89FC15" w14:textId="77777777" w:rsidR="00B2747A" w:rsidRPr="00375925" w:rsidRDefault="000C1C1F" w:rsidP="00375925">
            <w:pPr>
              <w:jc w:val="center"/>
              <w:rPr>
                <w:rFonts w:ascii="仿宋" w:eastAsia="仿宋" w:hAnsi="仿宋"/>
                <w:szCs w:val="21"/>
                <w:lang w:eastAsia="zh-Hans"/>
              </w:rPr>
            </w:pPr>
            <w:r w:rsidRPr="00375925">
              <w:rPr>
                <w:rFonts w:ascii="仿宋" w:eastAsia="仿宋" w:hAnsi="仿宋" w:hint="eastAsia"/>
                <w:szCs w:val="21"/>
                <w:lang w:eastAsia="zh-Hans"/>
              </w:rPr>
              <w:t>区文旅局统筹，相关社区和单位，园区高校等配合</w:t>
            </w:r>
          </w:p>
        </w:tc>
      </w:tr>
      <w:tr w:rsidR="00B2747A" w:rsidRPr="00375925" w14:paraId="2728932C" w14:textId="77777777" w:rsidTr="00375925">
        <w:trPr>
          <w:jc w:val="center"/>
        </w:trPr>
        <w:tc>
          <w:tcPr>
            <w:tcW w:w="664" w:type="dxa"/>
            <w:vAlign w:val="center"/>
          </w:tcPr>
          <w:p w14:paraId="5B2792EB"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16</w:t>
            </w:r>
          </w:p>
        </w:tc>
        <w:tc>
          <w:tcPr>
            <w:tcW w:w="1881" w:type="dxa"/>
            <w:vAlign w:val="center"/>
          </w:tcPr>
          <w:p w14:paraId="183C2D7F"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“白</w:t>
            </w:r>
            <w:r w:rsidRPr="00375925">
              <w:rPr>
                <w:rFonts w:ascii="仿宋" w:eastAsia="仿宋" w:hAnsi="仿宋"/>
                <w:szCs w:val="21"/>
              </w:rPr>
              <w:t>+黑”都市文化生活消费空间</w:t>
            </w:r>
          </w:p>
        </w:tc>
        <w:tc>
          <w:tcPr>
            <w:tcW w:w="3710" w:type="dxa"/>
          </w:tcPr>
          <w:p w14:paraId="57AA18BB" w14:textId="77777777" w:rsidR="00B2747A" w:rsidRPr="00375925" w:rsidRDefault="000C1C1F">
            <w:pPr>
              <w:rPr>
                <w:rFonts w:ascii="仿宋" w:eastAsia="仿宋" w:hAnsi="仿宋"/>
                <w:szCs w:val="21"/>
              </w:rPr>
            </w:pPr>
            <w:r w:rsidRPr="00375925">
              <w:rPr>
                <w:rFonts w:ascii="仿宋" w:eastAsia="仿宋" w:hAnsi="仿宋" w:hint="eastAsia"/>
                <w:szCs w:val="21"/>
              </w:rPr>
              <w:t>对接昆明特色街区改造提升、五华区重点道路整治，通过植入绿地、文化广场、茶吧、酒吧等设施，建设一批城市街景文化生活空间，营建“夜经济”“夜文创”“夜消费”氛围，拓展都市文化旅游的内容、形式和发展空间。</w:t>
            </w:r>
          </w:p>
        </w:tc>
        <w:tc>
          <w:tcPr>
            <w:tcW w:w="1253" w:type="dxa"/>
            <w:vAlign w:val="center"/>
          </w:tcPr>
          <w:p w14:paraId="3383B598"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5EDA652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7B6685D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763B694D" w14:textId="77777777" w:rsidTr="00375925">
        <w:trPr>
          <w:jc w:val="center"/>
        </w:trPr>
        <w:tc>
          <w:tcPr>
            <w:tcW w:w="664" w:type="dxa"/>
            <w:vAlign w:val="center"/>
          </w:tcPr>
          <w:p w14:paraId="5AA2B65B"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17</w:t>
            </w:r>
          </w:p>
        </w:tc>
        <w:tc>
          <w:tcPr>
            <w:tcW w:w="1881" w:type="dxa"/>
            <w:vAlign w:val="center"/>
          </w:tcPr>
          <w:p w14:paraId="2F3AA3D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二十四小时现代文化休闲娱乐消费市场</w:t>
            </w:r>
          </w:p>
        </w:tc>
        <w:tc>
          <w:tcPr>
            <w:tcW w:w="3710" w:type="dxa"/>
          </w:tcPr>
          <w:p w14:paraId="77AB4BD5" w14:textId="77777777" w:rsidR="00B2747A" w:rsidRPr="00375925" w:rsidRDefault="000C1C1F">
            <w:pPr>
              <w:rPr>
                <w:rFonts w:ascii="仿宋" w:eastAsia="仿宋" w:hAnsi="仿宋"/>
                <w:szCs w:val="21"/>
              </w:rPr>
            </w:pPr>
            <w:proofErr w:type="gramStart"/>
            <w:r w:rsidRPr="00375925">
              <w:rPr>
                <w:rFonts w:ascii="仿宋" w:eastAsia="仿宋" w:hAnsi="仿宋" w:hint="eastAsia"/>
                <w:szCs w:val="21"/>
              </w:rPr>
              <w:t>以南屏街</w:t>
            </w:r>
            <w:proofErr w:type="gramEnd"/>
            <w:r w:rsidRPr="00375925">
              <w:rPr>
                <w:rFonts w:ascii="仿宋" w:eastAsia="仿宋" w:hAnsi="仿宋" w:hint="eastAsia"/>
                <w:szCs w:val="21"/>
              </w:rPr>
              <w:t>—南强街—顺城</w:t>
            </w:r>
            <w:proofErr w:type="gramStart"/>
            <w:r w:rsidRPr="00375925">
              <w:rPr>
                <w:rFonts w:ascii="仿宋" w:eastAsia="仿宋" w:hAnsi="仿宋" w:hint="eastAsia"/>
                <w:szCs w:val="21"/>
              </w:rPr>
              <w:t>—文明</w:t>
            </w:r>
            <w:proofErr w:type="gramEnd"/>
            <w:r w:rsidRPr="00375925">
              <w:rPr>
                <w:rFonts w:ascii="仿宋" w:eastAsia="仿宋" w:hAnsi="仿宋" w:hint="eastAsia"/>
                <w:szCs w:val="21"/>
              </w:rPr>
              <w:t>街—昆明老街—正义坊片区，西城时代，</w:t>
            </w:r>
            <w:proofErr w:type="gramStart"/>
            <w:r w:rsidRPr="00375925">
              <w:rPr>
                <w:rFonts w:ascii="仿宋" w:eastAsia="仿宋" w:hAnsi="仿宋" w:hint="eastAsia"/>
                <w:szCs w:val="21"/>
              </w:rPr>
              <w:t>吾悦广场</w:t>
            </w:r>
            <w:proofErr w:type="gramEnd"/>
            <w:r w:rsidRPr="00375925">
              <w:rPr>
                <w:rFonts w:ascii="仿宋" w:eastAsia="仿宋" w:hAnsi="仿宋" w:hint="eastAsia"/>
                <w:szCs w:val="21"/>
              </w:rPr>
              <w:t>等现代商业消费圈为依托，支持首创奥特莱斯、文化艺术中心、宜家、万科城等消费中心建设，培育 “二十四小时现代文化休闲娱乐消费市场”。</w:t>
            </w:r>
          </w:p>
        </w:tc>
        <w:tc>
          <w:tcPr>
            <w:tcW w:w="1253" w:type="dxa"/>
            <w:vAlign w:val="center"/>
          </w:tcPr>
          <w:p w14:paraId="01893274"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07613A3A"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38036B62"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1049425F" w14:textId="77777777" w:rsidTr="00375925">
        <w:trPr>
          <w:jc w:val="center"/>
        </w:trPr>
        <w:tc>
          <w:tcPr>
            <w:tcW w:w="664" w:type="dxa"/>
            <w:vAlign w:val="center"/>
          </w:tcPr>
          <w:p w14:paraId="60439745"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18</w:t>
            </w:r>
          </w:p>
        </w:tc>
        <w:tc>
          <w:tcPr>
            <w:tcW w:w="1881" w:type="dxa"/>
            <w:vAlign w:val="center"/>
          </w:tcPr>
          <w:p w14:paraId="1C0F2C47"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大学社区青年文化消费市场</w:t>
            </w:r>
          </w:p>
        </w:tc>
        <w:tc>
          <w:tcPr>
            <w:tcW w:w="3710" w:type="dxa"/>
          </w:tcPr>
          <w:p w14:paraId="0D225D16" w14:textId="77777777" w:rsidR="00B2747A" w:rsidRPr="00375925" w:rsidRDefault="000C1C1F">
            <w:pPr>
              <w:rPr>
                <w:rFonts w:ascii="仿宋" w:eastAsia="仿宋" w:hAnsi="仿宋"/>
                <w:szCs w:val="21"/>
              </w:rPr>
            </w:pPr>
            <w:r w:rsidRPr="00375925">
              <w:rPr>
                <w:rFonts w:ascii="仿宋" w:eastAsia="仿宋" w:hAnsi="仿宋" w:hint="eastAsia"/>
                <w:szCs w:val="21"/>
              </w:rPr>
              <w:t>与高校合作，让大学生为“学生街”设计，优化街区文化形象设计，改善提升文林街、文化巷、园西路、青云街、北门街、莲花池正街、财大小吃街周边的交通环境条件，鼓励相应开放街区的公共空间和高校共享文化活动区域。</w:t>
            </w:r>
          </w:p>
        </w:tc>
        <w:tc>
          <w:tcPr>
            <w:tcW w:w="1253" w:type="dxa"/>
            <w:vAlign w:val="center"/>
          </w:tcPr>
          <w:p w14:paraId="7A59DECB"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64C50EB9"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76D2CE82"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2BF26811" w14:textId="77777777" w:rsidTr="00375925">
        <w:trPr>
          <w:jc w:val="center"/>
        </w:trPr>
        <w:tc>
          <w:tcPr>
            <w:tcW w:w="664" w:type="dxa"/>
            <w:vAlign w:val="center"/>
          </w:tcPr>
          <w:p w14:paraId="6583F4C6"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19</w:t>
            </w:r>
          </w:p>
        </w:tc>
        <w:tc>
          <w:tcPr>
            <w:tcW w:w="1881" w:type="dxa"/>
            <w:vAlign w:val="center"/>
          </w:tcPr>
          <w:p w14:paraId="12524DF6"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“乐享五华”</w:t>
            </w:r>
            <w:proofErr w:type="gramStart"/>
            <w:r w:rsidRPr="00375925">
              <w:rPr>
                <w:rFonts w:ascii="仿宋" w:eastAsia="仿宋" w:hAnsi="仿宋" w:hint="eastAsia"/>
                <w:szCs w:val="21"/>
              </w:rPr>
              <w:t>之城市</w:t>
            </w:r>
            <w:proofErr w:type="gramEnd"/>
            <w:r w:rsidRPr="00375925">
              <w:rPr>
                <w:rFonts w:ascii="仿宋" w:eastAsia="仿宋" w:hAnsi="仿宋" w:hint="eastAsia"/>
                <w:szCs w:val="21"/>
              </w:rPr>
              <w:t>文艺展演消费市场</w:t>
            </w:r>
          </w:p>
        </w:tc>
        <w:tc>
          <w:tcPr>
            <w:tcW w:w="3710" w:type="dxa"/>
          </w:tcPr>
          <w:p w14:paraId="7A859DC5" w14:textId="77777777" w:rsidR="00B2747A" w:rsidRPr="00375925" w:rsidRDefault="000C1C1F">
            <w:pPr>
              <w:rPr>
                <w:rFonts w:ascii="仿宋" w:eastAsia="仿宋" w:hAnsi="仿宋"/>
                <w:szCs w:val="21"/>
              </w:rPr>
            </w:pPr>
            <w:r w:rsidRPr="00375925">
              <w:rPr>
                <w:rFonts w:ascii="仿宋" w:eastAsia="仿宋" w:hAnsi="仿宋" w:hint="eastAsia"/>
                <w:szCs w:val="21"/>
              </w:rPr>
              <w:t>发挥云南省美术馆、云南艺术剧院、昆明剧院等传统文艺展演场所优势，</w:t>
            </w:r>
            <w:proofErr w:type="gramStart"/>
            <w:r w:rsidRPr="00375925">
              <w:rPr>
                <w:rFonts w:ascii="仿宋" w:eastAsia="仿宋" w:hAnsi="仿宋" w:hint="eastAsia"/>
                <w:szCs w:val="21"/>
              </w:rPr>
              <w:t>盘活主</w:t>
            </w:r>
            <w:proofErr w:type="gramEnd"/>
            <w:r w:rsidRPr="00375925">
              <w:rPr>
                <w:rFonts w:ascii="仿宋" w:eastAsia="仿宋" w:hAnsi="仿宋" w:hint="eastAsia"/>
                <w:szCs w:val="21"/>
              </w:rPr>
              <w:t>城区文化艺术展览、演艺场所，与本土文化艺术创作团体、个人、大学生团队、机构等，探索政府购买、剧场经营和表演团队间的合作模式。</w:t>
            </w:r>
          </w:p>
        </w:tc>
        <w:tc>
          <w:tcPr>
            <w:tcW w:w="1253" w:type="dxa"/>
            <w:vAlign w:val="center"/>
          </w:tcPr>
          <w:p w14:paraId="730292BD"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44C44662"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38CD02D5"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442B2BC3" w14:textId="77777777" w:rsidTr="00375925">
        <w:trPr>
          <w:jc w:val="center"/>
        </w:trPr>
        <w:tc>
          <w:tcPr>
            <w:tcW w:w="664" w:type="dxa"/>
            <w:vAlign w:val="center"/>
          </w:tcPr>
          <w:p w14:paraId="0D8F20FB"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w:t>
            </w:r>
          </w:p>
        </w:tc>
        <w:tc>
          <w:tcPr>
            <w:tcW w:w="1881" w:type="dxa"/>
            <w:vAlign w:val="center"/>
          </w:tcPr>
          <w:p w14:paraId="46F0F7A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本色生活</w:t>
            </w:r>
            <w:proofErr w:type="gramStart"/>
            <w:r w:rsidRPr="00375925">
              <w:rPr>
                <w:rFonts w:ascii="仿宋" w:eastAsia="仿宋" w:hAnsi="仿宋" w:hint="eastAsia"/>
                <w:szCs w:val="21"/>
              </w:rPr>
              <w:t>夜经济</w:t>
            </w:r>
            <w:proofErr w:type="gramEnd"/>
            <w:r w:rsidRPr="00375925">
              <w:rPr>
                <w:rFonts w:ascii="仿宋" w:eastAsia="仿宋" w:hAnsi="仿宋" w:hint="eastAsia"/>
                <w:szCs w:val="21"/>
              </w:rPr>
              <w:t>消费市场</w:t>
            </w:r>
          </w:p>
        </w:tc>
        <w:tc>
          <w:tcPr>
            <w:tcW w:w="3710" w:type="dxa"/>
          </w:tcPr>
          <w:p w14:paraId="2558A90B" w14:textId="77777777" w:rsidR="00B2747A" w:rsidRPr="00375925" w:rsidRDefault="000C1C1F">
            <w:pPr>
              <w:rPr>
                <w:rFonts w:ascii="仿宋" w:eastAsia="仿宋" w:hAnsi="仿宋"/>
                <w:szCs w:val="21"/>
              </w:rPr>
            </w:pPr>
            <w:r w:rsidRPr="00375925">
              <w:rPr>
                <w:rFonts w:ascii="仿宋" w:eastAsia="仿宋" w:hAnsi="仿宋" w:hint="eastAsia"/>
                <w:szCs w:val="21"/>
              </w:rPr>
              <w:t>在大观商业城、</w:t>
            </w:r>
            <w:proofErr w:type="gramStart"/>
            <w:r w:rsidRPr="00375925">
              <w:rPr>
                <w:rFonts w:ascii="仿宋" w:eastAsia="仿宋" w:hAnsi="仿宋" w:hint="eastAsia"/>
                <w:szCs w:val="21"/>
              </w:rPr>
              <w:t>茭菱路</w:t>
            </w:r>
            <w:proofErr w:type="gramEnd"/>
            <w:r w:rsidRPr="00375925">
              <w:rPr>
                <w:rFonts w:ascii="仿宋" w:eastAsia="仿宋" w:hAnsi="仿宋"/>
                <w:szCs w:val="21"/>
              </w:rPr>
              <w:t>-丰宁小区、江岸小区等相对集中的</w:t>
            </w:r>
            <w:r w:rsidRPr="00375925">
              <w:rPr>
                <w:rFonts w:ascii="仿宋" w:eastAsia="仿宋" w:hAnsi="仿宋" w:hint="eastAsia"/>
                <w:szCs w:val="21"/>
              </w:rPr>
              <w:t>餐饮场所</w:t>
            </w:r>
            <w:r w:rsidRPr="00375925">
              <w:rPr>
                <w:rFonts w:ascii="仿宋" w:eastAsia="仿宋" w:hAnsi="仿宋"/>
                <w:szCs w:val="21"/>
              </w:rPr>
              <w:t>，提升特色餐饮夜市升级</w:t>
            </w:r>
            <w:r w:rsidRPr="00375925">
              <w:rPr>
                <w:rFonts w:ascii="仿宋" w:eastAsia="仿宋" w:hAnsi="仿宋" w:hint="eastAsia"/>
                <w:szCs w:val="21"/>
              </w:rPr>
              <w:t>。依托商业空间，发展</w:t>
            </w:r>
            <w:r w:rsidRPr="00D12752">
              <w:rPr>
                <w:rFonts w:ascii="Times New Roman" w:eastAsia="仿宋" w:hAnsi="Times New Roman"/>
                <w:szCs w:val="21"/>
              </w:rPr>
              <w:t>24</w:t>
            </w:r>
            <w:r w:rsidRPr="00375925">
              <w:rPr>
                <w:rFonts w:ascii="仿宋" w:eastAsia="仿宋" w:hAnsi="仿宋"/>
                <w:szCs w:val="21"/>
              </w:rPr>
              <w:t>小时书店、无人文创商店等新业态</w:t>
            </w:r>
            <w:r w:rsidRPr="00375925">
              <w:rPr>
                <w:rFonts w:ascii="仿宋" w:eastAsia="仿宋" w:hAnsi="仿宋" w:hint="eastAsia"/>
                <w:szCs w:val="21"/>
              </w:rPr>
              <w:t>。重点打造“昆明老街酒吧街、甬道花市”的</w:t>
            </w:r>
            <w:proofErr w:type="gramStart"/>
            <w:r w:rsidRPr="00375925">
              <w:rPr>
                <w:rFonts w:ascii="仿宋" w:eastAsia="仿宋" w:hAnsi="仿宋" w:hint="eastAsia"/>
                <w:szCs w:val="21"/>
              </w:rPr>
              <w:t>夜经济</w:t>
            </w:r>
            <w:proofErr w:type="gramEnd"/>
            <w:r w:rsidRPr="00375925">
              <w:rPr>
                <w:rFonts w:ascii="仿宋" w:eastAsia="仿宋" w:hAnsi="仿宋" w:hint="eastAsia"/>
                <w:szCs w:val="21"/>
              </w:rPr>
              <w:t>地标。</w:t>
            </w:r>
          </w:p>
        </w:tc>
        <w:tc>
          <w:tcPr>
            <w:tcW w:w="1253" w:type="dxa"/>
            <w:vAlign w:val="center"/>
          </w:tcPr>
          <w:p w14:paraId="5559BE65"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6EEA19C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25EB04FD"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7DE3EC75" w14:textId="77777777" w:rsidTr="00375925">
        <w:trPr>
          <w:jc w:val="center"/>
        </w:trPr>
        <w:tc>
          <w:tcPr>
            <w:tcW w:w="664" w:type="dxa"/>
            <w:vAlign w:val="center"/>
          </w:tcPr>
          <w:p w14:paraId="473AA71D"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21</w:t>
            </w:r>
          </w:p>
        </w:tc>
        <w:tc>
          <w:tcPr>
            <w:tcW w:w="1881" w:type="dxa"/>
            <w:vAlign w:val="center"/>
          </w:tcPr>
          <w:p w14:paraId="3029E41E"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西</w:t>
            </w:r>
            <w:proofErr w:type="gramStart"/>
            <w:r w:rsidRPr="00375925">
              <w:rPr>
                <w:rFonts w:ascii="仿宋" w:eastAsia="仿宋" w:hAnsi="仿宋" w:hint="eastAsia"/>
                <w:szCs w:val="21"/>
              </w:rPr>
              <w:t>翥</w:t>
            </w:r>
            <w:proofErr w:type="gramEnd"/>
            <w:r w:rsidRPr="00375925">
              <w:rPr>
                <w:rFonts w:ascii="仿宋" w:eastAsia="仿宋" w:hAnsi="仿宋" w:hint="eastAsia"/>
                <w:szCs w:val="21"/>
              </w:rPr>
              <w:t>都市农庄改造计划</w:t>
            </w:r>
          </w:p>
        </w:tc>
        <w:tc>
          <w:tcPr>
            <w:tcW w:w="3710" w:type="dxa"/>
          </w:tcPr>
          <w:p w14:paraId="522131E8" w14:textId="77777777" w:rsidR="00B2747A" w:rsidRPr="00375925" w:rsidRDefault="000C1C1F">
            <w:pPr>
              <w:rPr>
                <w:rFonts w:ascii="仿宋" w:eastAsia="仿宋" w:hAnsi="仿宋"/>
                <w:szCs w:val="21"/>
              </w:rPr>
            </w:pPr>
            <w:r w:rsidRPr="00375925">
              <w:rPr>
                <w:rFonts w:ascii="仿宋" w:eastAsia="仿宋" w:hAnsi="仿宋" w:hint="eastAsia"/>
                <w:szCs w:val="21"/>
              </w:rPr>
              <w:t>加强西</w:t>
            </w:r>
            <w:proofErr w:type="gramStart"/>
            <w:r w:rsidRPr="00375925">
              <w:rPr>
                <w:rFonts w:ascii="仿宋" w:eastAsia="仿宋" w:hAnsi="仿宋" w:hint="eastAsia"/>
                <w:szCs w:val="21"/>
              </w:rPr>
              <w:t>翥</w:t>
            </w:r>
            <w:proofErr w:type="gramEnd"/>
            <w:r w:rsidRPr="00375925">
              <w:rPr>
                <w:rFonts w:ascii="仿宋" w:eastAsia="仿宋" w:hAnsi="仿宋" w:hint="eastAsia"/>
                <w:szCs w:val="21"/>
              </w:rPr>
              <w:t>片区都市农庄的调查，在不违反农村</w:t>
            </w:r>
            <w:proofErr w:type="gramStart"/>
            <w:r w:rsidRPr="00375925">
              <w:rPr>
                <w:rFonts w:ascii="仿宋" w:eastAsia="仿宋" w:hAnsi="仿宋" w:hint="eastAsia"/>
                <w:szCs w:val="21"/>
              </w:rPr>
              <w:t>土田红线</w:t>
            </w:r>
            <w:proofErr w:type="gramEnd"/>
            <w:r w:rsidRPr="00375925">
              <w:rPr>
                <w:rFonts w:ascii="仿宋" w:eastAsia="仿宋" w:hAnsi="仿宋" w:hint="eastAsia"/>
                <w:szCs w:val="21"/>
              </w:rPr>
              <w:t>的基础上，解决都市农庄必要的休闲度假综合服务体设施建设用地，引入金融资本和文化创意资本，盘活西</w:t>
            </w:r>
            <w:proofErr w:type="gramStart"/>
            <w:r w:rsidRPr="00375925">
              <w:rPr>
                <w:rFonts w:ascii="仿宋" w:eastAsia="仿宋" w:hAnsi="仿宋" w:hint="eastAsia"/>
                <w:szCs w:val="21"/>
              </w:rPr>
              <w:t>翥</w:t>
            </w:r>
            <w:proofErr w:type="gramEnd"/>
            <w:r w:rsidRPr="00375925">
              <w:rPr>
                <w:rFonts w:ascii="仿宋" w:eastAsia="仿宋" w:hAnsi="仿宋" w:hint="eastAsia"/>
                <w:szCs w:val="21"/>
              </w:rPr>
              <w:t>都市农庄，拓展五华文化旅游发展空间。</w:t>
            </w:r>
          </w:p>
        </w:tc>
        <w:tc>
          <w:tcPr>
            <w:tcW w:w="1253" w:type="dxa"/>
            <w:vAlign w:val="center"/>
          </w:tcPr>
          <w:p w14:paraId="5E847768"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1AE5C0BA"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7B1F6147"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7B550677" w14:textId="77777777" w:rsidTr="00375925">
        <w:trPr>
          <w:jc w:val="center"/>
        </w:trPr>
        <w:tc>
          <w:tcPr>
            <w:tcW w:w="664" w:type="dxa"/>
            <w:vAlign w:val="center"/>
          </w:tcPr>
          <w:p w14:paraId="2BF33486"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lastRenderedPageBreak/>
              <w:t>22</w:t>
            </w:r>
          </w:p>
        </w:tc>
        <w:tc>
          <w:tcPr>
            <w:tcW w:w="1881" w:type="dxa"/>
            <w:vAlign w:val="center"/>
          </w:tcPr>
          <w:p w14:paraId="2C32C170"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田园山水生态康养文化旅游产品</w:t>
            </w:r>
          </w:p>
        </w:tc>
        <w:tc>
          <w:tcPr>
            <w:tcW w:w="3710" w:type="dxa"/>
          </w:tcPr>
          <w:p w14:paraId="3233A77A" w14:textId="77777777" w:rsidR="00B2747A" w:rsidRPr="00375925" w:rsidRDefault="000C1C1F">
            <w:pPr>
              <w:rPr>
                <w:rFonts w:ascii="仿宋" w:eastAsia="仿宋" w:hAnsi="仿宋"/>
                <w:szCs w:val="21"/>
              </w:rPr>
            </w:pPr>
            <w:r w:rsidRPr="00375925">
              <w:rPr>
                <w:rFonts w:ascii="仿宋" w:eastAsia="仿宋" w:hAnsi="仿宋" w:hint="eastAsia"/>
                <w:szCs w:val="21"/>
                <w:lang w:eastAsia="zh-Hans"/>
              </w:rPr>
              <w:t>全力支持和推进中国昆明黑森林旅游康养度假区（松露部落）、欧诺汽车营地；推进其他康养度假旅游项目建设，如中国保利昆明春湖国际生态休闲度假区、平顶山生态文化旅游度假村等龙头项目建设</w:t>
            </w:r>
          </w:p>
        </w:tc>
        <w:tc>
          <w:tcPr>
            <w:tcW w:w="1253" w:type="dxa"/>
            <w:vAlign w:val="center"/>
          </w:tcPr>
          <w:p w14:paraId="02ACB93C"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374AD1F8"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4C65E027"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640B3F69" w14:textId="77777777" w:rsidTr="00375925">
        <w:trPr>
          <w:jc w:val="center"/>
        </w:trPr>
        <w:tc>
          <w:tcPr>
            <w:tcW w:w="664" w:type="dxa"/>
            <w:vAlign w:val="center"/>
          </w:tcPr>
          <w:p w14:paraId="07E5FC51"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23</w:t>
            </w:r>
          </w:p>
        </w:tc>
        <w:tc>
          <w:tcPr>
            <w:tcW w:w="1881" w:type="dxa"/>
            <w:vAlign w:val="center"/>
          </w:tcPr>
          <w:p w14:paraId="1D0D7749"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“四季西翥”节庆系列乡村旅游产品</w:t>
            </w:r>
          </w:p>
        </w:tc>
        <w:tc>
          <w:tcPr>
            <w:tcW w:w="3710" w:type="dxa"/>
          </w:tcPr>
          <w:p w14:paraId="28A5E66A" w14:textId="77777777" w:rsidR="00B2747A" w:rsidRPr="00375925" w:rsidRDefault="000C1C1F">
            <w:pPr>
              <w:rPr>
                <w:rFonts w:ascii="仿宋" w:eastAsia="仿宋" w:hAnsi="仿宋"/>
                <w:szCs w:val="21"/>
              </w:rPr>
            </w:pPr>
            <w:proofErr w:type="gramStart"/>
            <w:r w:rsidRPr="00375925">
              <w:rPr>
                <w:rFonts w:ascii="仿宋" w:eastAsia="仿宋" w:hAnsi="仿宋" w:hint="eastAsia"/>
                <w:szCs w:val="21"/>
              </w:rPr>
              <w:t>依托厂口油菜花</w:t>
            </w:r>
            <w:proofErr w:type="gramEnd"/>
            <w:r w:rsidRPr="00375925">
              <w:rPr>
                <w:rFonts w:ascii="仿宋" w:eastAsia="仿宋" w:hAnsi="仿宋" w:hint="eastAsia"/>
                <w:szCs w:val="21"/>
              </w:rPr>
              <w:t>、陡坡樱花谷、</w:t>
            </w:r>
            <w:proofErr w:type="gramStart"/>
            <w:r w:rsidRPr="00375925">
              <w:rPr>
                <w:rFonts w:ascii="仿宋" w:eastAsia="仿宋" w:hAnsi="仿宋" w:hint="eastAsia"/>
                <w:szCs w:val="21"/>
              </w:rPr>
              <w:t>陡普鲁</w:t>
            </w:r>
            <w:proofErr w:type="gramEnd"/>
            <w:r w:rsidRPr="00375925">
              <w:rPr>
                <w:rFonts w:ascii="仿宋" w:eastAsia="仿宋" w:hAnsi="仿宋" w:hint="eastAsia"/>
                <w:szCs w:val="21"/>
              </w:rPr>
              <w:t>梨花、云花谷、青龙水库银杏林、</w:t>
            </w:r>
            <w:proofErr w:type="gramStart"/>
            <w:r w:rsidRPr="00375925">
              <w:rPr>
                <w:rFonts w:ascii="仿宋" w:eastAsia="仿宋" w:hAnsi="仿宋" w:hint="eastAsia"/>
                <w:szCs w:val="21"/>
              </w:rPr>
              <w:t>厂口果</w:t>
            </w:r>
            <w:proofErr w:type="gramEnd"/>
            <w:r w:rsidRPr="00375925">
              <w:rPr>
                <w:rFonts w:ascii="仿宋" w:eastAsia="仿宋" w:hAnsi="仿宋" w:hint="eastAsia"/>
                <w:szCs w:val="21"/>
              </w:rPr>
              <w:t>蔬种植园区等资源，整合樱花节、梨花节、摸鱼节、火把节等节庆，策划“四季西翥”主题文化，维持季节性不同旅游线路动态的及时更新。</w:t>
            </w:r>
          </w:p>
        </w:tc>
        <w:tc>
          <w:tcPr>
            <w:tcW w:w="1253" w:type="dxa"/>
            <w:vAlign w:val="center"/>
          </w:tcPr>
          <w:p w14:paraId="7F854180"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362ED944"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3E51D2A8"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620E3D9D" w14:textId="77777777" w:rsidTr="00375925">
        <w:trPr>
          <w:jc w:val="center"/>
        </w:trPr>
        <w:tc>
          <w:tcPr>
            <w:tcW w:w="664" w:type="dxa"/>
            <w:vAlign w:val="center"/>
          </w:tcPr>
          <w:p w14:paraId="1E8C8AD2"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24</w:t>
            </w:r>
          </w:p>
        </w:tc>
        <w:tc>
          <w:tcPr>
            <w:tcW w:w="1881" w:type="dxa"/>
            <w:vAlign w:val="center"/>
          </w:tcPr>
          <w:p w14:paraId="10B64E7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“康乐西翥”生态养生乡村文化旅游项目</w:t>
            </w:r>
          </w:p>
        </w:tc>
        <w:tc>
          <w:tcPr>
            <w:tcW w:w="3710" w:type="dxa"/>
          </w:tcPr>
          <w:p w14:paraId="3CEC08B6" w14:textId="77777777" w:rsidR="00B2747A" w:rsidRPr="00375925" w:rsidRDefault="000C1C1F">
            <w:pPr>
              <w:rPr>
                <w:rFonts w:ascii="仿宋" w:eastAsia="仿宋" w:hAnsi="仿宋"/>
                <w:szCs w:val="21"/>
              </w:rPr>
            </w:pPr>
            <w:r w:rsidRPr="00375925">
              <w:rPr>
                <w:rFonts w:ascii="仿宋" w:eastAsia="仿宋" w:hAnsi="仿宋" w:hint="eastAsia"/>
                <w:szCs w:val="21"/>
              </w:rPr>
              <w:t>依托西</w:t>
            </w:r>
            <w:proofErr w:type="gramStart"/>
            <w:r w:rsidRPr="00375925">
              <w:rPr>
                <w:rFonts w:ascii="仿宋" w:eastAsia="仿宋" w:hAnsi="仿宋" w:hint="eastAsia"/>
                <w:szCs w:val="21"/>
              </w:rPr>
              <w:t>翥</w:t>
            </w:r>
            <w:proofErr w:type="gramEnd"/>
            <w:r w:rsidRPr="00375925">
              <w:rPr>
                <w:rFonts w:ascii="仿宋" w:eastAsia="仿宋" w:hAnsi="仿宋" w:hint="eastAsia"/>
                <w:szCs w:val="21"/>
              </w:rPr>
              <w:t>片区高端果业和观光农业，推进生态农业与旅游融合，打造欧诺汽车营地、西</w:t>
            </w:r>
            <w:proofErr w:type="gramStart"/>
            <w:r w:rsidRPr="00375925">
              <w:rPr>
                <w:rFonts w:ascii="仿宋" w:eastAsia="仿宋" w:hAnsi="仿宋" w:hint="eastAsia"/>
                <w:szCs w:val="21"/>
              </w:rPr>
              <w:t>翥</w:t>
            </w:r>
            <w:proofErr w:type="gramEnd"/>
            <w:r w:rsidRPr="00375925">
              <w:rPr>
                <w:rFonts w:ascii="仿宋" w:eastAsia="仿宋" w:hAnsi="仿宋" w:hint="eastAsia"/>
                <w:szCs w:val="21"/>
              </w:rPr>
              <w:t>温泉山庄、沙朗荷塘、</w:t>
            </w:r>
            <w:proofErr w:type="gramStart"/>
            <w:r w:rsidRPr="00375925">
              <w:rPr>
                <w:rFonts w:ascii="仿宋" w:eastAsia="仿宋" w:hAnsi="仿宋" w:hint="eastAsia"/>
                <w:szCs w:val="21"/>
              </w:rPr>
              <w:t>陡普鲁</w:t>
            </w:r>
            <w:proofErr w:type="gramEnd"/>
            <w:r w:rsidRPr="00375925">
              <w:rPr>
                <w:rFonts w:ascii="仿宋" w:eastAsia="仿宋" w:hAnsi="仿宋" w:hint="eastAsia"/>
                <w:szCs w:val="21"/>
              </w:rPr>
              <w:t>千亩梨园、陡坡樱花谷旅游区、瓦恭稻田养鱼旅游体验点等休闲农业和生态康养结合的乡村旅游项目。</w:t>
            </w:r>
          </w:p>
        </w:tc>
        <w:tc>
          <w:tcPr>
            <w:tcW w:w="1253" w:type="dxa"/>
            <w:vAlign w:val="center"/>
          </w:tcPr>
          <w:p w14:paraId="461708C8"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7CB8B240"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549B3A09"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044FF079" w14:textId="77777777" w:rsidTr="00375925">
        <w:trPr>
          <w:jc w:val="center"/>
        </w:trPr>
        <w:tc>
          <w:tcPr>
            <w:tcW w:w="664" w:type="dxa"/>
            <w:vAlign w:val="center"/>
          </w:tcPr>
          <w:p w14:paraId="575EA1C6"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25</w:t>
            </w:r>
          </w:p>
        </w:tc>
        <w:tc>
          <w:tcPr>
            <w:tcW w:w="1881" w:type="dxa"/>
            <w:vAlign w:val="center"/>
          </w:tcPr>
          <w:p w14:paraId="64711ECA"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“度假西翥”乡村度假旅游项目</w:t>
            </w:r>
          </w:p>
        </w:tc>
        <w:tc>
          <w:tcPr>
            <w:tcW w:w="3710" w:type="dxa"/>
          </w:tcPr>
          <w:p w14:paraId="62B720DE" w14:textId="77777777" w:rsidR="00B2747A" w:rsidRPr="00375925" w:rsidRDefault="000C1C1F">
            <w:pPr>
              <w:rPr>
                <w:rFonts w:ascii="仿宋" w:eastAsia="仿宋" w:hAnsi="仿宋"/>
                <w:szCs w:val="21"/>
              </w:rPr>
            </w:pPr>
            <w:r w:rsidRPr="00375925">
              <w:rPr>
                <w:rFonts w:ascii="仿宋" w:eastAsia="仿宋" w:hAnsi="仿宋" w:hint="eastAsia"/>
                <w:szCs w:val="21"/>
              </w:rPr>
              <w:t>支持在陡坡、沙朗、桃园等地建设精品民宿和特色民宿；在西北沙河公园、陡坡、沙朗等地建设汽车旅游营地；在轿子山专线沿路、陡坡村建设特色民宿，形成高中低档层次分明、结构合理、多样化的旅游住宿设施体系。</w:t>
            </w:r>
          </w:p>
        </w:tc>
        <w:tc>
          <w:tcPr>
            <w:tcW w:w="1253" w:type="dxa"/>
            <w:vAlign w:val="center"/>
          </w:tcPr>
          <w:p w14:paraId="2674DDA9"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6C685D48"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7ACF7888"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656F72F0" w14:textId="77777777" w:rsidTr="00375925">
        <w:trPr>
          <w:jc w:val="center"/>
        </w:trPr>
        <w:tc>
          <w:tcPr>
            <w:tcW w:w="664" w:type="dxa"/>
            <w:vAlign w:val="center"/>
          </w:tcPr>
          <w:p w14:paraId="09C8F733"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26</w:t>
            </w:r>
          </w:p>
        </w:tc>
        <w:tc>
          <w:tcPr>
            <w:tcW w:w="1881" w:type="dxa"/>
            <w:vAlign w:val="center"/>
          </w:tcPr>
          <w:p w14:paraId="7DC01D9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城乡文化旅游交通网络系统配套升级工程</w:t>
            </w:r>
          </w:p>
        </w:tc>
        <w:tc>
          <w:tcPr>
            <w:tcW w:w="3710" w:type="dxa"/>
          </w:tcPr>
          <w:p w14:paraId="4E3B2CCD" w14:textId="77777777" w:rsidR="00B2747A" w:rsidRPr="00375925" w:rsidRDefault="000C1C1F">
            <w:pPr>
              <w:rPr>
                <w:rFonts w:ascii="仿宋" w:eastAsia="仿宋" w:hAnsi="仿宋"/>
                <w:szCs w:val="21"/>
              </w:rPr>
            </w:pPr>
            <w:r w:rsidRPr="00375925">
              <w:rPr>
                <w:rFonts w:ascii="仿宋" w:eastAsia="仿宋" w:hAnsi="仿宋" w:hint="eastAsia"/>
                <w:szCs w:val="21"/>
              </w:rPr>
              <w:t>将五华区文化旅游点纳入公共交通，在公交车站上增加“五华区图书馆站”“五华区文化艺术中心站”“五华区文化馆站”“云南省图书馆站”等文化地标，增加线上和线下五华区文化旅游设施、景区、园区的引导文字。</w:t>
            </w:r>
          </w:p>
        </w:tc>
        <w:tc>
          <w:tcPr>
            <w:tcW w:w="1253" w:type="dxa"/>
            <w:vAlign w:val="center"/>
          </w:tcPr>
          <w:p w14:paraId="4F328851"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60A46F14"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重大</w:t>
            </w:r>
          </w:p>
        </w:tc>
        <w:tc>
          <w:tcPr>
            <w:tcW w:w="1314" w:type="dxa"/>
            <w:vAlign w:val="center"/>
          </w:tcPr>
          <w:p w14:paraId="1F464270"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区文旅局统筹，涉及交通部门、街道办、社区等配合</w:t>
            </w:r>
          </w:p>
        </w:tc>
      </w:tr>
      <w:tr w:rsidR="00B2747A" w:rsidRPr="00375925" w14:paraId="522E57C4" w14:textId="77777777" w:rsidTr="00375925">
        <w:trPr>
          <w:jc w:val="center"/>
        </w:trPr>
        <w:tc>
          <w:tcPr>
            <w:tcW w:w="664" w:type="dxa"/>
            <w:vAlign w:val="center"/>
          </w:tcPr>
          <w:p w14:paraId="7F99607D"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27</w:t>
            </w:r>
          </w:p>
        </w:tc>
        <w:tc>
          <w:tcPr>
            <w:tcW w:w="1881" w:type="dxa"/>
            <w:vAlign w:val="center"/>
          </w:tcPr>
          <w:p w14:paraId="3A178C8D"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西</w:t>
            </w:r>
            <w:proofErr w:type="gramStart"/>
            <w:r w:rsidRPr="00375925">
              <w:rPr>
                <w:rFonts w:ascii="仿宋" w:eastAsia="仿宋" w:hAnsi="仿宋" w:hint="eastAsia"/>
                <w:szCs w:val="21"/>
              </w:rPr>
              <w:t>翥</w:t>
            </w:r>
            <w:proofErr w:type="gramEnd"/>
            <w:r w:rsidRPr="00375925">
              <w:rPr>
                <w:rFonts w:ascii="仿宋" w:eastAsia="仿宋" w:hAnsi="仿宋" w:hint="eastAsia"/>
                <w:szCs w:val="21"/>
              </w:rPr>
              <w:t>文化旅游基础设施建设工程</w:t>
            </w:r>
          </w:p>
        </w:tc>
        <w:tc>
          <w:tcPr>
            <w:tcW w:w="3710" w:type="dxa"/>
          </w:tcPr>
          <w:p w14:paraId="3477E1DA" w14:textId="77777777" w:rsidR="00B2747A" w:rsidRPr="00375925" w:rsidRDefault="000C1C1F">
            <w:pPr>
              <w:rPr>
                <w:rFonts w:ascii="仿宋" w:eastAsia="仿宋" w:hAnsi="仿宋"/>
                <w:szCs w:val="21"/>
              </w:rPr>
            </w:pPr>
            <w:r w:rsidRPr="00375925">
              <w:rPr>
                <w:rFonts w:ascii="仿宋" w:eastAsia="仿宋" w:hAnsi="仿宋" w:hint="eastAsia"/>
                <w:szCs w:val="21"/>
              </w:rPr>
              <w:t>依托沙朗片区良好的自然资源、区位优势，依托云南日报印刷基地文创园、沙朗水电度假村、龙云游泳馆和沙朗白族历史文化，改造沙朗片区交通环境，形成以沙朗为中心的微循环交通体系，拓宽中心片区交通。</w:t>
            </w:r>
          </w:p>
        </w:tc>
        <w:tc>
          <w:tcPr>
            <w:tcW w:w="1253" w:type="dxa"/>
            <w:vAlign w:val="center"/>
          </w:tcPr>
          <w:p w14:paraId="76203FDC"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4E3EC8B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59A60C2F"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区文旅局统筹，涉及交通部门、单位、街道办、社区等配合</w:t>
            </w:r>
          </w:p>
        </w:tc>
      </w:tr>
      <w:tr w:rsidR="00B2747A" w:rsidRPr="00375925" w14:paraId="3A70BC26" w14:textId="77777777" w:rsidTr="00375925">
        <w:trPr>
          <w:jc w:val="center"/>
        </w:trPr>
        <w:tc>
          <w:tcPr>
            <w:tcW w:w="664" w:type="dxa"/>
            <w:vAlign w:val="center"/>
          </w:tcPr>
          <w:p w14:paraId="56E9DB3C"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28</w:t>
            </w:r>
          </w:p>
        </w:tc>
        <w:tc>
          <w:tcPr>
            <w:tcW w:w="1881" w:type="dxa"/>
            <w:vAlign w:val="center"/>
          </w:tcPr>
          <w:p w14:paraId="648C6F40"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“乐享五华”</w:t>
            </w:r>
            <w:proofErr w:type="gramStart"/>
            <w:r w:rsidRPr="00375925">
              <w:rPr>
                <w:rFonts w:ascii="仿宋" w:eastAsia="仿宋" w:hAnsi="仿宋" w:hint="eastAsia"/>
                <w:szCs w:val="21"/>
              </w:rPr>
              <w:t>文旅平台</w:t>
            </w:r>
            <w:proofErr w:type="gramEnd"/>
            <w:r w:rsidRPr="00375925">
              <w:rPr>
                <w:rFonts w:ascii="仿宋" w:eastAsia="仿宋" w:hAnsi="仿宋" w:hint="eastAsia"/>
                <w:szCs w:val="21"/>
              </w:rPr>
              <w:t>升级项目</w:t>
            </w:r>
          </w:p>
        </w:tc>
        <w:tc>
          <w:tcPr>
            <w:tcW w:w="3710" w:type="dxa"/>
          </w:tcPr>
          <w:p w14:paraId="7A94DE03" w14:textId="77777777" w:rsidR="00B2747A" w:rsidRPr="00375925" w:rsidRDefault="000C1C1F">
            <w:pPr>
              <w:rPr>
                <w:rFonts w:ascii="仿宋" w:eastAsia="仿宋" w:hAnsi="仿宋"/>
                <w:szCs w:val="21"/>
              </w:rPr>
            </w:pPr>
            <w:r w:rsidRPr="00375925">
              <w:rPr>
                <w:rFonts w:ascii="仿宋" w:eastAsia="仿宋" w:hAnsi="仿宋" w:hint="eastAsia"/>
                <w:szCs w:val="21"/>
              </w:rPr>
              <w:t>扩充旅游景区景点、线路和攻略、游客手记、短视频上传等内容和功能，与智能手机、移动终端相对接；优化“乐享五华”小程序，与“一机游”、</w:t>
            </w:r>
            <w:proofErr w:type="gramStart"/>
            <w:r w:rsidRPr="00375925">
              <w:rPr>
                <w:rFonts w:ascii="仿宋" w:eastAsia="仿宋" w:hAnsi="仿宋" w:hint="eastAsia"/>
                <w:szCs w:val="21"/>
              </w:rPr>
              <w:t>携程等</w:t>
            </w:r>
            <w:proofErr w:type="gramEnd"/>
            <w:r w:rsidRPr="00375925">
              <w:rPr>
                <w:rFonts w:ascii="仿宋" w:eastAsia="仿宋" w:hAnsi="仿宋" w:hint="eastAsia"/>
                <w:szCs w:val="21"/>
              </w:rPr>
              <w:t>旅游平台相对接，形成五华文旅人性化文化旅游传播平台。</w:t>
            </w:r>
          </w:p>
        </w:tc>
        <w:tc>
          <w:tcPr>
            <w:tcW w:w="1253" w:type="dxa"/>
            <w:vAlign w:val="center"/>
          </w:tcPr>
          <w:p w14:paraId="3C160B48"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2023</w:t>
            </w:r>
          </w:p>
        </w:tc>
        <w:tc>
          <w:tcPr>
            <w:tcW w:w="956" w:type="dxa"/>
            <w:vAlign w:val="center"/>
          </w:tcPr>
          <w:p w14:paraId="34BB9C1A"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1C606E36"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69052149" w14:textId="77777777" w:rsidTr="00375925">
        <w:trPr>
          <w:jc w:val="center"/>
        </w:trPr>
        <w:tc>
          <w:tcPr>
            <w:tcW w:w="664" w:type="dxa"/>
            <w:vAlign w:val="center"/>
          </w:tcPr>
          <w:p w14:paraId="11EECFEE"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lastRenderedPageBreak/>
              <w:t>29</w:t>
            </w:r>
          </w:p>
        </w:tc>
        <w:tc>
          <w:tcPr>
            <w:tcW w:w="1881" w:type="dxa"/>
            <w:vAlign w:val="center"/>
          </w:tcPr>
          <w:p w14:paraId="11AB93F0"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“全域五华”线上线下一体化游客服务网络</w:t>
            </w:r>
          </w:p>
        </w:tc>
        <w:tc>
          <w:tcPr>
            <w:tcW w:w="3710" w:type="dxa"/>
          </w:tcPr>
          <w:p w14:paraId="7E5713AF" w14:textId="77777777" w:rsidR="00B2747A" w:rsidRPr="00375925" w:rsidRDefault="000C1C1F">
            <w:pPr>
              <w:rPr>
                <w:rFonts w:ascii="仿宋" w:eastAsia="仿宋" w:hAnsi="仿宋"/>
                <w:szCs w:val="21"/>
              </w:rPr>
            </w:pPr>
            <w:r w:rsidRPr="00375925">
              <w:rPr>
                <w:rFonts w:ascii="仿宋" w:eastAsia="仿宋" w:hAnsi="仿宋" w:hint="eastAsia"/>
                <w:szCs w:val="21"/>
              </w:rPr>
              <w:t>完善翠湖文化旅游片区、西城文化艺术中心片区、西</w:t>
            </w:r>
            <w:proofErr w:type="gramStart"/>
            <w:r w:rsidRPr="00375925">
              <w:rPr>
                <w:rFonts w:ascii="仿宋" w:eastAsia="仿宋" w:hAnsi="仿宋" w:hint="eastAsia"/>
                <w:szCs w:val="21"/>
              </w:rPr>
              <w:t>翥</w:t>
            </w:r>
            <w:proofErr w:type="gramEnd"/>
            <w:r w:rsidRPr="00375925">
              <w:rPr>
                <w:rFonts w:ascii="仿宋" w:eastAsia="仿宋" w:hAnsi="仿宋" w:hint="eastAsia"/>
                <w:szCs w:val="21"/>
              </w:rPr>
              <w:t>街道轿子雪山专线沿线、沙朗和陡坡等区域的游客服务中心建设，提升必要的空间、设备等硬件设施建设，融入云南“一机游”系统，实现主客共享的全域旅游发展格局。</w:t>
            </w:r>
          </w:p>
        </w:tc>
        <w:tc>
          <w:tcPr>
            <w:tcW w:w="1253" w:type="dxa"/>
            <w:vAlign w:val="center"/>
          </w:tcPr>
          <w:p w14:paraId="6D9B14EF"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717F1878"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33DAB958"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1E2011B0" w14:textId="77777777" w:rsidTr="00375925">
        <w:trPr>
          <w:jc w:val="center"/>
        </w:trPr>
        <w:tc>
          <w:tcPr>
            <w:tcW w:w="664" w:type="dxa"/>
            <w:vAlign w:val="center"/>
          </w:tcPr>
          <w:p w14:paraId="04DACFD4"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30</w:t>
            </w:r>
          </w:p>
        </w:tc>
        <w:tc>
          <w:tcPr>
            <w:tcW w:w="1881" w:type="dxa"/>
            <w:vAlign w:val="center"/>
          </w:tcPr>
          <w:p w14:paraId="5963B77B" w14:textId="77777777" w:rsidR="00B2747A" w:rsidRPr="00375925" w:rsidRDefault="000C1C1F" w:rsidP="00375925">
            <w:pPr>
              <w:jc w:val="center"/>
              <w:rPr>
                <w:rFonts w:ascii="仿宋" w:eastAsia="仿宋" w:hAnsi="仿宋"/>
                <w:szCs w:val="21"/>
              </w:rPr>
            </w:pPr>
            <w:proofErr w:type="gramStart"/>
            <w:r w:rsidRPr="00375925">
              <w:rPr>
                <w:rFonts w:ascii="仿宋" w:eastAsia="仿宋" w:hAnsi="仿宋" w:hint="eastAsia"/>
                <w:szCs w:val="21"/>
              </w:rPr>
              <w:t>全域文旅氛围</w:t>
            </w:r>
            <w:proofErr w:type="gramEnd"/>
            <w:r w:rsidRPr="00375925">
              <w:rPr>
                <w:rFonts w:ascii="仿宋" w:eastAsia="仿宋" w:hAnsi="仿宋" w:hint="eastAsia"/>
                <w:szCs w:val="21"/>
              </w:rPr>
              <w:t>营造提升工程</w:t>
            </w:r>
          </w:p>
        </w:tc>
        <w:tc>
          <w:tcPr>
            <w:tcW w:w="3710" w:type="dxa"/>
          </w:tcPr>
          <w:p w14:paraId="6182BDC0" w14:textId="77777777" w:rsidR="00B2747A" w:rsidRPr="00375925" w:rsidRDefault="000C1C1F">
            <w:pPr>
              <w:rPr>
                <w:rFonts w:ascii="仿宋" w:eastAsia="仿宋" w:hAnsi="仿宋"/>
                <w:szCs w:val="21"/>
              </w:rPr>
            </w:pPr>
            <w:r w:rsidRPr="00375925">
              <w:rPr>
                <w:rFonts w:ascii="仿宋" w:eastAsia="仿宋" w:hAnsi="仿宋" w:hint="eastAsia"/>
                <w:szCs w:val="21"/>
              </w:rPr>
              <w:t>提升昆明老街、南强街、文林街等为代表的休闲娱乐场所，建设设计师酒店和文艺主题民宿；推动以金鼎拾翠民艺公园、翠湖商圈、顺城、昆明老街等为代表的特色空间；盘活城市闲置房屋，开设小型艺术展陈空间。</w:t>
            </w:r>
          </w:p>
        </w:tc>
        <w:tc>
          <w:tcPr>
            <w:tcW w:w="1253" w:type="dxa"/>
            <w:vAlign w:val="center"/>
          </w:tcPr>
          <w:p w14:paraId="6FB6674F"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43A6258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57F99D9A"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0835D22A" w14:textId="77777777" w:rsidTr="00375925">
        <w:trPr>
          <w:jc w:val="center"/>
        </w:trPr>
        <w:tc>
          <w:tcPr>
            <w:tcW w:w="664" w:type="dxa"/>
            <w:vAlign w:val="center"/>
          </w:tcPr>
          <w:p w14:paraId="4F534043"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31</w:t>
            </w:r>
          </w:p>
        </w:tc>
        <w:tc>
          <w:tcPr>
            <w:tcW w:w="1881" w:type="dxa"/>
            <w:vAlign w:val="center"/>
          </w:tcPr>
          <w:p w14:paraId="47D53470"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全域</w:t>
            </w:r>
            <w:proofErr w:type="gramStart"/>
            <w:r w:rsidRPr="00375925">
              <w:rPr>
                <w:rFonts w:ascii="仿宋" w:eastAsia="仿宋" w:hAnsi="仿宋" w:hint="eastAsia"/>
                <w:szCs w:val="21"/>
              </w:rPr>
              <w:t>文旅形象</w:t>
            </w:r>
            <w:proofErr w:type="gramEnd"/>
            <w:r w:rsidRPr="00375925">
              <w:rPr>
                <w:rFonts w:ascii="仿宋" w:eastAsia="仿宋" w:hAnsi="仿宋" w:hint="eastAsia"/>
                <w:szCs w:val="21"/>
              </w:rPr>
              <w:t>塑造和品牌营销计划</w:t>
            </w:r>
          </w:p>
        </w:tc>
        <w:tc>
          <w:tcPr>
            <w:tcW w:w="3710" w:type="dxa"/>
          </w:tcPr>
          <w:p w14:paraId="59498E51" w14:textId="77777777" w:rsidR="00B2747A" w:rsidRPr="00375925" w:rsidRDefault="000C1C1F">
            <w:pPr>
              <w:rPr>
                <w:rFonts w:ascii="仿宋" w:eastAsia="仿宋" w:hAnsi="仿宋"/>
                <w:szCs w:val="21"/>
              </w:rPr>
            </w:pPr>
            <w:r w:rsidRPr="00375925">
              <w:rPr>
                <w:rFonts w:ascii="仿宋" w:eastAsia="仿宋" w:hAnsi="仿宋" w:hint="eastAsia"/>
                <w:szCs w:val="21"/>
              </w:rPr>
              <w:t>开展五华区“最美特色餐厅”“不得不到的书店”“必须打卡的咖啡店”“‘醉酷’小酒馆</w:t>
            </w:r>
            <w:r w:rsidRPr="00D6766F">
              <w:rPr>
                <w:rFonts w:ascii="Times New Roman" w:eastAsia="仿宋" w:hAnsi="Times New Roman"/>
                <w:szCs w:val="21"/>
              </w:rPr>
              <w:t>TOP</w:t>
            </w:r>
            <w:r w:rsidRPr="00D12752">
              <w:rPr>
                <w:rFonts w:ascii="Times New Roman" w:eastAsia="仿宋" w:hAnsi="Times New Roman"/>
                <w:szCs w:val="21"/>
              </w:rPr>
              <w:t>10</w:t>
            </w:r>
            <w:r w:rsidRPr="00375925">
              <w:rPr>
                <w:rFonts w:ascii="仿宋" w:eastAsia="仿宋" w:hAnsi="仿宋"/>
                <w:szCs w:val="21"/>
              </w:rPr>
              <w:t>”等类型的网友投票评选活动，举办“五华人带你逛五华”短视频征选推广等活动，发动本地居民积极参与家乡文化旅游的营销宣传。</w:t>
            </w:r>
          </w:p>
        </w:tc>
        <w:tc>
          <w:tcPr>
            <w:tcW w:w="1253" w:type="dxa"/>
            <w:vAlign w:val="center"/>
          </w:tcPr>
          <w:p w14:paraId="75E5AD43"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0734DC8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11FBE967"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r w:rsidR="00B2747A" w:rsidRPr="00375925" w14:paraId="69EFA886" w14:textId="77777777" w:rsidTr="00375925">
        <w:trPr>
          <w:jc w:val="center"/>
        </w:trPr>
        <w:tc>
          <w:tcPr>
            <w:tcW w:w="664" w:type="dxa"/>
            <w:vAlign w:val="center"/>
          </w:tcPr>
          <w:p w14:paraId="13CC3C26"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32</w:t>
            </w:r>
          </w:p>
        </w:tc>
        <w:tc>
          <w:tcPr>
            <w:tcW w:w="1881" w:type="dxa"/>
            <w:vAlign w:val="center"/>
          </w:tcPr>
          <w:p w14:paraId="1D2C3BB3"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rPr>
              <w:t>五华区文化旅游产业融合</w:t>
            </w:r>
            <w:proofErr w:type="gramStart"/>
            <w:r w:rsidRPr="00375925">
              <w:rPr>
                <w:rFonts w:ascii="仿宋" w:eastAsia="仿宋" w:hAnsi="仿宋" w:hint="eastAsia"/>
                <w:szCs w:val="21"/>
              </w:rPr>
              <w:t>发展产政学界</w:t>
            </w:r>
            <w:proofErr w:type="gramEnd"/>
            <w:r w:rsidRPr="00375925">
              <w:rPr>
                <w:rFonts w:ascii="仿宋" w:eastAsia="仿宋" w:hAnsi="仿宋" w:hint="eastAsia"/>
                <w:szCs w:val="21"/>
              </w:rPr>
              <w:t>联盟</w:t>
            </w:r>
          </w:p>
        </w:tc>
        <w:tc>
          <w:tcPr>
            <w:tcW w:w="3710" w:type="dxa"/>
          </w:tcPr>
          <w:p w14:paraId="44FAF6DA" w14:textId="77777777" w:rsidR="00B2747A" w:rsidRPr="00375925" w:rsidRDefault="000C1C1F">
            <w:pPr>
              <w:rPr>
                <w:rFonts w:ascii="仿宋" w:eastAsia="仿宋" w:hAnsi="仿宋"/>
                <w:szCs w:val="21"/>
              </w:rPr>
            </w:pPr>
            <w:r w:rsidRPr="00375925">
              <w:rPr>
                <w:rFonts w:ascii="仿宋" w:eastAsia="仿宋" w:hAnsi="仿宋" w:hint="eastAsia"/>
                <w:szCs w:val="21"/>
              </w:rPr>
              <w:t>发挥五华区高校、科研机构、文化艺术培训机构、文化企业等集聚优势，将高校研究</w:t>
            </w:r>
            <w:proofErr w:type="gramStart"/>
            <w:r w:rsidRPr="00375925">
              <w:rPr>
                <w:rFonts w:ascii="仿宋" w:eastAsia="仿宋" w:hAnsi="仿宋" w:hint="eastAsia"/>
                <w:szCs w:val="21"/>
              </w:rPr>
              <w:t>机构智库团队</w:t>
            </w:r>
            <w:proofErr w:type="gramEnd"/>
            <w:r w:rsidRPr="00375925">
              <w:rPr>
                <w:rFonts w:ascii="仿宋" w:eastAsia="仿宋" w:hAnsi="仿宋" w:hint="eastAsia"/>
                <w:szCs w:val="21"/>
              </w:rPr>
              <w:t>、政府管理部门、各类文化旅游企业纳入联盟，构建“产政学研金”联盟组织，助力全区文化旅游产业融合发展。</w:t>
            </w:r>
          </w:p>
        </w:tc>
        <w:tc>
          <w:tcPr>
            <w:tcW w:w="1253" w:type="dxa"/>
            <w:vAlign w:val="center"/>
          </w:tcPr>
          <w:p w14:paraId="6ADCE534" w14:textId="77777777" w:rsidR="00B2747A" w:rsidRPr="00375925" w:rsidRDefault="000C1C1F" w:rsidP="00375925">
            <w:pPr>
              <w:jc w:val="center"/>
              <w:rPr>
                <w:rFonts w:ascii="仿宋" w:eastAsia="仿宋" w:hAnsi="仿宋"/>
                <w:szCs w:val="21"/>
              </w:rPr>
            </w:pPr>
            <w:r w:rsidRPr="00D12752">
              <w:rPr>
                <w:rFonts w:ascii="Times New Roman" w:eastAsia="仿宋" w:hAnsi="Times New Roman"/>
                <w:szCs w:val="21"/>
              </w:rPr>
              <w:t>2021</w:t>
            </w:r>
            <w:r w:rsidRPr="00375925">
              <w:rPr>
                <w:rFonts w:ascii="仿宋" w:eastAsia="仿宋" w:hAnsi="仿宋"/>
                <w:szCs w:val="21"/>
              </w:rPr>
              <w:t>-</w:t>
            </w:r>
            <w:r w:rsidRPr="00D12752">
              <w:rPr>
                <w:rFonts w:ascii="Times New Roman" w:eastAsia="仿宋" w:hAnsi="Times New Roman"/>
                <w:szCs w:val="21"/>
              </w:rPr>
              <w:t>2025</w:t>
            </w:r>
          </w:p>
        </w:tc>
        <w:tc>
          <w:tcPr>
            <w:tcW w:w="956" w:type="dxa"/>
            <w:vAlign w:val="center"/>
          </w:tcPr>
          <w:p w14:paraId="3751FE31"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重点</w:t>
            </w:r>
          </w:p>
        </w:tc>
        <w:tc>
          <w:tcPr>
            <w:tcW w:w="1314" w:type="dxa"/>
            <w:vAlign w:val="center"/>
          </w:tcPr>
          <w:p w14:paraId="5F9172D8" w14:textId="77777777" w:rsidR="00B2747A" w:rsidRPr="00375925" w:rsidRDefault="000C1C1F" w:rsidP="00375925">
            <w:pPr>
              <w:jc w:val="center"/>
              <w:rPr>
                <w:rFonts w:ascii="仿宋" w:eastAsia="仿宋" w:hAnsi="仿宋"/>
                <w:szCs w:val="21"/>
              </w:rPr>
            </w:pPr>
            <w:r w:rsidRPr="00375925">
              <w:rPr>
                <w:rFonts w:ascii="仿宋" w:eastAsia="仿宋" w:hAnsi="仿宋" w:hint="eastAsia"/>
                <w:szCs w:val="21"/>
                <w:lang w:eastAsia="zh-Hans"/>
              </w:rPr>
              <w:t>区文旅局统筹，涉及街道办、社区等配合</w:t>
            </w:r>
          </w:p>
        </w:tc>
      </w:tr>
    </w:tbl>
    <w:p w14:paraId="2A2117A3" w14:textId="77777777" w:rsidR="00B2747A" w:rsidRDefault="00B2747A">
      <w:pPr>
        <w:spacing w:line="360" w:lineRule="auto"/>
        <w:rPr>
          <w:rFonts w:ascii="方正仿宋_GBK" w:eastAsia="方正仿宋_GBK" w:hAnsi="仿宋"/>
          <w:szCs w:val="21"/>
          <w:lang w:eastAsia="zh-Hans"/>
        </w:rPr>
      </w:pPr>
    </w:p>
    <w:sectPr w:rsidR="00B2747A">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9B20E" w14:textId="77777777" w:rsidR="001F4F45" w:rsidRDefault="001F4F45">
      <w:r>
        <w:separator/>
      </w:r>
    </w:p>
  </w:endnote>
  <w:endnote w:type="continuationSeparator" w:id="0">
    <w:p w14:paraId="498739A3" w14:textId="77777777" w:rsidR="001F4F45" w:rsidRDefault="001F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auto"/>
    <w:pitch w:val="variable"/>
    <w:sig w:usb0="A00002BF" w:usb1="38CF7CFA" w:usb2="00082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 w:name="方正黑体_GBK">
    <w:altName w:val="微软雅黑"/>
    <w:charset w:val="86"/>
    <w:family w:val="auto"/>
    <w:pitch w:val="variable"/>
    <w:sig w:usb0="A00002BF" w:usb1="38CF7CFA" w:usb2="00082016" w:usb3="00000000" w:csb0="00040001" w:csb1="00000000"/>
  </w:font>
  <w:font w:name="方正楷体_GBK">
    <w:altName w:val="微软雅黑"/>
    <w:charset w:val="86"/>
    <w:family w:val="auto"/>
    <w:pitch w:val="variable"/>
    <w:sig w:usb0="A00002BF" w:usb1="38CF7CFA" w:usb2="00082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方正书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91CA3" w14:textId="77777777" w:rsidR="001F4F45" w:rsidRDefault="001F4F45">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359780"/>
    </w:sdtPr>
    <w:sdtEndPr>
      <w:rPr>
        <w:rFonts w:ascii="Times New Roman" w:hAnsi="Times New Roman" w:cs="Times New Roman"/>
        <w:sz w:val="24"/>
        <w:szCs w:val="24"/>
      </w:rPr>
    </w:sdtEndPr>
    <w:sdtContent>
      <w:p w14:paraId="5F8060D5" w14:textId="77777777" w:rsidR="001F4F45" w:rsidRDefault="000161BE">
        <w:pPr>
          <w:pStyle w:val="a8"/>
          <w:jc w:val="center"/>
          <w:rPr>
            <w:rFonts w:ascii="Times New Roman" w:hAnsi="Times New Roman" w:cs="Times New Roman"/>
            <w:sz w:val="24"/>
            <w:szCs w:val="24"/>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173356"/>
    </w:sdtPr>
    <w:sdtEndPr>
      <w:rPr>
        <w:rFonts w:ascii="Times New Roman" w:hAnsi="Times New Roman" w:cs="Times New Roman"/>
        <w:sz w:val="24"/>
        <w:szCs w:val="24"/>
      </w:rPr>
    </w:sdtEndPr>
    <w:sdtContent>
      <w:p w14:paraId="02C66112" w14:textId="77777777" w:rsidR="001F4F45" w:rsidRDefault="001F4F45">
        <w:pPr>
          <w:pStyle w:val="a8"/>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Pr="00D12752">
          <w:rPr>
            <w:rFonts w:ascii="Times New Roman" w:hAnsi="Times New Roman" w:cs="Times New Roman"/>
            <w:sz w:val="24"/>
            <w:szCs w:val="24"/>
            <w:lang w:val="zh-CN"/>
          </w:rPr>
          <w:t>2</w:t>
        </w:r>
        <w:r>
          <w:rPr>
            <w:rFonts w:ascii="Times New Roman" w:hAnsi="Times New Roman" w:cs="Times New Roman"/>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601383"/>
    </w:sdtPr>
    <w:sdtEndPr>
      <w:rPr>
        <w:rFonts w:asciiTheme="minorHAnsi" w:hAnsiTheme="minorHAnsi" w:cstheme="minorHAnsi"/>
        <w:sz w:val="21"/>
        <w:szCs w:val="21"/>
      </w:rPr>
    </w:sdtEndPr>
    <w:sdtContent>
      <w:p w14:paraId="3B6D9F06" w14:textId="77777777" w:rsidR="001F4F45" w:rsidRDefault="001F4F45">
        <w:pPr>
          <w:pStyle w:val="a8"/>
          <w:jc w:val="center"/>
          <w:rPr>
            <w:rFonts w:asciiTheme="minorHAnsi" w:hAnsiTheme="minorHAnsi" w:cstheme="minorHAnsi"/>
            <w:sz w:val="21"/>
            <w:szCs w:val="21"/>
          </w:rPr>
        </w:pPr>
        <w:r>
          <w:rPr>
            <w:rFonts w:asciiTheme="minorHAnsi" w:hAnsiTheme="minorHAnsi" w:cstheme="minorHAnsi"/>
            <w:sz w:val="21"/>
            <w:szCs w:val="21"/>
          </w:rPr>
          <w:fldChar w:fldCharType="begin"/>
        </w:r>
        <w:r>
          <w:rPr>
            <w:rFonts w:asciiTheme="minorHAnsi" w:hAnsiTheme="minorHAnsi" w:cstheme="minorHAnsi"/>
            <w:sz w:val="21"/>
            <w:szCs w:val="21"/>
          </w:rPr>
          <w:instrText>PAGE   \* MERGEFORMAT</w:instrText>
        </w:r>
        <w:r>
          <w:rPr>
            <w:rFonts w:asciiTheme="minorHAnsi" w:hAnsiTheme="minorHAnsi" w:cstheme="minorHAnsi"/>
            <w:sz w:val="21"/>
            <w:szCs w:val="21"/>
          </w:rPr>
          <w:fldChar w:fldCharType="separate"/>
        </w:r>
        <w:r w:rsidRPr="00D12752">
          <w:rPr>
            <w:rFonts w:ascii="Times New Roman" w:hAnsi="Times New Roman" w:cstheme="minorHAnsi"/>
            <w:sz w:val="21"/>
            <w:szCs w:val="21"/>
            <w:lang w:val="zh-CN"/>
          </w:rPr>
          <w:t>2</w:t>
        </w:r>
        <w:r>
          <w:rPr>
            <w:rFonts w:asciiTheme="minorHAnsi" w:hAnsiTheme="minorHAnsi" w:cstheme="minorHAnsi"/>
            <w:sz w:val="21"/>
            <w:szCs w:val="21"/>
          </w:rPr>
          <w:fldChar w:fldCharType="end"/>
        </w:r>
      </w:p>
    </w:sdtContent>
  </w:sdt>
  <w:p w14:paraId="777A8364" w14:textId="77777777" w:rsidR="001F4F45" w:rsidRDefault="001F4F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BB5BF" w14:textId="77777777" w:rsidR="001F4F45" w:rsidRDefault="001F4F45">
      <w:r>
        <w:separator/>
      </w:r>
    </w:p>
  </w:footnote>
  <w:footnote w:type="continuationSeparator" w:id="0">
    <w:p w14:paraId="3628E9CF" w14:textId="77777777" w:rsidR="001F4F45" w:rsidRDefault="001F4F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CF40EC"/>
    <w:multiLevelType w:val="singleLevel"/>
    <w:tmpl w:val="5FCF40EC"/>
    <w:lvl w:ilvl="0">
      <w:start w:val="7"/>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B89"/>
    <w:rsid w:val="891FD0CE"/>
    <w:rsid w:val="93F793CD"/>
    <w:rsid w:val="95FF58B0"/>
    <w:rsid w:val="9D7FEB8D"/>
    <w:rsid w:val="9D94BB58"/>
    <w:rsid w:val="9F7FABE6"/>
    <w:rsid w:val="A3D22F23"/>
    <w:rsid w:val="A5BF9607"/>
    <w:rsid w:val="A797D6EA"/>
    <w:rsid w:val="AFF7CFD1"/>
    <w:rsid w:val="B3DF18EA"/>
    <w:rsid w:val="B7FE2F1F"/>
    <w:rsid w:val="B7FF026A"/>
    <w:rsid w:val="BB7ED111"/>
    <w:rsid w:val="BBCEEFBE"/>
    <w:rsid w:val="BBDFFE22"/>
    <w:rsid w:val="BBFAEB67"/>
    <w:rsid w:val="BBFB47A5"/>
    <w:rsid w:val="BC7F3852"/>
    <w:rsid w:val="BCBD8C81"/>
    <w:rsid w:val="BCF1070F"/>
    <w:rsid w:val="BE875170"/>
    <w:rsid w:val="BEFEA2EA"/>
    <w:rsid w:val="BF3BD7C4"/>
    <w:rsid w:val="BF66A43D"/>
    <w:rsid w:val="BF6F3C73"/>
    <w:rsid w:val="BF7FE808"/>
    <w:rsid w:val="BFF9ED36"/>
    <w:rsid w:val="BFFF3EC4"/>
    <w:rsid w:val="C5C6005F"/>
    <w:rsid w:val="CAFA5518"/>
    <w:rsid w:val="CE6FA611"/>
    <w:rsid w:val="D55F09AB"/>
    <w:rsid w:val="D5F5EC48"/>
    <w:rsid w:val="D7F75742"/>
    <w:rsid w:val="D9FFA3D4"/>
    <w:rsid w:val="DB7FAF58"/>
    <w:rsid w:val="DB8FBDB9"/>
    <w:rsid w:val="DBEF3A13"/>
    <w:rsid w:val="DBF6B0C5"/>
    <w:rsid w:val="DBF74C08"/>
    <w:rsid w:val="DEEF7C9B"/>
    <w:rsid w:val="DFBB56D0"/>
    <w:rsid w:val="DFBF82B7"/>
    <w:rsid w:val="DFDEF59F"/>
    <w:rsid w:val="DFDFBA5F"/>
    <w:rsid w:val="DFEF863C"/>
    <w:rsid w:val="DFFB6E36"/>
    <w:rsid w:val="DFFF39CD"/>
    <w:rsid w:val="E3BB7C98"/>
    <w:rsid w:val="E4EFE732"/>
    <w:rsid w:val="E73DE374"/>
    <w:rsid w:val="E76F6BE1"/>
    <w:rsid w:val="E7924DA5"/>
    <w:rsid w:val="EB974608"/>
    <w:rsid w:val="EBBE5B38"/>
    <w:rsid w:val="EBEF9A01"/>
    <w:rsid w:val="EBF9FC10"/>
    <w:rsid w:val="ECDDAAF9"/>
    <w:rsid w:val="ECEE1CB5"/>
    <w:rsid w:val="EDBCACCF"/>
    <w:rsid w:val="EDF7AC72"/>
    <w:rsid w:val="EEFA678B"/>
    <w:rsid w:val="EF0783F3"/>
    <w:rsid w:val="EF67296C"/>
    <w:rsid w:val="EFDBFBD3"/>
    <w:rsid w:val="EFDFB111"/>
    <w:rsid w:val="EFFBA067"/>
    <w:rsid w:val="EFFFAA8F"/>
    <w:rsid w:val="F2EF5BB1"/>
    <w:rsid w:val="F3D75BDB"/>
    <w:rsid w:val="F3EFD5EC"/>
    <w:rsid w:val="F3FB031E"/>
    <w:rsid w:val="F61C1FD9"/>
    <w:rsid w:val="F6BFA32B"/>
    <w:rsid w:val="F767B737"/>
    <w:rsid w:val="F7963610"/>
    <w:rsid w:val="F7EFDFB4"/>
    <w:rsid w:val="F7F759B6"/>
    <w:rsid w:val="F7FA7C0F"/>
    <w:rsid w:val="F7FEBF99"/>
    <w:rsid w:val="F8F61ACA"/>
    <w:rsid w:val="F97728BA"/>
    <w:rsid w:val="F9BD6076"/>
    <w:rsid w:val="F9BEDE7F"/>
    <w:rsid w:val="F9FBE146"/>
    <w:rsid w:val="F9FCBFB0"/>
    <w:rsid w:val="FAFFF137"/>
    <w:rsid w:val="FBBB90B7"/>
    <w:rsid w:val="FBEA034A"/>
    <w:rsid w:val="FBEF3139"/>
    <w:rsid w:val="FC4E4B9B"/>
    <w:rsid w:val="FD5DD7AE"/>
    <w:rsid w:val="FD9AF6F7"/>
    <w:rsid w:val="FDC7DD0E"/>
    <w:rsid w:val="FDFE0619"/>
    <w:rsid w:val="FE0B94A8"/>
    <w:rsid w:val="FEBD1411"/>
    <w:rsid w:val="FEDBBC22"/>
    <w:rsid w:val="FEF7140D"/>
    <w:rsid w:val="FEF745CA"/>
    <w:rsid w:val="FF1F5D59"/>
    <w:rsid w:val="FF2B7DF1"/>
    <w:rsid w:val="FF76E113"/>
    <w:rsid w:val="FFB6F9B3"/>
    <w:rsid w:val="FFB7B6A8"/>
    <w:rsid w:val="FFBB82E1"/>
    <w:rsid w:val="FFDFBEFD"/>
    <w:rsid w:val="FFEFA216"/>
    <w:rsid w:val="FFF30A6E"/>
    <w:rsid w:val="FFF5EE2D"/>
    <w:rsid w:val="FFFD76BB"/>
    <w:rsid w:val="FFFD9021"/>
    <w:rsid w:val="FFFF7DD7"/>
    <w:rsid w:val="FFFFB4EC"/>
    <w:rsid w:val="00004E9C"/>
    <w:rsid w:val="00014B18"/>
    <w:rsid w:val="00015346"/>
    <w:rsid w:val="00015FD9"/>
    <w:rsid w:val="000161BE"/>
    <w:rsid w:val="000174DC"/>
    <w:rsid w:val="0002021A"/>
    <w:rsid w:val="00020822"/>
    <w:rsid w:val="00035D19"/>
    <w:rsid w:val="00037700"/>
    <w:rsid w:val="00040940"/>
    <w:rsid w:val="00043AD9"/>
    <w:rsid w:val="0004616F"/>
    <w:rsid w:val="00047917"/>
    <w:rsid w:val="000479DE"/>
    <w:rsid w:val="000672FA"/>
    <w:rsid w:val="00081F7C"/>
    <w:rsid w:val="0008343F"/>
    <w:rsid w:val="00084B59"/>
    <w:rsid w:val="0009222C"/>
    <w:rsid w:val="000958AC"/>
    <w:rsid w:val="000A14C1"/>
    <w:rsid w:val="000A322D"/>
    <w:rsid w:val="000A42EF"/>
    <w:rsid w:val="000A4C3E"/>
    <w:rsid w:val="000B0BDE"/>
    <w:rsid w:val="000B15AB"/>
    <w:rsid w:val="000B41EC"/>
    <w:rsid w:val="000C1C1F"/>
    <w:rsid w:val="000C4B60"/>
    <w:rsid w:val="000C61A1"/>
    <w:rsid w:val="000D44DF"/>
    <w:rsid w:val="000F1661"/>
    <w:rsid w:val="000F2150"/>
    <w:rsid w:val="000F5BDE"/>
    <w:rsid w:val="000F66AD"/>
    <w:rsid w:val="00105A92"/>
    <w:rsid w:val="001111AB"/>
    <w:rsid w:val="0011602E"/>
    <w:rsid w:val="00117596"/>
    <w:rsid w:val="001175BA"/>
    <w:rsid w:val="0012439A"/>
    <w:rsid w:val="001259ED"/>
    <w:rsid w:val="00144A95"/>
    <w:rsid w:val="00155132"/>
    <w:rsid w:val="00164009"/>
    <w:rsid w:val="00175503"/>
    <w:rsid w:val="00177B28"/>
    <w:rsid w:val="001811F6"/>
    <w:rsid w:val="001838C1"/>
    <w:rsid w:val="00184C57"/>
    <w:rsid w:val="00185533"/>
    <w:rsid w:val="00194E43"/>
    <w:rsid w:val="00197240"/>
    <w:rsid w:val="001B0EA1"/>
    <w:rsid w:val="001C2D09"/>
    <w:rsid w:val="001C5DED"/>
    <w:rsid w:val="001C6FD8"/>
    <w:rsid w:val="001E2A2F"/>
    <w:rsid w:val="001E60C4"/>
    <w:rsid w:val="001E64C9"/>
    <w:rsid w:val="001F02C9"/>
    <w:rsid w:val="001F4F45"/>
    <w:rsid w:val="001F5930"/>
    <w:rsid w:val="00203A63"/>
    <w:rsid w:val="00210630"/>
    <w:rsid w:val="00214335"/>
    <w:rsid w:val="00216879"/>
    <w:rsid w:val="00231698"/>
    <w:rsid w:val="00231755"/>
    <w:rsid w:val="00240F33"/>
    <w:rsid w:val="00245C16"/>
    <w:rsid w:val="00247860"/>
    <w:rsid w:val="00254618"/>
    <w:rsid w:val="002610E0"/>
    <w:rsid w:val="00262BA3"/>
    <w:rsid w:val="00274164"/>
    <w:rsid w:val="002741F6"/>
    <w:rsid w:val="00277891"/>
    <w:rsid w:val="002A0947"/>
    <w:rsid w:val="002A475B"/>
    <w:rsid w:val="002A548F"/>
    <w:rsid w:val="002C3A74"/>
    <w:rsid w:val="002C6FF4"/>
    <w:rsid w:val="002C7368"/>
    <w:rsid w:val="002D0C51"/>
    <w:rsid w:val="002D41E8"/>
    <w:rsid w:val="002D56D3"/>
    <w:rsid w:val="002E5720"/>
    <w:rsid w:val="002F3910"/>
    <w:rsid w:val="002F573A"/>
    <w:rsid w:val="002F7F80"/>
    <w:rsid w:val="00302188"/>
    <w:rsid w:val="00305CF0"/>
    <w:rsid w:val="0030678F"/>
    <w:rsid w:val="00312301"/>
    <w:rsid w:val="00312ECB"/>
    <w:rsid w:val="0032458B"/>
    <w:rsid w:val="0032594B"/>
    <w:rsid w:val="00347223"/>
    <w:rsid w:val="00355CB0"/>
    <w:rsid w:val="00360080"/>
    <w:rsid w:val="003606BA"/>
    <w:rsid w:val="0036107F"/>
    <w:rsid w:val="0036283B"/>
    <w:rsid w:val="003632AF"/>
    <w:rsid w:val="00364E49"/>
    <w:rsid w:val="003719F5"/>
    <w:rsid w:val="00375925"/>
    <w:rsid w:val="00377B4F"/>
    <w:rsid w:val="00380618"/>
    <w:rsid w:val="00387E5B"/>
    <w:rsid w:val="003914CC"/>
    <w:rsid w:val="00392846"/>
    <w:rsid w:val="00396A1A"/>
    <w:rsid w:val="003A4AAA"/>
    <w:rsid w:val="003B3016"/>
    <w:rsid w:val="003B7228"/>
    <w:rsid w:val="003B7639"/>
    <w:rsid w:val="003D1047"/>
    <w:rsid w:val="003D447D"/>
    <w:rsid w:val="003D5884"/>
    <w:rsid w:val="003E5F21"/>
    <w:rsid w:val="003F3809"/>
    <w:rsid w:val="003F5F87"/>
    <w:rsid w:val="004062AD"/>
    <w:rsid w:val="00406B89"/>
    <w:rsid w:val="00411CB1"/>
    <w:rsid w:val="00413DB4"/>
    <w:rsid w:val="004202CD"/>
    <w:rsid w:val="0042259C"/>
    <w:rsid w:val="004258B0"/>
    <w:rsid w:val="0043022A"/>
    <w:rsid w:val="00433A96"/>
    <w:rsid w:val="004353AC"/>
    <w:rsid w:val="004409A4"/>
    <w:rsid w:val="00444886"/>
    <w:rsid w:val="00446798"/>
    <w:rsid w:val="004507D0"/>
    <w:rsid w:val="00453520"/>
    <w:rsid w:val="00462CED"/>
    <w:rsid w:val="00465E58"/>
    <w:rsid w:val="00476B96"/>
    <w:rsid w:val="00482850"/>
    <w:rsid w:val="004830CA"/>
    <w:rsid w:val="00484B00"/>
    <w:rsid w:val="00491EC6"/>
    <w:rsid w:val="00492D2C"/>
    <w:rsid w:val="00495FEC"/>
    <w:rsid w:val="004A4B7E"/>
    <w:rsid w:val="004A7339"/>
    <w:rsid w:val="004B1AE2"/>
    <w:rsid w:val="004B279E"/>
    <w:rsid w:val="004B4EA9"/>
    <w:rsid w:val="004C135D"/>
    <w:rsid w:val="004C2EC3"/>
    <w:rsid w:val="004C32DF"/>
    <w:rsid w:val="004D56EE"/>
    <w:rsid w:val="004E78FA"/>
    <w:rsid w:val="004F170E"/>
    <w:rsid w:val="004F3C42"/>
    <w:rsid w:val="004F70C7"/>
    <w:rsid w:val="00500336"/>
    <w:rsid w:val="00501CE5"/>
    <w:rsid w:val="00503A3A"/>
    <w:rsid w:val="00504D86"/>
    <w:rsid w:val="00506909"/>
    <w:rsid w:val="00512224"/>
    <w:rsid w:val="0051405A"/>
    <w:rsid w:val="00525825"/>
    <w:rsid w:val="00525D29"/>
    <w:rsid w:val="005339A7"/>
    <w:rsid w:val="005348E4"/>
    <w:rsid w:val="00535C2E"/>
    <w:rsid w:val="005420A9"/>
    <w:rsid w:val="00542295"/>
    <w:rsid w:val="00552859"/>
    <w:rsid w:val="00554DAC"/>
    <w:rsid w:val="00560116"/>
    <w:rsid w:val="00562709"/>
    <w:rsid w:val="005657DF"/>
    <w:rsid w:val="005667DB"/>
    <w:rsid w:val="0057169D"/>
    <w:rsid w:val="00577055"/>
    <w:rsid w:val="005848E2"/>
    <w:rsid w:val="005855D1"/>
    <w:rsid w:val="005B08A6"/>
    <w:rsid w:val="005B378A"/>
    <w:rsid w:val="005B59AC"/>
    <w:rsid w:val="005C4441"/>
    <w:rsid w:val="005C5944"/>
    <w:rsid w:val="005D0CAB"/>
    <w:rsid w:val="005D1C67"/>
    <w:rsid w:val="005D23E1"/>
    <w:rsid w:val="005E111D"/>
    <w:rsid w:val="005E3165"/>
    <w:rsid w:val="005E39C5"/>
    <w:rsid w:val="005E5E5C"/>
    <w:rsid w:val="005F45D5"/>
    <w:rsid w:val="005F65E1"/>
    <w:rsid w:val="0060465B"/>
    <w:rsid w:val="00607737"/>
    <w:rsid w:val="00611407"/>
    <w:rsid w:val="006127D2"/>
    <w:rsid w:val="00616E5C"/>
    <w:rsid w:val="006357FB"/>
    <w:rsid w:val="006367C0"/>
    <w:rsid w:val="00637B39"/>
    <w:rsid w:val="0064210D"/>
    <w:rsid w:val="00643862"/>
    <w:rsid w:val="00645671"/>
    <w:rsid w:val="00650592"/>
    <w:rsid w:val="00656198"/>
    <w:rsid w:val="00676C19"/>
    <w:rsid w:val="006835F6"/>
    <w:rsid w:val="00683AB8"/>
    <w:rsid w:val="006848AA"/>
    <w:rsid w:val="00686C8B"/>
    <w:rsid w:val="00692F8A"/>
    <w:rsid w:val="00693709"/>
    <w:rsid w:val="006967F3"/>
    <w:rsid w:val="00696E4F"/>
    <w:rsid w:val="006A6B2C"/>
    <w:rsid w:val="006B02CA"/>
    <w:rsid w:val="006B156B"/>
    <w:rsid w:val="006C0379"/>
    <w:rsid w:val="006C1B04"/>
    <w:rsid w:val="006C5BFD"/>
    <w:rsid w:val="006E47CD"/>
    <w:rsid w:val="006F1DB1"/>
    <w:rsid w:val="006F272B"/>
    <w:rsid w:val="006F5C49"/>
    <w:rsid w:val="006F6DA0"/>
    <w:rsid w:val="00700CE7"/>
    <w:rsid w:val="00700DC0"/>
    <w:rsid w:val="00713CC7"/>
    <w:rsid w:val="00717122"/>
    <w:rsid w:val="00717278"/>
    <w:rsid w:val="007237BA"/>
    <w:rsid w:val="00725607"/>
    <w:rsid w:val="007302DC"/>
    <w:rsid w:val="0074149F"/>
    <w:rsid w:val="00741DF2"/>
    <w:rsid w:val="007422BC"/>
    <w:rsid w:val="007529BF"/>
    <w:rsid w:val="007530DB"/>
    <w:rsid w:val="00765068"/>
    <w:rsid w:val="00766490"/>
    <w:rsid w:val="00771259"/>
    <w:rsid w:val="00771B59"/>
    <w:rsid w:val="00774B3A"/>
    <w:rsid w:val="007842AF"/>
    <w:rsid w:val="00794116"/>
    <w:rsid w:val="007947A9"/>
    <w:rsid w:val="00795883"/>
    <w:rsid w:val="00796E5E"/>
    <w:rsid w:val="007A1E38"/>
    <w:rsid w:val="007A5171"/>
    <w:rsid w:val="007A5E0C"/>
    <w:rsid w:val="007A673D"/>
    <w:rsid w:val="007B08A9"/>
    <w:rsid w:val="007B4583"/>
    <w:rsid w:val="007B772F"/>
    <w:rsid w:val="007B7E1D"/>
    <w:rsid w:val="007C127A"/>
    <w:rsid w:val="007C7707"/>
    <w:rsid w:val="007D0075"/>
    <w:rsid w:val="007D2AF7"/>
    <w:rsid w:val="007D7560"/>
    <w:rsid w:val="007E0401"/>
    <w:rsid w:val="007E1FFE"/>
    <w:rsid w:val="007E7867"/>
    <w:rsid w:val="007F3946"/>
    <w:rsid w:val="007F794A"/>
    <w:rsid w:val="00800932"/>
    <w:rsid w:val="0080158B"/>
    <w:rsid w:val="0080187D"/>
    <w:rsid w:val="00805C30"/>
    <w:rsid w:val="00806F5D"/>
    <w:rsid w:val="00810749"/>
    <w:rsid w:val="00813D4C"/>
    <w:rsid w:val="0081535F"/>
    <w:rsid w:val="00816C26"/>
    <w:rsid w:val="0082284E"/>
    <w:rsid w:val="00832380"/>
    <w:rsid w:val="008334BA"/>
    <w:rsid w:val="0083527A"/>
    <w:rsid w:val="00840027"/>
    <w:rsid w:val="00840766"/>
    <w:rsid w:val="00847C88"/>
    <w:rsid w:val="00852564"/>
    <w:rsid w:val="0085322E"/>
    <w:rsid w:val="00854734"/>
    <w:rsid w:val="00854BDF"/>
    <w:rsid w:val="00856C31"/>
    <w:rsid w:val="00860454"/>
    <w:rsid w:val="008609E4"/>
    <w:rsid w:val="00862C3C"/>
    <w:rsid w:val="00865C88"/>
    <w:rsid w:val="008707D6"/>
    <w:rsid w:val="00880AC4"/>
    <w:rsid w:val="008869D9"/>
    <w:rsid w:val="00887FA4"/>
    <w:rsid w:val="00892EED"/>
    <w:rsid w:val="008956B7"/>
    <w:rsid w:val="008A5CAE"/>
    <w:rsid w:val="008A764E"/>
    <w:rsid w:val="008B2726"/>
    <w:rsid w:val="008B3366"/>
    <w:rsid w:val="008C0A3B"/>
    <w:rsid w:val="008C347A"/>
    <w:rsid w:val="008C730A"/>
    <w:rsid w:val="008D6D66"/>
    <w:rsid w:val="008E33EB"/>
    <w:rsid w:val="008E455F"/>
    <w:rsid w:val="008E56D4"/>
    <w:rsid w:val="008E632A"/>
    <w:rsid w:val="008E6837"/>
    <w:rsid w:val="008E6C30"/>
    <w:rsid w:val="008F09FD"/>
    <w:rsid w:val="008F39FB"/>
    <w:rsid w:val="008F5682"/>
    <w:rsid w:val="009018C2"/>
    <w:rsid w:val="00902C63"/>
    <w:rsid w:val="00902DB4"/>
    <w:rsid w:val="00904E2A"/>
    <w:rsid w:val="00905AA5"/>
    <w:rsid w:val="00907412"/>
    <w:rsid w:val="00914109"/>
    <w:rsid w:val="0091559A"/>
    <w:rsid w:val="00917C1D"/>
    <w:rsid w:val="009227D2"/>
    <w:rsid w:val="009244BC"/>
    <w:rsid w:val="009307EA"/>
    <w:rsid w:val="00933B9F"/>
    <w:rsid w:val="00936F27"/>
    <w:rsid w:val="0094220B"/>
    <w:rsid w:val="009444B5"/>
    <w:rsid w:val="00952A02"/>
    <w:rsid w:val="00954204"/>
    <w:rsid w:val="00954BBE"/>
    <w:rsid w:val="00956CF7"/>
    <w:rsid w:val="00956EEB"/>
    <w:rsid w:val="00960C76"/>
    <w:rsid w:val="0096148E"/>
    <w:rsid w:val="00962BBD"/>
    <w:rsid w:val="00966478"/>
    <w:rsid w:val="00966D0E"/>
    <w:rsid w:val="00967871"/>
    <w:rsid w:val="009678CB"/>
    <w:rsid w:val="009810EE"/>
    <w:rsid w:val="00984B92"/>
    <w:rsid w:val="009909E1"/>
    <w:rsid w:val="0099339D"/>
    <w:rsid w:val="009B1A5B"/>
    <w:rsid w:val="009B60A1"/>
    <w:rsid w:val="009B732C"/>
    <w:rsid w:val="009C2563"/>
    <w:rsid w:val="009C608C"/>
    <w:rsid w:val="009D7FBC"/>
    <w:rsid w:val="009E6AAA"/>
    <w:rsid w:val="009F6C21"/>
    <w:rsid w:val="00A01A29"/>
    <w:rsid w:val="00A044BD"/>
    <w:rsid w:val="00A04E26"/>
    <w:rsid w:val="00A07303"/>
    <w:rsid w:val="00A24C0E"/>
    <w:rsid w:val="00A27B59"/>
    <w:rsid w:val="00A41A8F"/>
    <w:rsid w:val="00A461AC"/>
    <w:rsid w:val="00A50903"/>
    <w:rsid w:val="00A5279F"/>
    <w:rsid w:val="00A528A8"/>
    <w:rsid w:val="00A5754A"/>
    <w:rsid w:val="00A67D82"/>
    <w:rsid w:val="00A706FB"/>
    <w:rsid w:val="00A7073F"/>
    <w:rsid w:val="00A720BA"/>
    <w:rsid w:val="00A73A72"/>
    <w:rsid w:val="00A74492"/>
    <w:rsid w:val="00A7496B"/>
    <w:rsid w:val="00A76206"/>
    <w:rsid w:val="00A84742"/>
    <w:rsid w:val="00A84E46"/>
    <w:rsid w:val="00A85CFE"/>
    <w:rsid w:val="00A9123A"/>
    <w:rsid w:val="00AA0ED1"/>
    <w:rsid w:val="00AA733F"/>
    <w:rsid w:val="00AB15DC"/>
    <w:rsid w:val="00AB4524"/>
    <w:rsid w:val="00AB520D"/>
    <w:rsid w:val="00AB6AB2"/>
    <w:rsid w:val="00AB732C"/>
    <w:rsid w:val="00AB7E80"/>
    <w:rsid w:val="00AC0182"/>
    <w:rsid w:val="00AC70B0"/>
    <w:rsid w:val="00AD5C52"/>
    <w:rsid w:val="00AD69AB"/>
    <w:rsid w:val="00AD7C55"/>
    <w:rsid w:val="00AE257B"/>
    <w:rsid w:val="00AE3611"/>
    <w:rsid w:val="00AE6834"/>
    <w:rsid w:val="00AF1D3F"/>
    <w:rsid w:val="00AF2114"/>
    <w:rsid w:val="00AF24C8"/>
    <w:rsid w:val="00B11054"/>
    <w:rsid w:val="00B2747A"/>
    <w:rsid w:val="00B34210"/>
    <w:rsid w:val="00B34CC4"/>
    <w:rsid w:val="00B459C3"/>
    <w:rsid w:val="00B47781"/>
    <w:rsid w:val="00B51864"/>
    <w:rsid w:val="00B56E50"/>
    <w:rsid w:val="00B5719A"/>
    <w:rsid w:val="00B62EA9"/>
    <w:rsid w:val="00B67E3E"/>
    <w:rsid w:val="00B75376"/>
    <w:rsid w:val="00B83F07"/>
    <w:rsid w:val="00B86BE0"/>
    <w:rsid w:val="00BA0CA7"/>
    <w:rsid w:val="00BA24BB"/>
    <w:rsid w:val="00BB4F9B"/>
    <w:rsid w:val="00BC490F"/>
    <w:rsid w:val="00BD4EC1"/>
    <w:rsid w:val="00BD7C8F"/>
    <w:rsid w:val="00BE438D"/>
    <w:rsid w:val="00BE4650"/>
    <w:rsid w:val="00BE5F04"/>
    <w:rsid w:val="00BF0304"/>
    <w:rsid w:val="00BF251C"/>
    <w:rsid w:val="00C040E7"/>
    <w:rsid w:val="00C05131"/>
    <w:rsid w:val="00C07462"/>
    <w:rsid w:val="00C15CFC"/>
    <w:rsid w:val="00C2219A"/>
    <w:rsid w:val="00C2266D"/>
    <w:rsid w:val="00C22EE1"/>
    <w:rsid w:val="00C24E13"/>
    <w:rsid w:val="00C331AD"/>
    <w:rsid w:val="00C364ED"/>
    <w:rsid w:val="00C44838"/>
    <w:rsid w:val="00C4563F"/>
    <w:rsid w:val="00C55162"/>
    <w:rsid w:val="00C55428"/>
    <w:rsid w:val="00C57CA6"/>
    <w:rsid w:val="00C64517"/>
    <w:rsid w:val="00C73641"/>
    <w:rsid w:val="00C73E08"/>
    <w:rsid w:val="00C75023"/>
    <w:rsid w:val="00C94220"/>
    <w:rsid w:val="00C94805"/>
    <w:rsid w:val="00C95CE7"/>
    <w:rsid w:val="00CA2F79"/>
    <w:rsid w:val="00CA7B5A"/>
    <w:rsid w:val="00CB09FE"/>
    <w:rsid w:val="00CB7C01"/>
    <w:rsid w:val="00CC184D"/>
    <w:rsid w:val="00CE27BB"/>
    <w:rsid w:val="00CF21CA"/>
    <w:rsid w:val="00CF36C8"/>
    <w:rsid w:val="00CF7BDF"/>
    <w:rsid w:val="00D07B08"/>
    <w:rsid w:val="00D10275"/>
    <w:rsid w:val="00D12752"/>
    <w:rsid w:val="00D140EE"/>
    <w:rsid w:val="00D21553"/>
    <w:rsid w:val="00D24C3C"/>
    <w:rsid w:val="00D302AB"/>
    <w:rsid w:val="00D33633"/>
    <w:rsid w:val="00D407C3"/>
    <w:rsid w:val="00D44243"/>
    <w:rsid w:val="00D45341"/>
    <w:rsid w:val="00D46697"/>
    <w:rsid w:val="00D476A2"/>
    <w:rsid w:val="00D5287A"/>
    <w:rsid w:val="00D53A00"/>
    <w:rsid w:val="00D56697"/>
    <w:rsid w:val="00D57C1F"/>
    <w:rsid w:val="00D601B8"/>
    <w:rsid w:val="00D619E4"/>
    <w:rsid w:val="00D6294D"/>
    <w:rsid w:val="00D647E1"/>
    <w:rsid w:val="00D65DA6"/>
    <w:rsid w:val="00D6766F"/>
    <w:rsid w:val="00D81839"/>
    <w:rsid w:val="00DB0805"/>
    <w:rsid w:val="00DC18E9"/>
    <w:rsid w:val="00DC30F7"/>
    <w:rsid w:val="00DC7D13"/>
    <w:rsid w:val="00DD0A5E"/>
    <w:rsid w:val="00DD4194"/>
    <w:rsid w:val="00DE47F5"/>
    <w:rsid w:val="00DE5935"/>
    <w:rsid w:val="00DF4108"/>
    <w:rsid w:val="00DF7E08"/>
    <w:rsid w:val="00E01252"/>
    <w:rsid w:val="00E03694"/>
    <w:rsid w:val="00E2220E"/>
    <w:rsid w:val="00E230FF"/>
    <w:rsid w:val="00E2310B"/>
    <w:rsid w:val="00E3098C"/>
    <w:rsid w:val="00E34A25"/>
    <w:rsid w:val="00E41962"/>
    <w:rsid w:val="00E4320B"/>
    <w:rsid w:val="00E4731A"/>
    <w:rsid w:val="00E62BE0"/>
    <w:rsid w:val="00E638E1"/>
    <w:rsid w:val="00E67506"/>
    <w:rsid w:val="00E839DB"/>
    <w:rsid w:val="00EA3074"/>
    <w:rsid w:val="00EA5ED2"/>
    <w:rsid w:val="00EB291D"/>
    <w:rsid w:val="00EC4F0A"/>
    <w:rsid w:val="00EC76D8"/>
    <w:rsid w:val="00ED2F07"/>
    <w:rsid w:val="00ED4D3A"/>
    <w:rsid w:val="00EE2F41"/>
    <w:rsid w:val="00EE3B6C"/>
    <w:rsid w:val="00EE435A"/>
    <w:rsid w:val="00EF2B4D"/>
    <w:rsid w:val="00F019B0"/>
    <w:rsid w:val="00F1311A"/>
    <w:rsid w:val="00F17BCA"/>
    <w:rsid w:val="00F33886"/>
    <w:rsid w:val="00F3776A"/>
    <w:rsid w:val="00F40B7D"/>
    <w:rsid w:val="00F41C7E"/>
    <w:rsid w:val="00F46596"/>
    <w:rsid w:val="00F6116F"/>
    <w:rsid w:val="00F673CA"/>
    <w:rsid w:val="00F73DAE"/>
    <w:rsid w:val="00F82DF0"/>
    <w:rsid w:val="00F95675"/>
    <w:rsid w:val="00FB145A"/>
    <w:rsid w:val="00FB7C13"/>
    <w:rsid w:val="00FC321B"/>
    <w:rsid w:val="00FC4392"/>
    <w:rsid w:val="00FC55C1"/>
    <w:rsid w:val="00FC61C5"/>
    <w:rsid w:val="00FC790B"/>
    <w:rsid w:val="00FD0C7E"/>
    <w:rsid w:val="00FD5525"/>
    <w:rsid w:val="00FE16FD"/>
    <w:rsid w:val="00FE1988"/>
    <w:rsid w:val="00FE1FB3"/>
    <w:rsid w:val="00FE30DD"/>
    <w:rsid w:val="00FE5846"/>
    <w:rsid w:val="00FF0ECF"/>
    <w:rsid w:val="00FF2923"/>
    <w:rsid w:val="00FF5588"/>
    <w:rsid w:val="08232241"/>
    <w:rsid w:val="098270D2"/>
    <w:rsid w:val="12975191"/>
    <w:rsid w:val="16FDFA65"/>
    <w:rsid w:val="1B1B5FEE"/>
    <w:rsid w:val="1CDE1F56"/>
    <w:rsid w:val="1F49471A"/>
    <w:rsid w:val="1FF7815D"/>
    <w:rsid w:val="267D54A9"/>
    <w:rsid w:val="27CF874E"/>
    <w:rsid w:val="27F5254E"/>
    <w:rsid w:val="27F7C35D"/>
    <w:rsid w:val="29BF8752"/>
    <w:rsid w:val="2ACBA87B"/>
    <w:rsid w:val="2EEFB028"/>
    <w:rsid w:val="319F3DA5"/>
    <w:rsid w:val="336D4294"/>
    <w:rsid w:val="35F71146"/>
    <w:rsid w:val="36FF1C8C"/>
    <w:rsid w:val="37F39D1E"/>
    <w:rsid w:val="3B1A6F01"/>
    <w:rsid w:val="3B66EDA2"/>
    <w:rsid w:val="3CFFAA85"/>
    <w:rsid w:val="3E7FFA56"/>
    <w:rsid w:val="3EE9682C"/>
    <w:rsid w:val="3FA90DBE"/>
    <w:rsid w:val="3FCF3C79"/>
    <w:rsid w:val="3FCF4A36"/>
    <w:rsid w:val="3FFFB382"/>
    <w:rsid w:val="46EF508F"/>
    <w:rsid w:val="47DDE051"/>
    <w:rsid w:val="48AFFC61"/>
    <w:rsid w:val="4ACB15A2"/>
    <w:rsid w:val="4AE70B65"/>
    <w:rsid w:val="4BCB8F4E"/>
    <w:rsid w:val="4BF184A0"/>
    <w:rsid w:val="4DD79E84"/>
    <w:rsid w:val="4DFA4233"/>
    <w:rsid w:val="4F2E7DA5"/>
    <w:rsid w:val="4FDF3F7C"/>
    <w:rsid w:val="4FED7158"/>
    <w:rsid w:val="4FFF3DAC"/>
    <w:rsid w:val="53BBD2A1"/>
    <w:rsid w:val="555DA7C8"/>
    <w:rsid w:val="55F99F6E"/>
    <w:rsid w:val="55FE4EB1"/>
    <w:rsid w:val="57AF0FB1"/>
    <w:rsid w:val="57FFA604"/>
    <w:rsid w:val="57FFD8CC"/>
    <w:rsid w:val="58DF4E40"/>
    <w:rsid w:val="5BFC8C16"/>
    <w:rsid w:val="5BFF7FC4"/>
    <w:rsid w:val="5BFFF1F6"/>
    <w:rsid w:val="5D8E9A5D"/>
    <w:rsid w:val="5DBD46A6"/>
    <w:rsid w:val="5DCB2EF3"/>
    <w:rsid w:val="5DE715DC"/>
    <w:rsid w:val="5DF3204F"/>
    <w:rsid w:val="5E061D43"/>
    <w:rsid w:val="5EEFE7EC"/>
    <w:rsid w:val="5EFB867C"/>
    <w:rsid w:val="5F7DB53A"/>
    <w:rsid w:val="5FB71D04"/>
    <w:rsid w:val="5FBF0ADD"/>
    <w:rsid w:val="5FDF0457"/>
    <w:rsid w:val="5FEE9069"/>
    <w:rsid w:val="5FFF31F9"/>
    <w:rsid w:val="5FFF8BEC"/>
    <w:rsid w:val="63F7570A"/>
    <w:rsid w:val="65FF3587"/>
    <w:rsid w:val="67ADB2A8"/>
    <w:rsid w:val="67FBDD62"/>
    <w:rsid w:val="6976D2B5"/>
    <w:rsid w:val="6AFD4A1F"/>
    <w:rsid w:val="6BB16AF6"/>
    <w:rsid w:val="6C7F572F"/>
    <w:rsid w:val="6CA97C2D"/>
    <w:rsid w:val="6D76646E"/>
    <w:rsid w:val="6DAFBD90"/>
    <w:rsid w:val="6EBB0213"/>
    <w:rsid w:val="6EFE3A63"/>
    <w:rsid w:val="6F7D192E"/>
    <w:rsid w:val="6F7EA908"/>
    <w:rsid w:val="6F7F2625"/>
    <w:rsid w:val="6FDF6B43"/>
    <w:rsid w:val="6FE01CFA"/>
    <w:rsid w:val="6FF4EE5A"/>
    <w:rsid w:val="6FFF90B5"/>
    <w:rsid w:val="72F56316"/>
    <w:rsid w:val="73B27BAB"/>
    <w:rsid w:val="73BC9A40"/>
    <w:rsid w:val="74C21D5C"/>
    <w:rsid w:val="75F550CF"/>
    <w:rsid w:val="76041807"/>
    <w:rsid w:val="76919A8C"/>
    <w:rsid w:val="77CBBF1E"/>
    <w:rsid w:val="77D76B9E"/>
    <w:rsid w:val="77D79889"/>
    <w:rsid w:val="77EB5947"/>
    <w:rsid w:val="78FCE588"/>
    <w:rsid w:val="799E7373"/>
    <w:rsid w:val="79AB3ACF"/>
    <w:rsid w:val="79F69ECF"/>
    <w:rsid w:val="7A69E21F"/>
    <w:rsid w:val="7BFE6BEB"/>
    <w:rsid w:val="7C5FEE4E"/>
    <w:rsid w:val="7C7BC6D7"/>
    <w:rsid w:val="7D021E86"/>
    <w:rsid w:val="7DA75806"/>
    <w:rsid w:val="7DFC3CF5"/>
    <w:rsid w:val="7DFF8C16"/>
    <w:rsid w:val="7E3F5503"/>
    <w:rsid w:val="7E6967BB"/>
    <w:rsid w:val="7E7F29C1"/>
    <w:rsid w:val="7EBB0B91"/>
    <w:rsid w:val="7EDE87A1"/>
    <w:rsid w:val="7EE1BCDC"/>
    <w:rsid w:val="7EEFD348"/>
    <w:rsid w:val="7EFBA51D"/>
    <w:rsid w:val="7EFF02C2"/>
    <w:rsid w:val="7F038110"/>
    <w:rsid w:val="7F6EB2C3"/>
    <w:rsid w:val="7F7AA77D"/>
    <w:rsid w:val="7F7B7AC8"/>
    <w:rsid w:val="7F7B8F04"/>
    <w:rsid w:val="7F7F4619"/>
    <w:rsid w:val="7FBF9BCA"/>
    <w:rsid w:val="7FD9E124"/>
    <w:rsid w:val="7FDF418B"/>
    <w:rsid w:val="7FE1ADF6"/>
    <w:rsid w:val="7FED0EF2"/>
    <w:rsid w:val="7FEE337C"/>
    <w:rsid w:val="7FF9EF6F"/>
    <w:rsid w:val="7FFB453F"/>
    <w:rsid w:val="7FFDFE54"/>
    <w:rsid w:val="7FFED12D"/>
    <w:rsid w:val="7FFF3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09AE784"/>
  <w15:docId w15:val="{61DA4393-CDD9-4DFB-B292-F040E0944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cs="Times New Roman"/>
      <w:b/>
      <w:bCs/>
      <w:kern w:val="44"/>
      <w:sz w:val="44"/>
      <w:szCs w:val="44"/>
    </w:rPr>
  </w:style>
  <w:style w:type="paragraph" w:styleId="2">
    <w:name w:val="heading 2"/>
    <w:basedOn w:val="a"/>
    <w:next w:val="a"/>
    <w:uiPriority w:val="9"/>
    <w:unhideWhenUsed/>
    <w:qFormat/>
    <w:pPr>
      <w:spacing w:before="141"/>
      <w:ind w:left="109"/>
      <w:outlineLvl w:val="1"/>
    </w:pPr>
    <w:rPr>
      <w:rFonts w:ascii="黑体" w:eastAsia="黑体" w:hAnsi="黑体"/>
      <w:b/>
      <w:bCs/>
      <w:sz w:val="32"/>
      <w:szCs w:val="32"/>
    </w:rPr>
  </w:style>
  <w:style w:type="paragraph" w:styleId="3">
    <w:name w:val="heading 3"/>
    <w:basedOn w:val="a"/>
    <w:next w:val="a"/>
    <w:uiPriority w:val="9"/>
    <w:unhideWhenUsed/>
    <w:qFormat/>
    <w:pPr>
      <w:spacing w:before="102"/>
      <w:ind w:left="711"/>
      <w:outlineLvl w:val="2"/>
    </w:pPr>
    <w:rPr>
      <w:rFonts w:ascii="宋体" w:hAnsi="宋体"/>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pPr>
      <w:spacing w:before="183"/>
      <w:ind w:left="109" w:firstLine="599"/>
    </w:pPr>
    <w:rPr>
      <w:rFonts w:ascii="仿宋" w:eastAsia="仿宋" w:hAnsi="仿宋"/>
      <w:sz w:val="30"/>
      <w:szCs w:val="30"/>
    </w:rPr>
  </w:style>
  <w:style w:type="paragraph" w:styleId="TOC3">
    <w:name w:val="toc 3"/>
    <w:basedOn w:val="a"/>
    <w:next w:val="a"/>
    <w:uiPriority w:val="39"/>
    <w:unhideWhenUsed/>
    <w:qFormat/>
    <w:pPr>
      <w:ind w:leftChars="400" w:left="840"/>
    </w:pPr>
  </w:style>
  <w:style w:type="paragraph" w:styleId="a4">
    <w:name w:val="Date"/>
    <w:basedOn w:val="a"/>
    <w:next w:val="a"/>
    <w:link w:val="a5"/>
    <w:uiPriority w:val="99"/>
    <w:unhideWhenUsed/>
    <w:qFormat/>
    <w:pPr>
      <w:ind w:leftChars="2500" w:left="100"/>
    </w:p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c">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d">
    <w:name w:val="Strong"/>
    <w:basedOn w:val="a0"/>
    <w:uiPriority w:val="22"/>
    <w:qFormat/>
    <w:rPr>
      <w:b/>
      <w:bCs/>
    </w:rPr>
  </w:style>
  <w:style w:type="character" w:styleId="ae">
    <w:name w:val="Hyperlink"/>
    <w:basedOn w:val="a0"/>
    <w:uiPriority w:val="99"/>
    <w:unhideWhenUsed/>
    <w:qFormat/>
    <w:rPr>
      <w:color w:val="0563C1" w:themeColor="hyperlink"/>
      <w:u w:val="single"/>
    </w:rPr>
  </w:style>
  <w:style w:type="table" w:styleId="af">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Calibri" w:eastAsia="宋体" w:hAnsi="Calibri" w:cs="Times New Roman"/>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b">
    <w:name w:val="页眉 字符"/>
    <w:basedOn w:val="a0"/>
    <w:link w:val="aa"/>
    <w:uiPriority w:val="99"/>
    <w:qFormat/>
    <w:rPr>
      <w:rFonts w:ascii="Calibri" w:eastAsia="宋体" w:hAnsi="Calibri"/>
      <w:sz w:val="18"/>
      <w:szCs w:val="18"/>
    </w:rPr>
  </w:style>
  <w:style w:type="character" w:customStyle="1" w:styleId="a9">
    <w:name w:val="页脚 字符"/>
    <w:basedOn w:val="a0"/>
    <w:link w:val="a8"/>
    <w:uiPriority w:val="99"/>
    <w:qFormat/>
    <w:rPr>
      <w:rFonts w:ascii="Calibri" w:eastAsia="宋体" w:hAnsi="Calibri"/>
      <w:sz w:val="18"/>
      <w:szCs w:val="18"/>
    </w:rPr>
  </w:style>
  <w:style w:type="paragraph" w:customStyle="1" w:styleId="11">
    <w:name w:val="列表段落1"/>
    <w:basedOn w:val="a"/>
    <w:uiPriority w:val="34"/>
    <w:qFormat/>
    <w:pPr>
      <w:ind w:firstLineChars="200" w:firstLine="420"/>
    </w:pPr>
  </w:style>
  <w:style w:type="paragraph" w:customStyle="1" w:styleId="TableParagraph">
    <w:name w:val="Table Paragraph"/>
    <w:basedOn w:val="a"/>
    <w:uiPriority w:val="1"/>
    <w:qFormat/>
  </w:style>
  <w:style w:type="paragraph" w:customStyle="1" w:styleId="20">
    <w:name w:val="列表段落2"/>
    <w:basedOn w:val="a"/>
    <w:uiPriority w:val="99"/>
    <w:qFormat/>
    <w:pPr>
      <w:ind w:firstLineChars="200" w:firstLine="420"/>
    </w:pPr>
  </w:style>
  <w:style w:type="character" w:customStyle="1" w:styleId="a7">
    <w:name w:val="批注框文本 字符"/>
    <w:basedOn w:val="a0"/>
    <w:link w:val="a6"/>
    <w:uiPriority w:val="99"/>
    <w:semiHidden/>
    <w:qFormat/>
    <w:rPr>
      <w:rFonts w:ascii="Calibri" w:hAnsi="Calibri" w:cstheme="minorBidi"/>
      <w:kern w:val="2"/>
      <w:sz w:val="18"/>
      <w:szCs w:val="18"/>
    </w:rPr>
  </w:style>
  <w:style w:type="table" w:customStyle="1" w:styleId="4-21">
    <w:name w:val="网格表 4 - 着色 21"/>
    <w:basedOn w:val="a1"/>
    <w:uiPriority w:val="49"/>
    <w:qFormat/>
    <w:rPr>
      <w:rFonts w:asciiTheme="minorHAnsi" w:eastAsiaTheme="minorEastAsia" w:hAnsiTheme="minorHAnsi" w:cstheme="minorBidi"/>
      <w:kern w:val="2"/>
      <w:sz w:val="21"/>
      <w:szCs w:val="22"/>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51">
    <w:name w:val="网格表 4 - 着色 51"/>
    <w:basedOn w:val="a1"/>
    <w:uiPriority w:val="49"/>
    <w:qFormat/>
    <w:rPr>
      <w:rFonts w:asciiTheme="minorHAnsi" w:eastAsiaTheme="minorEastAsia" w:hAnsiTheme="minorHAnsi" w:cstheme="minorBidi"/>
      <w:kern w:val="2"/>
      <w:sz w:val="21"/>
      <w:szCs w:val="22"/>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5">
    <w:name w:val="日期 字符"/>
    <w:basedOn w:val="a0"/>
    <w:link w:val="a4"/>
    <w:uiPriority w:val="99"/>
    <w:semiHidden/>
    <w:qFormat/>
    <w:rPr>
      <w:rFonts w:ascii="Calibri" w:hAnsi="Calibr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912914">
      <w:bodyDiv w:val="1"/>
      <w:marLeft w:val="0"/>
      <w:marRight w:val="0"/>
      <w:marTop w:val="0"/>
      <w:marBottom w:val="0"/>
      <w:divBdr>
        <w:top w:val="none" w:sz="0" w:space="0" w:color="auto"/>
        <w:left w:val="none" w:sz="0" w:space="0" w:color="auto"/>
        <w:bottom w:val="none" w:sz="0" w:space="0" w:color="auto"/>
        <w:right w:val="none" w:sz="0" w:space="0" w:color="auto"/>
      </w:divBdr>
    </w:div>
    <w:div w:id="1406106444">
      <w:bodyDiv w:val="1"/>
      <w:marLeft w:val="0"/>
      <w:marRight w:val="0"/>
      <w:marTop w:val="0"/>
      <w:marBottom w:val="0"/>
      <w:divBdr>
        <w:top w:val="none" w:sz="0" w:space="0" w:color="auto"/>
        <w:left w:val="none" w:sz="0" w:space="0" w:color="auto"/>
        <w:bottom w:val="none" w:sz="0" w:space="0" w:color="auto"/>
        <w:right w:val="none" w:sz="0" w:space="0" w:color="auto"/>
      </w:divBdr>
    </w:div>
    <w:div w:id="1716388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U:\&#20116;&#21326;&#21306;&#8220;&#21313;&#22235;&#20116;&#8221;&#25991;&#21270;&#12289;&#26053;&#28216;&#21457;&#23637;&#35268;&#21010;&#30740;&#31350;&#12289;&#35268;&#21010;&#12289;&#25991;&#26053;&#34701;&#21512;&#21457;&#23637;&#35268;&#21010;\&#20116;&#21326;&#21306;&#25991;&#21270;&#26053;&#28216;&#34701;&#21512;&#21457;&#23637;&#30740;&#31350;&#12289;&#35268;&#21010;\&#25991;&#31295;&#25776;&#20889;\&#20116;&#21326;&#21306;&#25968;&#2545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20116;&#21326;&#21306;&#8220;&#21313;&#22235;&#20116;&#8221;&#25991;&#21270;&#12289;&#26053;&#28216;&#21457;&#23637;&#35268;&#21010;&#30740;&#31350;&#12289;&#35268;&#21010;&#12289;&#25991;&#26053;&#34701;&#21512;&#21457;&#23637;&#35268;&#21010;\&#20116;&#21326;&#21306;&#25991;&#21270;&#26053;&#28216;&#34701;&#21512;&#21457;&#23637;&#30740;&#31350;&#12289;&#35268;&#21010;\&#25991;&#31295;&#25776;&#20889;\&#20116;&#21326;&#21306;&#25968;&#2545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Sheet1!$B$7</c:f>
              <c:strCache>
                <c:ptCount val="1"/>
                <c:pt idx="0">
                  <c:v>文化产业增加值（亿元）</c:v>
                </c:pt>
              </c:strCache>
            </c:strRef>
          </c:tx>
          <c:spPr>
            <a:solidFill>
              <a:schemeClr val="accent6"/>
            </a:solidFill>
            <a:ln>
              <a:noFill/>
            </a:ln>
            <a:effectLst/>
          </c:spPr>
          <c:invertIfNegative val="0"/>
          <c:cat>
            <c:strRef>
              <c:f>Sheet1!$A$8:$A$11</c:f>
              <c:strCache>
                <c:ptCount val="4"/>
                <c:pt idx="0">
                  <c:v>2016</c:v>
                </c:pt>
                <c:pt idx="1">
                  <c:v>2017</c:v>
                </c:pt>
                <c:pt idx="2">
                  <c:v>2018</c:v>
                </c:pt>
                <c:pt idx="3">
                  <c:v>2019（e）</c:v>
                </c:pt>
              </c:strCache>
            </c:strRef>
          </c:cat>
          <c:val>
            <c:numRef>
              <c:f>Sheet1!$B$8:$B$11</c:f>
              <c:numCache>
                <c:formatCode>General</c:formatCode>
                <c:ptCount val="4"/>
                <c:pt idx="0">
                  <c:v>62.23</c:v>
                </c:pt>
                <c:pt idx="1">
                  <c:v>64.45</c:v>
                </c:pt>
                <c:pt idx="2">
                  <c:v>61.47</c:v>
                </c:pt>
                <c:pt idx="3">
                  <c:v>65</c:v>
                </c:pt>
              </c:numCache>
            </c:numRef>
          </c:val>
          <c:extLst>
            <c:ext xmlns:c16="http://schemas.microsoft.com/office/drawing/2014/chart" uri="{C3380CC4-5D6E-409C-BE32-E72D297353CC}">
              <c16:uniqueId val="{00000000-7F06-42C7-9D44-031D39BDF4B6}"/>
            </c:ext>
          </c:extLst>
        </c:ser>
        <c:dLbls>
          <c:showLegendKey val="0"/>
          <c:showVal val="0"/>
          <c:showCatName val="0"/>
          <c:showSerName val="0"/>
          <c:showPercent val="0"/>
          <c:showBubbleSize val="0"/>
        </c:dLbls>
        <c:gapWidth val="150"/>
        <c:axId val="1878826815"/>
        <c:axId val="1666032847"/>
      </c:barChart>
      <c:lineChart>
        <c:grouping val="standard"/>
        <c:varyColors val="0"/>
        <c:ser>
          <c:idx val="1"/>
          <c:order val="1"/>
          <c:tx>
            <c:strRef>
              <c:f>Sheet1!$C$7</c:f>
              <c:strCache>
                <c:ptCount val="1"/>
                <c:pt idx="0">
                  <c:v>文化产业增加值占GDP比重（%）</c:v>
                </c:pt>
              </c:strCache>
            </c:strRef>
          </c:tx>
          <c:spPr>
            <a:ln w="28575" cap="rnd">
              <a:solidFill>
                <a:schemeClr val="accent2">
                  <a:lumMod val="75000"/>
                </a:schemeClr>
              </a:solidFill>
              <a:round/>
            </a:ln>
            <a:effectLst/>
          </c:spPr>
          <c:marker>
            <c:symbol val="diamond"/>
            <c:size val="8"/>
            <c:spPr>
              <a:solidFill>
                <a:schemeClr val="accent2">
                  <a:lumMod val="75000"/>
                </a:schemeClr>
              </a:solidFill>
              <a:ln w="9525">
                <a:solidFill>
                  <a:schemeClr val="accent2">
                    <a:lumMod val="75000"/>
                  </a:schemeClr>
                </a:solidFill>
              </a:ln>
              <a:effectLst/>
            </c:spPr>
          </c:marker>
          <c:cat>
            <c:strRef>
              <c:f>Sheet1!$A$8:$A$11</c:f>
              <c:strCache>
                <c:ptCount val="4"/>
                <c:pt idx="0">
                  <c:v>2016</c:v>
                </c:pt>
                <c:pt idx="1">
                  <c:v>2017</c:v>
                </c:pt>
                <c:pt idx="2">
                  <c:v>2018</c:v>
                </c:pt>
                <c:pt idx="3">
                  <c:v>2019（e）</c:v>
                </c:pt>
              </c:strCache>
            </c:strRef>
          </c:cat>
          <c:val>
            <c:numRef>
              <c:f>Sheet1!$C$8:$C$11</c:f>
              <c:numCache>
                <c:formatCode>General</c:formatCode>
                <c:ptCount val="4"/>
                <c:pt idx="0">
                  <c:v>6.31</c:v>
                </c:pt>
                <c:pt idx="1">
                  <c:v>5.95</c:v>
                </c:pt>
                <c:pt idx="2">
                  <c:v>5.51</c:v>
                </c:pt>
                <c:pt idx="3">
                  <c:v>5.44</c:v>
                </c:pt>
              </c:numCache>
            </c:numRef>
          </c:val>
          <c:smooth val="1"/>
          <c:extLst>
            <c:ext xmlns:c16="http://schemas.microsoft.com/office/drawing/2014/chart" uri="{C3380CC4-5D6E-409C-BE32-E72D297353CC}">
              <c16:uniqueId val="{00000001-7F06-42C7-9D44-031D39BDF4B6}"/>
            </c:ext>
          </c:extLst>
        </c:ser>
        <c:dLbls>
          <c:showLegendKey val="0"/>
          <c:showVal val="0"/>
          <c:showCatName val="0"/>
          <c:showSerName val="0"/>
          <c:showPercent val="0"/>
          <c:showBubbleSize val="0"/>
        </c:dLbls>
        <c:marker val="1"/>
        <c:smooth val="0"/>
        <c:axId val="1878827215"/>
        <c:axId val="1593205391"/>
      </c:lineChart>
      <c:catAx>
        <c:axId val="187882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503050405090304" charset="0"/>
                <a:ea typeface="+mn-ea"/>
                <a:cs typeface="Times New Roman" panose="02020503050405090304" charset="0"/>
              </a:defRPr>
            </a:pPr>
            <a:endParaRPr lang="zh-CN"/>
          </a:p>
        </c:txPr>
        <c:crossAx val="1666032847"/>
        <c:crosses val="autoZero"/>
        <c:auto val="1"/>
        <c:lblAlgn val="ctr"/>
        <c:lblOffset val="100"/>
        <c:noMultiLvlLbl val="0"/>
      </c:catAx>
      <c:valAx>
        <c:axId val="166603284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503050405090304" charset="0"/>
                <a:ea typeface="+mn-ea"/>
                <a:cs typeface="Times New Roman" panose="02020503050405090304" charset="0"/>
              </a:defRPr>
            </a:pPr>
            <a:endParaRPr lang="zh-CN"/>
          </a:p>
        </c:txPr>
        <c:crossAx val="1878826815"/>
        <c:crosses val="autoZero"/>
        <c:crossBetween val="between"/>
      </c:valAx>
      <c:catAx>
        <c:axId val="1878827215"/>
        <c:scaling>
          <c:orientation val="minMax"/>
        </c:scaling>
        <c:delete val="1"/>
        <c:axPos val="b"/>
        <c:numFmt formatCode="General" sourceLinked="1"/>
        <c:majorTickMark val="none"/>
        <c:minorTickMark val="none"/>
        <c:tickLblPos val="nextTo"/>
        <c:crossAx val="1593205391"/>
        <c:crosses val="autoZero"/>
        <c:auto val="1"/>
        <c:lblAlgn val="ctr"/>
        <c:lblOffset val="100"/>
        <c:noMultiLvlLbl val="0"/>
      </c:catAx>
      <c:valAx>
        <c:axId val="1593205391"/>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503050405090304" charset="0"/>
                <a:ea typeface="+mn-ea"/>
                <a:cs typeface="Times New Roman" panose="02020503050405090304" charset="0"/>
              </a:defRPr>
            </a:pPr>
            <a:endParaRPr lang="zh-CN"/>
          </a:p>
        </c:txPr>
        <c:crossAx val="1878827215"/>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503050405090304" charset="0"/>
              <a:ea typeface="+mn-ea"/>
              <a:cs typeface="Times New Roman" panose="02020503050405090304" charset="0"/>
            </a:defRPr>
          </a:pPr>
          <a:endParaRPr lang="zh-CN"/>
        </a:p>
      </c:txPr>
    </c:legend>
    <c:plotVisOnly val="1"/>
    <c:dispBlanksAs val="gap"/>
    <c:showDLblsOverMax val="0"/>
  </c:chart>
  <c:spPr>
    <a:noFill/>
    <a:ln w="9525" cap="flat" cmpd="sng" algn="ctr">
      <a:noFill/>
      <a:round/>
    </a:ln>
    <a:effectLst/>
  </c:spPr>
  <c:txPr>
    <a:bodyPr/>
    <a:lstStyle/>
    <a:p>
      <a:pPr>
        <a:defRPr lang="zh-CN">
          <a:latin typeface="Times New Roman" panose="02020503050405090304" charset="0"/>
          <a:ea typeface="+mn-ea"/>
          <a:cs typeface="Times New Roman" panose="02020503050405090304" charset="0"/>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Sheet1!$B$19</c:f>
              <c:strCache>
                <c:ptCount val="1"/>
                <c:pt idx="0">
                  <c:v>旅游人次（万人次）</c:v>
                </c:pt>
              </c:strCache>
            </c:strRef>
          </c:tx>
          <c:spPr>
            <a:solidFill>
              <a:schemeClr val="accent1"/>
            </a:solidFill>
            <a:ln>
              <a:noFill/>
            </a:ln>
            <a:effectLst/>
          </c:spPr>
          <c:invertIfNegative val="0"/>
          <c:cat>
            <c:numRef>
              <c:f>Sheet1!$A$20:$A$23</c:f>
              <c:numCache>
                <c:formatCode>General</c:formatCode>
                <c:ptCount val="4"/>
                <c:pt idx="0">
                  <c:v>2016</c:v>
                </c:pt>
                <c:pt idx="1">
                  <c:v>2017</c:v>
                </c:pt>
                <c:pt idx="2">
                  <c:v>2018</c:v>
                </c:pt>
                <c:pt idx="3">
                  <c:v>2019</c:v>
                </c:pt>
              </c:numCache>
            </c:numRef>
          </c:cat>
          <c:val>
            <c:numRef>
              <c:f>Sheet1!$B$20:$B$23</c:f>
              <c:numCache>
                <c:formatCode>General</c:formatCode>
                <c:ptCount val="4"/>
                <c:pt idx="0">
                  <c:v>2012</c:v>
                </c:pt>
                <c:pt idx="1">
                  <c:v>2342</c:v>
                </c:pt>
                <c:pt idx="2">
                  <c:v>2859.67</c:v>
                </c:pt>
                <c:pt idx="3">
                  <c:v>3254.3</c:v>
                </c:pt>
              </c:numCache>
            </c:numRef>
          </c:val>
          <c:extLst>
            <c:ext xmlns:c16="http://schemas.microsoft.com/office/drawing/2014/chart" uri="{C3380CC4-5D6E-409C-BE32-E72D297353CC}">
              <c16:uniqueId val="{00000000-C0CD-407E-B10E-C57BD999AC67}"/>
            </c:ext>
          </c:extLst>
        </c:ser>
        <c:dLbls>
          <c:showLegendKey val="0"/>
          <c:showVal val="0"/>
          <c:showCatName val="0"/>
          <c:showSerName val="0"/>
          <c:showPercent val="0"/>
          <c:showBubbleSize val="0"/>
        </c:dLbls>
        <c:gapWidth val="150"/>
        <c:axId val="1879159327"/>
        <c:axId val="1978767647"/>
      </c:barChart>
      <c:lineChart>
        <c:grouping val="standard"/>
        <c:varyColors val="0"/>
        <c:ser>
          <c:idx val="1"/>
          <c:order val="1"/>
          <c:tx>
            <c:strRef>
              <c:f>Sheet1!$C$19</c:f>
              <c:strCache>
                <c:ptCount val="1"/>
                <c:pt idx="0">
                  <c:v>旅游总收入（亿元）</c:v>
                </c:pt>
              </c:strCache>
            </c:strRef>
          </c:tx>
          <c:spPr>
            <a:ln w="28575" cap="rnd">
              <a:solidFill>
                <a:schemeClr val="accent2"/>
              </a:solidFill>
              <a:round/>
            </a:ln>
            <a:effectLst/>
          </c:spPr>
          <c:marker>
            <c:symbol val="diamond"/>
            <c:size val="6"/>
            <c:spPr>
              <a:solidFill>
                <a:schemeClr val="accent2"/>
              </a:solidFill>
              <a:ln w="9525">
                <a:solidFill>
                  <a:schemeClr val="accent2"/>
                </a:solidFill>
              </a:ln>
              <a:effectLst/>
            </c:spPr>
          </c:marker>
          <c:cat>
            <c:numRef>
              <c:f>Sheet1!$A$20:$A$23</c:f>
              <c:numCache>
                <c:formatCode>General</c:formatCode>
                <c:ptCount val="4"/>
                <c:pt idx="0">
                  <c:v>2016</c:v>
                </c:pt>
                <c:pt idx="1">
                  <c:v>2017</c:v>
                </c:pt>
                <c:pt idx="2">
                  <c:v>2018</c:v>
                </c:pt>
                <c:pt idx="3">
                  <c:v>2019</c:v>
                </c:pt>
              </c:numCache>
            </c:numRef>
          </c:cat>
          <c:val>
            <c:numRef>
              <c:f>Sheet1!$C$20:$C$23</c:f>
              <c:numCache>
                <c:formatCode>General</c:formatCode>
                <c:ptCount val="4"/>
                <c:pt idx="0">
                  <c:v>213.5</c:v>
                </c:pt>
                <c:pt idx="1">
                  <c:v>313.93</c:v>
                </c:pt>
                <c:pt idx="2">
                  <c:v>423.81</c:v>
                </c:pt>
                <c:pt idx="3">
                  <c:v>509</c:v>
                </c:pt>
              </c:numCache>
            </c:numRef>
          </c:val>
          <c:smooth val="1"/>
          <c:extLst>
            <c:ext xmlns:c16="http://schemas.microsoft.com/office/drawing/2014/chart" uri="{C3380CC4-5D6E-409C-BE32-E72D297353CC}">
              <c16:uniqueId val="{00000001-C0CD-407E-B10E-C57BD999AC67}"/>
            </c:ext>
          </c:extLst>
        </c:ser>
        <c:dLbls>
          <c:showLegendKey val="0"/>
          <c:showVal val="0"/>
          <c:showCatName val="0"/>
          <c:showSerName val="0"/>
          <c:showPercent val="0"/>
          <c:showBubbleSize val="0"/>
        </c:dLbls>
        <c:marker val="1"/>
        <c:smooth val="0"/>
        <c:axId val="1879159727"/>
        <c:axId val="1978758079"/>
      </c:lineChart>
      <c:catAx>
        <c:axId val="1879159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503050405090304" charset="0"/>
                <a:ea typeface="+mn-ea"/>
                <a:cs typeface="Times New Roman" panose="02020503050405090304" charset="0"/>
              </a:defRPr>
            </a:pPr>
            <a:endParaRPr lang="zh-CN"/>
          </a:p>
        </c:txPr>
        <c:crossAx val="1978767647"/>
        <c:crosses val="autoZero"/>
        <c:auto val="1"/>
        <c:lblAlgn val="ctr"/>
        <c:lblOffset val="100"/>
        <c:noMultiLvlLbl val="0"/>
      </c:catAx>
      <c:valAx>
        <c:axId val="1978767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503050405090304" charset="0"/>
                <a:ea typeface="+mn-ea"/>
                <a:cs typeface="Times New Roman" panose="02020503050405090304" charset="0"/>
              </a:defRPr>
            </a:pPr>
            <a:endParaRPr lang="zh-CN"/>
          </a:p>
        </c:txPr>
        <c:crossAx val="1879159327"/>
        <c:crosses val="autoZero"/>
        <c:crossBetween val="between"/>
      </c:valAx>
      <c:catAx>
        <c:axId val="1879159727"/>
        <c:scaling>
          <c:orientation val="minMax"/>
        </c:scaling>
        <c:delete val="1"/>
        <c:axPos val="b"/>
        <c:numFmt formatCode="General" sourceLinked="1"/>
        <c:majorTickMark val="none"/>
        <c:minorTickMark val="none"/>
        <c:tickLblPos val="nextTo"/>
        <c:crossAx val="1978758079"/>
        <c:crosses val="autoZero"/>
        <c:auto val="1"/>
        <c:lblAlgn val="ctr"/>
        <c:lblOffset val="100"/>
        <c:noMultiLvlLbl val="0"/>
      </c:catAx>
      <c:valAx>
        <c:axId val="1978758079"/>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503050405090304" charset="0"/>
                <a:ea typeface="+mn-ea"/>
                <a:cs typeface="Times New Roman" panose="02020503050405090304" charset="0"/>
              </a:defRPr>
            </a:pPr>
            <a:endParaRPr lang="zh-CN"/>
          </a:p>
        </c:txPr>
        <c:crossAx val="1879159727"/>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503050405090304" charset="0"/>
              <a:ea typeface="+mn-ea"/>
              <a:cs typeface="Times New Roman" panose="02020503050405090304" charset="0"/>
            </a:defRPr>
          </a:pPr>
          <a:endParaRPr lang="zh-CN"/>
        </a:p>
      </c:txPr>
    </c:legend>
    <c:plotVisOnly val="1"/>
    <c:dispBlanksAs val="gap"/>
    <c:showDLblsOverMax val="0"/>
  </c:chart>
  <c:spPr>
    <a:noFill/>
    <a:ln w="9525" cap="flat" cmpd="sng" algn="ctr">
      <a:noFill/>
      <a:round/>
    </a:ln>
    <a:effectLst/>
  </c:spPr>
  <c:txPr>
    <a:bodyPr/>
    <a:lstStyle/>
    <a:p>
      <a:pPr>
        <a:defRPr lang="zh-CN">
          <a:latin typeface="Times New Roman" panose="02020503050405090304" charset="0"/>
          <a:ea typeface="+mn-ea"/>
          <a:cs typeface="Times New Roman" panose="02020503050405090304"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定义 1">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05ACEB-6693-4F77-8FE4-F0546C910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101</Pages>
  <Words>47126</Words>
  <Characters>5562</Characters>
  <Application>Microsoft Office Word</Application>
  <DocSecurity>0</DocSecurity>
  <Lines>46</Lines>
  <Paragraphs>105</Paragraphs>
  <ScaleCrop>false</ScaleCrop>
  <Company/>
  <LinksUpToDate>false</LinksUpToDate>
  <CharactersWithSpaces>52583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于良楠</dc:creator>
  <cp:lastModifiedBy>Administrator</cp:lastModifiedBy>
  <cp:revision>290</cp:revision>
  <cp:lastPrinted>2021-03-14T13:54:00Z</cp:lastPrinted>
  <dcterms:created xsi:type="dcterms:W3CDTF">2020-07-11T06:36:00Z</dcterms:created>
  <dcterms:modified xsi:type="dcterms:W3CDTF">2021-12-31T01:10:00Z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2052-3.0.0.4824</vt:lpwstr>
  </property>
</Properties>
</file>