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w w:val="90"/>
          <w:sz w:val="72"/>
          <w:szCs w:val="72"/>
        </w:rPr>
      </w:pPr>
      <w:r>
        <w:rPr>
          <w:w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734695</wp:posOffset>
                </wp:positionV>
                <wp:extent cx="619950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5.55pt;margin-top:57.85pt;height:0pt;width:488.15pt;z-index:251659264;mso-width-relative:page;mso-height-relative:page;" filled="f" stroked="t" coordsize="21600,21600" o:gfxdata="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EkoCw1wAA&#10;AAsBAAAPAAAAAAAAAAEAIAAAACIAAABkcnMvZG93bnJldi54bWxQSwECFAAUAAAACACHTuJAYqoa&#10;xuYBAAChAwAADgAAAAAAAAABACAAAAAmAQAAZHJzL2Uyb0RvYy54bWxQSwUGAAAAAAYABgBZAQAA&#10;fg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w w:val="9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687070</wp:posOffset>
                </wp:positionV>
                <wp:extent cx="6206490" cy="0"/>
                <wp:effectExtent l="0" t="9525" r="381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49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1pt;margin-top:54.1pt;height:0pt;width:488.7pt;z-index:251658240;mso-width-relative:page;mso-height-relative:page;" filled="f" stroked="t" coordsize="21600,21600" o:gfxdata="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4YMgNgAAAALAQAADwAA&#10;AAAAAAABACAAAAAiAAAAZHJzL2Rvd25yZXYueG1sUEsBAhQAFAAAAAgAh07iQP2VT6TdAQAAlwMA&#10;AA4AAAAAAAAAAQAgAAAAJw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w w:val="90"/>
          <w:sz w:val="84"/>
          <w:szCs w:val="84"/>
        </w:rPr>
        <w:t>昆明市五华区应急管理局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年“双随机、一公开”部门联合抽查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部门联合“</w:t>
      </w:r>
      <w:r>
        <w:rPr>
          <w:rFonts w:hint="eastAsia" w:ascii="仿宋_GB2312" w:hAnsi="仿宋_GB2312" w:eastAsia="仿宋_GB2312" w:cs="仿宋_GB2312"/>
          <w:sz w:val="32"/>
          <w:szCs w:val="32"/>
        </w:rPr>
        <w:t>双随机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一公开”监管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工作领导小组办公室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《</w:t>
      </w:r>
      <w:r>
        <w:rPr>
          <w:rFonts w:ascii="Times New Roman" w:hAnsi="仿宋_GB2312" w:eastAsia="仿宋_GB2312" w:cs="Times New Roman"/>
          <w:sz w:val="32"/>
          <w:szCs w:val="32"/>
        </w:rPr>
        <w:t>关于制定2021年度五华区市场监管领域部门“双随机、一公开”和部门联合“双随机、一公开”抽查计划的通知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五双监发〔2021〕1号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文件</w:t>
      </w:r>
      <w:r>
        <w:rPr>
          <w:rFonts w:ascii="Times New Roman" w:hAnsi="仿宋_GB2312" w:eastAsia="仿宋_GB2312"/>
          <w:sz w:val="32"/>
          <w:szCs w:val="32"/>
        </w:rPr>
        <w:t>精神和要求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为全面推进市场监管领域部门联合检查工作，切实提高部门协同监管效率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及企业服务水平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结合辖区实际，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年“双随机、一公开”部门联合检查工作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上级文件要求，推进简政放权、放管结合，加强事中事后监管，克服“任性”、“随意”检查，实行“阳光”和光明执法，全面推进随机抽取检查对象、随机选派检查人员的“双随机”抽查机制严格遵守及时公开检查结果的“一公开”原则，限制部门随意执法、检查任性，规范监管行为，创新管理方式，强化市场主体自律和社会监督，着力解决群众反映强烈的突出问题，提高监管效能，激发市场活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联合检查部门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三、联合检查时间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2021年11月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四、检查对象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部门职能职责，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随机</w:t>
      </w:r>
      <w:r>
        <w:rPr>
          <w:rFonts w:hint="eastAsia" w:ascii="仿宋_GB2312" w:hAnsi="仿宋_GB2312" w:eastAsia="仿宋_GB2312" w:cs="仿宋_GB2312"/>
          <w:sz w:val="32"/>
          <w:szCs w:val="32"/>
        </w:rPr>
        <w:t>抽取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作为检查对象开展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部门联合检查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组成部门联合检查组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按双随机工作要求使用协同监管平台（云南）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随机抽取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2名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检查人员，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组成部门联合检查工作组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检查内容及成果运用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（一）检查内容：本次检查将严格落实“</w:t>
      </w:r>
      <w:r>
        <w:rPr>
          <w:rFonts w:hint="eastAsia" w:ascii="仿宋_GB2312" w:hAnsi="仿宋_GB2312" w:eastAsia="仿宋_GB2312" w:cs="仿宋_GB2312"/>
          <w:sz w:val="32"/>
          <w:szCs w:val="32"/>
        </w:rPr>
        <w:t>双随机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一公开”相关工作要求，联合检查部门根据自身职能职责及业务监管工作需要，严格按照相关法律法规对企业的安全生产管理、登记事项、消防安全管理（检查事项清单见附件1）等工作落实情况进行现场检查。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成果运用：检查结果将向企业进行现场反馈。执法人员督促指导企业对存在的问题隐患进行及时整改，对违法违规情况，严格依法进行查处；检查结果由各检查部门在检查结束后5个工作日内录入协同监管平台（云南）进行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（一）提高思想认识，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压实企业主体责任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。要清醒认识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部门联合检查工作的重要意义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履行部门职能职责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督促企业落实主体责任，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不断提升企业安全管理水平。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（二）创新执法方式，坚持执法与服务并重。要创新执法方式，坚持将服务寓于执法之中，做到执法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与普法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工作的紧密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（三）提升法治思维，严格规范执法行为。要增强法治观念，强化法治思维，依照法定程序、权限对企业存在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进行严格处理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部门联合检查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震慑力和权威性。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（四）严格工作纪律，坚决贯彻中央八项规定精神。要认真贯彻落实中央八项规定精神，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坚决反对形式主义和官僚主义，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以严明的纪律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维护监管部门良好形象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附件1：联合检查事项清单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五华区应急管理局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2021年11月3日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F1006"/>
    <w:multiLevelType w:val="singleLevel"/>
    <w:tmpl w:val="739F10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22938"/>
    <w:rsid w:val="1B3553DC"/>
    <w:rsid w:val="3B1A565C"/>
    <w:rsid w:val="41D33A7A"/>
    <w:rsid w:val="44A95BE4"/>
    <w:rsid w:val="540527C1"/>
    <w:rsid w:val="5C0D4F2D"/>
    <w:rsid w:val="5EE125AD"/>
    <w:rsid w:val="624F07AF"/>
    <w:rsid w:val="63B6187B"/>
    <w:rsid w:val="67697F0C"/>
    <w:rsid w:val="798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hover14"/>
    <w:basedOn w:val="6"/>
    <w:qFormat/>
    <w:uiPriority w:val="0"/>
    <w:rPr>
      <w:color w:val="FF0000"/>
    </w:rPr>
  </w:style>
  <w:style w:type="character" w:customStyle="1" w:styleId="10">
    <w:name w:val="hover15"/>
    <w:basedOn w:val="6"/>
    <w:qFormat/>
    <w:uiPriority w:val="0"/>
    <w:rPr>
      <w:color w:val="FF0000"/>
    </w:rPr>
  </w:style>
  <w:style w:type="character" w:customStyle="1" w:styleId="11">
    <w:name w:val="sr"/>
    <w:basedOn w:val="6"/>
    <w:qFormat/>
    <w:uiPriority w:val="0"/>
  </w:style>
  <w:style w:type="character" w:customStyle="1" w:styleId="12">
    <w:name w:val="sl"/>
    <w:basedOn w:val="6"/>
    <w:qFormat/>
    <w:uiPriority w:val="0"/>
  </w:style>
  <w:style w:type="character" w:customStyle="1" w:styleId="13">
    <w:name w:val="txt_color"/>
    <w:basedOn w:val="6"/>
    <w:qFormat/>
    <w:uiPriority w:val="0"/>
    <w:rPr>
      <w:color w:val="C0C0C0"/>
    </w:rPr>
  </w:style>
  <w:style w:type="character" w:customStyle="1" w:styleId="14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15">
    <w:name w:val="first-child"/>
    <w:basedOn w:val="6"/>
    <w:qFormat/>
    <w:uiPriority w:val="0"/>
  </w:style>
  <w:style w:type="character" w:customStyle="1" w:styleId="16">
    <w:name w:val="hover16"/>
    <w:basedOn w:val="6"/>
    <w:qFormat/>
    <w:uiPriority w:val="0"/>
    <w:rPr>
      <w:color w:val="FF0000"/>
    </w:rPr>
  </w:style>
  <w:style w:type="character" w:customStyle="1" w:styleId="17">
    <w:name w:val="hover"/>
    <w:basedOn w:val="6"/>
    <w:qFormat/>
    <w:uiPriority w:val="0"/>
    <w:rPr>
      <w:color w:val="FF0000"/>
    </w:rPr>
  </w:style>
  <w:style w:type="character" w:customStyle="1" w:styleId="18">
    <w:name w:val="hover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2020-10-10T08:22:00Z</dcterms:created>
  <dc:creator>Admin</dc:creator>
  <cp:lastModifiedBy>Administrator</cp:lastModifiedBy>
  <dcterms:modified xsi:type="dcterms:W3CDTF">2021-12-15T10:42:35Z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