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小标宋_GBK" w:hAnsi="方正小标宋_GBK" w:eastAsia="方正小标宋_GBK" w:cs="方正小标宋_GBK"/>
          <w:b/>
          <w:sz w:val="44"/>
          <w:szCs w:val="44"/>
        </w:rPr>
      </w:pPr>
    </w:p>
    <w:p>
      <w:pPr>
        <w:widowControl/>
        <w:spacing w:line="480" w:lineRule="atLeast"/>
        <w:jc w:val="center"/>
        <w:rPr>
          <w:rFonts w:asciiTheme="majorEastAsia" w:hAnsiTheme="majorEastAsia" w:eastAsiaTheme="majorEastAsia"/>
          <w:sz w:val="24"/>
        </w:rPr>
      </w:pPr>
      <w:r>
        <w:rPr>
          <w:rFonts w:hint="eastAsia"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</w:rPr>
        <w:t>关于“</w:t>
      </w:r>
      <w:r>
        <w:rPr>
          <w:rFonts w:hint="eastAsia"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  <w:lang w:val="en-US" w:eastAsia="zh-Hans"/>
        </w:rPr>
        <w:t>芝麻月饼</w:t>
      </w:r>
      <w:r>
        <w:rPr>
          <w:rFonts w:hint="eastAsia"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</w:rPr>
        <w:t>”等</w:t>
      </w:r>
      <w:r>
        <w:rPr>
          <w:rFonts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</w:rPr>
        <w:t>1</w:t>
      </w:r>
      <w:r>
        <w:rPr>
          <w:rFonts w:hint="eastAsia"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</w:rPr>
        <w:t>批次不合格食品风险控制情况的通告</w:t>
      </w: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</w:rPr>
        <w:t>　　</w:t>
      </w:r>
    </w:p>
    <w:p>
      <w:pPr>
        <w:ind w:firstLine="640" w:firstLineChars="200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根据国家食药监管总局食品抽验信息系统，涉及昆明市五华区辖区内食品生产企业生产销售的“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  <w:lang w:val="en-US" w:eastAsia="zh-Hans"/>
        </w:rPr>
        <w:t>芝麻月饼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”等</w:t>
      </w: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批次不合格食品，现将不合格食品风险控制情况进行公示（详见附件）</w:t>
      </w: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 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ind w:firstLine="640" w:firstLineChars="200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</w:t>
      </w: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12315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热线电话投诉举报。</w:t>
      </w:r>
    </w:p>
    <w:p>
      <w:pP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 xml:space="preserve">  </w:t>
      </w:r>
    </w:p>
    <w:p>
      <w:pPr>
        <w:ind w:firstLine="640" w:firstLineChars="200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附件：“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  <w:lang w:val="en-US" w:eastAsia="zh-Hans"/>
        </w:rPr>
        <w:t>芝麻月饼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”等</w:t>
      </w:r>
      <w:r>
        <w:rPr>
          <w:rFonts w:hint="default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批次不合格食品风险控制措施信息公示表</w:t>
      </w:r>
    </w:p>
    <w:p>
      <w:pP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昆明市市场监督管理局</w:t>
      </w:r>
    </w:p>
    <w:p>
      <w:pPr>
        <w:jc w:val="center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2021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年11月</w:t>
      </w:r>
      <w:r>
        <w:rPr>
          <w:rFonts w:hint="default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2</w:t>
      </w:r>
      <w:r>
        <w:rPr>
          <w:rFonts w:hint="default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4</w:t>
      </w:r>
      <w:bookmarkStart w:id="0" w:name="_GoBack"/>
      <w:bookmarkEnd w:id="0"/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日</w:t>
      </w:r>
    </w:p>
    <w:p>
      <w:pPr>
        <w:jc w:val="left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p>
      <w:pPr>
        <w:jc w:val="left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_GBK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A44"/>
    <w:rsid w:val="002C4EE5"/>
    <w:rsid w:val="002F48BB"/>
    <w:rsid w:val="00373A44"/>
    <w:rsid w:val="00456EA9"/>
    <w:rsid w:val="0060425F"/>
    <w:rsid w:val="0061303E"/>
    <w:rsid w:val="007101D0"/>
    <w:rsid w:val="0084780E"/>
    <w:rsid w:val="008C1742"/>
    <w:rsid w:val="0093227C"/>
    <w:rsid w:val="009B5C96"/>
    <w:rsid w:val="00AA3E49"/>
    <w:rsid w:val="00C60CDF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C695EE8"/>
    <w:rsid w:val="3CC71654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7F68348"/>
    <w:rsid w:val="582C335F"/>
    <w:rsid w:val="5DF3354D"/>
    <w:rsid w:val="63A27729"/>
    <w:rsid w:val="6A615675"/>
    <w:rsid w:val="6B2360AF"/>
    <w:rsid w:val="6CDD5AB0"/>
    <w:rsid w:val="6F2D75E9"/>
    <w:rsid w:val="71045C67"/>
    <w:rsid w:val="768E2675"/>
    <w:rsid w:val="77060600"/>
    <w:rsid w:val="774C3CEA"/>
    <w:rsid w:val="A6C4276E"/>
    <w:rsid w:val="ABFEAD49"/>
    <w:rsid w:val="FFA7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217</Characters>
  <Lines>1</Lines>
  <Paragraphs>1</Paragraphs>
  <ScaleCrop>false</ScaleCrop>
  <LinksUpToDate>false</LinksUpToDate>
  <CharactersWithSpaces>254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lenovo</dc:creator>
  <cp:lastModifiedBy>luyiyi</cp:lastModifiedBy>
  <dcterms:modified xsi:type="dcterms:W3CDTF">2021-11-24T15:55:48Z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