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12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10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受理编号：</w:t>
            </w:r>
            <w:bookmarkStart w:id="0" w:name="_GoBack"/>
            <w:r>
              <w:rPr>
                <w:rFonts w:hint="eastAsia" w:eastAsia="仿宋_GB2312"/>
                <w:color w:val="000000"/>
                <w:sz w:val="32"/>
                <w:szCs w:val="32"/>
              </w:rPr>
              <w:t>D2YN202105060039</w:t>
            </w:r>
            <w:bookmarkEnd w:id="0"/>
            <w:r>
              <w:rPr>
                <w:rFonts w:hint="eastAsia" w:eastAsia="仿宋_GB2312"/>
                <w:color w:val="000000"/>
                <w:sz w:val="32"/>
                <w:szCs w:val="32"/>
              </w:rPr>
              <w:t>。投诉人反映：昆明市五华区春城慧谷小区靠近西三环，交通噪声扰民。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.春城慧谷小区由昆明怡宁房地产开发有限公司开发建设，位于五华区黑林铺街道办事处，小区共含4个地块，原昆明市规划局分别于2011年2月、2011年12月、2014年4月、2014年10月核发4个地块的《建设工程规划许可证》，并于2012年3月、2013年11月、2017年2月、2018年5月、2019年1月分别核发了《建设工程规划核实意见》，</w:t>
            </w:r>
            <w:r>
              <w:rPr>
                <w:rFonts w:hint="eastAsia" w:eastAsia="仿宋_GB2312"/>
                <w:bCs/>
                <w:sz w:val="32"/>
                <w:szCs w:val="32"/>
              </w:rPr>
              <w:t>总投资22.44亿元，其中环保投资为1255万元，占总投资的0.56%。总用地面积197823.40m2，净用地196498.86m2；总建筑面积1057227.07m2.建设2栋30层、5栋31层、3栋33层、14栋34层住宅楼，1栋14层、1栋27层、2栋30层、1栋31层商住楼及其附属裙楼，3栋3层独立商业楼，1栋11层、1栋27层商业综合楼，1所36班小学，1所12班幼儿园；房屋建筑与西三环距离满足50米退距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2.西三环作为昆明市内通行主干道，每天过往通行的大型车辆较多。西三环设有三个车道，最左侧为小型车专用车道限速为80，中间车道限速为60，最右侧车道限速为40，两个方向的测速设备统一设置在海源寺路段，由于道路车流量大，部分车辆驾驶员在行驶中未规范按照交通标示驾驶，加之大车的较多，存在交通噪声扰民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区治超办于近期开展针对该路段的交通专项整治。交警一大队、区公路路政管理大队配合在西三环及附近道路设置临时检查点，对过往工程车辆驾驶员进行宣传教育，要求其减速慢行，禁止鸣笛，同时对疑似超限超载车辆按路警联合行动进行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区交通运输局、区交警一大队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5月7日至今，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交警一大队、区公路路政管理大队配合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，采取路警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联动现场值守查处的方式，共出动执法人员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76人次，出动执法车辆14辆次，检查货运车辆458辆次，共在西北三环查处货车违法127起，其中超载12起，一定程度上起到了规范通行，降低交通噪声的效果。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区交通运输局、区交警一大队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任战军，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13888585502，杨昆，13577190033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3E640AC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88401CF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eastAsia="仿宋" w:cs="Arial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2021-05-12T09:51:34Z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3ECDB633F77043229368426BF019D794</vt:lpwstr>
  </property>
</Properties>
</file>