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11</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eastAsia="仿宋_GB2312"/>
                <w:sz w:val="32"/>
                <w:szCs w:val="32"/>
              </w:rPr>
              <w:t>受理编号：D2YN202105050076。投诉人反映：昆明市五华区龙泉路长虫山林木被私自砍伐后建农家乐。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仿宋_GB2312" w:hAnsi="黑体" w:eastAsia="仿宋_GB2312"/>
                <w:bCs/>
                <w:color w:val="000000"/>
                <w:szCs w:val="32"/>
              </w:rPr>
            </w:pPr>
            <w:r>
              <w:rPr>
                <w:rFonts w:eastAsia="仿宋_GB2312"/>
                <w:sz w:val="32"/>
                <w:szCs w:val="32"/>
              </w:rPr>
              <w:t>长虫山下岗头村有一地块，具房东表述，该地块现已租给两户人家开农家乐。区自然资源局对当事人下发了接受用地调查通知书，并委托技术单位对该地块进行测量。经测量，1.沉香雅轩山水店为建设用地，符合土地利用总体规划，未涉及自然资源违法行为；2.阿音沁蒙古包餐厅涉嫌违法使用林地面积155.51平方米</w:t>
            </w:r>
            <w:r>
              <w:rPr>
                <w:rFonts w:eastAsia="仿宋_GB2312"/>
                <w:color w:val="000000"/>
                <w:sz w:val="32"/>
                <w:szCs w:val="32"/>
              </w:rPr>
              <w:t>（0.23亩）</w:t>
            </w:r>
            <w:r>
              <w:rPr>
                <w:rFonts w:eastAsia="仿宋_GB2312"/>
                <w:sz w:val="32"/>
                <w:szCs w:val="32"/>
              </w:rPr>
              <w:t>，于5月7日通知当事人到区自然资源局作了询问笔录，承诺于5月10日前将违法占用林地部分恢复原状。投诉情况部分属实。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sz w:val="32"/>
                <w:szCs w:val="32"/>
              </w:rPr>
            </w:pPr>
            <w:r>
              <w:rPr>
                <w:rFonts w:eastAsia="仿宋_GB2312"/>
                <w:sz w:val="32"/>
                <w:szCs w:val="32"/>
              </w:rPr>
              <w:t>1.</w:t>
            </w:r>
            <w:r>
              <w:rPr>
                <w:rFonts w:hint="eastAsia" w:eastAsia="仿宋_GB2312"/>
                <w:sz w:val="32"/>
                <w:szCs w:val="32"/>
              </w:rPr>
              <w:t>已</w:t>
            </w:r>
            <w:r>
              <w:rPr>
                <w:rFonts w:eastAsia="仿宋_GB2312"/>
                <w:sz w:val="32"/>
                <w:szCs w:val="32"/>
              </w:rPr>
              <w:t>通知当事人到五华区自然资源局执法大队接受调查。当事人已于5月7日到区自然资源局作了询问笔录，承诺于5月10日前将违法占用林地部分恢复原状。</w:t>
            </w:r>
          </w:p>
          <w:p>
            <w:pPr>
              <w:pStyle w:val="2"/>
              <w:keepNext w:val="0"/>
              <w:keepLines w:val="0"/>
              <w:pageBreakBefore w:val="0"/>
              <w:widowControl w:val="0"/>
              <w:kinsoku/>
              <w:wordWrap/>
              <w:overflowPunct/>
              <w:topLinePunct w:val="0"/>
              <w:bidi w:val="0"/>
              <w:snapToGrid/>
              <w:spacing w:line="360" w:lineRule="exact"/>
              <w:textAlignment w:val="auto"/>
              <w:rPr>
                <w:rFonts w:hint="eastAsia" w:eastAsia="仿宋_GB2312"/>
                <w:szCs w:val="32"/>
                <w:lang w:eastAsia="zh-CN"/>
              </w:rPr>
            </w:pPr>
            <w:r>
              <w:rPr>
                <w:rFonts w:eastAsia="仿宋_GB2312"/>
                <w:sz w:val="32"/>
                <w:szCs w:val="32"/>
              </w:rPr>
              <w:t>2.区自然资源局委托技术单位对占地面积及地类进行核实，待调查报告出具后依法进行查处。经技术单位测量，阿音沁蒙古包餐厅涉及违法使用林地面积155.51平方米</w:t>
            </w:r>
            <w:r>
              <w:rPr>
                <w:rFonts w:eastAsia="仿宋_GB2312"/>
                <w:color w:val="000000"/>
                <w:sz w:val="32"/>
                <w:szCs w:val="32"/>
              </w:rPr>
              <w:t>（0.23亩）</w:t>
            </w:r>
            <w:r>
              <w:rPr>
                <w:rFonts w:eastAsia="仿宋_GB2312"/>
                <w:sz w:val="32"/>
                <w:szCs w:val="32"/>
              </w:rPr>
              <w:t>，当事人已于2021年5月9日自行拆除了非法占林部分的设施，立即进行了植被恢复。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五华区自然资源局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szCs w:val="32"/>
              </w:rPr>
            </w:pPr>
            <w:r>
              <w:rPr>
                <w:rFonts w:eastAsia="仿宋_GB2312"/>
                <w:sz w:val="32"/>
                <w:szCs w:val="32"/>
              </w:rPr>
              <w:t>阿音沁蒙古包餐厅涉及违法使用林地的区域已经按照造林技术要求完成植被恢复。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ascii="Times New Roman" w:hAnsi="Times New Roman" w:eastAsia="仿宋_GB2312"/>
                <w:color w:val="000000"/>
                <w:sz w:val="28"/>
                <w:szCs w:val="28"/>
                <w:lang w:val="en-US" w:eastAsia="zh-CN"/>
              </w:rPr>
              <w:t>区自然资源局，</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黄晓牧，</w:t>
            </w:r>
            <w:r>
              <w:rPr>
                <w:rFonts w:hint="eastAsia" w:ascii="Times New Roman" w:hAnsi="Times New Roman" w:eastAsia="仿宋_GB2312"/>
                <w:color w:val="000000"/>
                <w:szCs w:val="32"/>
                <w:lang w:val="en-US" w:eastAsia="zh-CN"/>
              </w:rPr>
              <w:t>13577157628</w:t>
            </w:r>
          </w:p>
        </w:tc>
      </w:tr>
    </w:tbl>
    <w:p/>
    <w:p>
      <w:pPr>
        <w:bidi w:val="0"/>
        <w:rPr>
          <w:rFonts w:ascii="Calibri" w:hAnsi="Calibri" w:eastAsia="仿宋" w:cs="Arial"/>
          <w:kern w:val="2"/>
          <w:sz w:val="32"/>
          <w:szCs w:val="22"/>
          <w:lang w:val="en-US" w:eastAsia="zh-CN" w:bidi="ar-SA"/>
        </w:rPr>
      </w:pPr>
    </w:p>
    <w:p>
      <w:pPr>
        <w:tabs>
          <w:tab w:val="left" w:pos="6829"/>
        </w:tabs>
        <w:bidi w:val="0"/>
        <w:jc w:val="left"/>
        <w:rPr>
          <w:lang w:val="en-US" w:eastAsia="zh-CN"/>
        </w:rPr>
      </w:pPr>
      <w:r>
        <w:rPr>
          <w:rFonts w:hint="eastAsia"/>
          <w:lang w:val="en-US" w:eastAsia="zh-CN"/>
        </w:rPr>
        <w:tab/>
      </w:r>
      <w:bookmarkStart w:id="0" w:name="_GoBack"/>
      <w:bookmarkEnd w:id="0"/>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D584358"/>
    <w:rsid w:val="0F560A80"/>
    <w:rsid w:val="105E10D2"/>
    <w:rsid w:val="123D4306"/>
    <w:rsid w:val="132B1CD4"/>
    <w:rsid w:val="1B245A5F"/>
    <w:rsid w:val="1BAD0984"/>
    <w:rsid w:val="1C5F0BA0"/>
    <w:rsid w:val="254D176F"/>
    <w:rsid w:val="28C759E8"/>
    <w:rsid w:val="2AED2002"/>
    <w:rsid w:val="2D71078D"/>
    <w:rsid w:val="2EF44E0A"/>
    <w:rsid w:val="32377CC6"/>
    <w:rsid w:val="34145E52"/>
    <w:rsid w:val="35AE0C30"/>
    <w:rsid w:val="35ED1851"/>
    <w:rsid w:val="3AF04691"/>
    <w:rsid w:val="3CF75398"/>
    <w:rsid w:val="3DE7112B"/>
    <w:rsid w:val="41333E9F"/>
    <w:rsid w:val="42793626"/>
    <w:rsid w:val="46CE2E87"/>
    <w:rsid w:val="47F205C0"/>
    <w:rsid w:val="49097068"/>
    <w:rsid w:val="4A7A6223"/>
    <w:rsid w:val="4CE54588"/>
    <w:rsid w:val="4FD52D04"/>
    <w:rsid w:val="56174B05"/>
    <w:rsid w:val="5B450A89"/>
    <w:rsid w:val="5BF549ED"/>
    <w:rsid w:val="605E24EA"/>
    <w:rsid w:val="622679DB"/>
    <w:rsid w:val="6420293C"/>
    <w:rsid w:val="64F77D1A"/>
    <w:rsid w:val="65EC34E1"/>
    <w:rsid w:val="688F62D8"/>
    <w:rsid w:val="69AD5681"/>
    <w:rsid w:val="6C621134"/>
    <w:rsid w:val="6D287FD8"/>
    <w:rsid w:val="6E6052F9"/>
    <w:rsid w:val="715B6C7E"/>
    <w:rsid w:val="72E83C3A"/>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8</TotalTime>
  <ScaleCrop>false</ScaleCrop>
  <LinksUpToDate>false</LinksUpToDate>
  <CharactersWithSpaces>309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2021-05-12T01:35:37Z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3ECDB633F77043229368426BF019D794</vt:lpwstr>
  </property>
</Properties>
</file>