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E18" w:rsidRDefault="009E6A01">
      <w:pPr>
        <w:widowControl/>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投诉问题办理情况公示表</w:t>
      </w:r>
    </w:p>
    <w:p w:rsidR="00755E18" w:rsidRDefault="009E6A01">
      <w:pPr>
        <w:widowControl/>
        <w:spacing w:line="560" w:lineRule="exact"/>
        <w:ind w:firstLineChars="200" w:firstLine="640"/>
        <w:jc w:val="left"/>
        <w:rPr>
          <w:rFonts w:ascii="仿宋_GB2312" w:eastAsia="仿宋_GB2312"/>
          <w:szCs w:val="32"/>
        </w:rPr>
      </w:pPr>
      <w:r>
        <w:rPr>
          <w:rFonts w:ascii="仿宋_GB2312" w:eastAsia="仿宋_GB2312" w:hint="eastAsia"/>
          <w:szCs w:val="32"/>
        </w:rPr>
        <w:t>公示单位：五华区人民政府　　      　2021年</w:t>
      </w:r>
      <w:r w:rsidR="0056695C">
        <w:rPr>
          <w:rFonts w:ascii="仿宋_GB2312" w:eastAsia="仿宋_GB2312" w:hint="eastAsia"/>
          <w:szCs w:val="32"/>
        </w:rPr>
        <w:t>5</w:t>
      </w:r>
      <w:r>
        <w:rPr>
          <w:rFonts w:ascii="仿宋_GB2312" w:eastAsia="仿宋_GB2312" w:hint="eastAsia"/>
          <w:szCs w:val="32"/>
        </w:rPr>
        <w:t>月2日</w:t>
      </w:r>
    </w:p>
    <w:tbl>
      <w:tblPr>
        <w:tblStyle w:val="a5"/>
        <w:tblpPr w:leftFromText="180" w:rightFromText="180" w:vertAnchor="text" w:horzAnchor="page" w:tblpX="1597" w:tblpY="882"/>
        <w:tblOverlap w:val="never"/>
        <w:tblW w:w="9680" w:type="dxa"/>
        <w:tblLayout w:type="fixed"/>
        <w:tblLook w:val="04A0"/>
      </w:tblPr>
      <w:tblGrid>
        <w:gridCol w:w="2032"/>
        <w:gridCol w:w="7648"/>
      </w:tblGrid>
      <w:tr w:rsidR="00755E18">
        <w:trPr>
          <w:trHeight w:val="1840"/>
        </w:trPr>
        <w:tc>
          <w:tcPr>
            <w:tcW w:w="2032" w:type="dxa"/>
            <w:vAlign w:val="center"/>
          </w:tcPr>
          <w:p w:rsidR="00755E18" w:rsidRDefault="009E6A01">
            <w:pPr>
              <w:autoSpaceDE w:val="0"/>
              <w:autoSpaceDN w:val="0"/>
              <w:adjustRightInd w:val="0"/>
              <w:spacing w:line="560" w:lineRule="exact"/>
              <w:ind w:firstLineChars="100" w:firstLine="320"/>
              <w:rPr>
                <w:rFonts w:ascii="Times New Roman" w:eastAsia="仿宋_GB2312" w:hAnsi="Times New Roman"/>
                <w:color w:val="000000"/>
                <w:szCs w:val="32"/>
              </w:rPr>
            </w:pPr>
            <w:r>
              <w:rPr>
                <w:rFonts w:ascii="仿宋_GB2312" w:eastAsia="仿宋_GB2312" w:hint="eastAsia"/>
                <w:szCs w:val="32"/>
              </w:rPr>
              <w:t>投诉问题</w:t>
            </w:r>
          </w:p>
        </w:tc>
        <w:tc>
          <w:tcPr>
            <w:tcW w:w="7648" w:type="dxa"/>
            <w:vAlign w:val="center"/>
          </w:tcPr>
          <w:p w:rsidR="00755E18" w:rsidRPr="00986BA9" w:rsidRDefault="00986BA9" w:rsidP="00986BA9">
            <w:pPr>
              <w:autoSpaceDE w:val="0"/>
              <w:autoSpaceDN w:val="0"/>
              <w:adjustRightInd w:val="0"/>
              <w:spacing w:line="560" w:lineRule="exact"/>
              <w:ind w:firstLineChars="200" w:firstLine="640"/>
              <w:rPr>
                <w:rFonts w:eastAsia="仿宋_GB2312"/>
                <w:szCs w:val="32"/>
              </w:rPr>
            </w:pPr>
            <w:r>
              <w:rPr>
                <w:rFonts w:eastAsia="仿宋_GB2312"/>
                <w:szCs w:val="32"/>
              </w:rPr>
              <w:t>受理编号：</w:t>
            </w:r>
            <w:r>
              <w:rPr>
                <w:rFonts w:eastAsia="仿宋_GB2312"/>
                <w:szCs w:val="32"/>
              </w:rPr>
              <w:t>X2YN202104260043</w:t>
            </w:r>
            <w:r>
              <w:rPr>
                <w:rFonts w:eastAsia="仿宋_GB2312"/>
                <w:szCs w:val="32"/>
              </w:rPr>
              <w:t>。投诉人反映：庄某某等二人（公司不详）将约</w:t>
            </w:r>
            <w:r>
              <w:rPr>
                <w:rFonts w:eastAsia="仿宋_GB2312"/>
                <w:szCs w:val="32"/>
              </w:rPr>
              <w:t>50</w:t>
            </w:r>
            <w:r>
              <w:rPr>
                <w:rFonts w:eastAsia="仿宋_GB2312"/>
                <w:szCs w:val="32"/>
              </w:rPr>
              <w:t>万方建筑垃圾、渣土倾倒在昆明市五华区右营社区广南已村第六居民小组余某某和付某某承包的大凹荒山上，产生大量扬尘，破坏环境。</w:t>
            </w:r>
          </w:p>
        </w:tc>
      </w:tr>
      <w:tr w:rsidR="00755E18">
        <w:trPr>
          <w:trHeight w:val="1372"/>
        </w:trPr>
        <w:tc>
          <w:tcPr>
            <w:tcW w:w="2032" w:type="dxa"/>
            <w:vAlign w:val="center"/>
          </w:tcPr>
          <w:p w:rsidR="00755E18" w:rsidRDefault="009E6A01">
            <w:pPr>
              <w:widowControl/>
              <w:spacing w:line="560" w:lineRule="exact"/>
              <w:jc w:val="center"/>
              <w:rPr>
                <w:rFonts w:ascii="仿宋_GB2312" w:eastAsia="仿宋_GB2312"/>
                <w:szCs w:val="32"/>
              </w:rPr>
            </w:pPr>
            <w:r>
              <w:rPr>
                <w:rFonts w:ascii="仿宋_GB2312" w:eastAsia="仿宋_GB2312" w:hint="eastAsia"/>
                <w:szCs w:val="32"/>
              </w:rPr>
              <w:t>核实情况</w:t>
            </w:r>
          </w:p>
        </w:tc>
        <w:tc>
          <w:tcPr>
            <w:tcW w:w="7648" w:type="dxa"/>
            <w:vAlign w:val="center"/>
          </w:tcPr>
          <w:p w:rsidR="00755E18" w:rsidRPr="00986BA9" w:rsidRDefault="0056695C" w:rsidP="00986BA9">
            <w:pPr>
              <w:spacing w:line="560" w:lineRule="exact"/>
              <w:ind w:firstLineChars="200" w:firstLine="640"/>
              <w:rPr>
                <w:rFonts w:ascii="仿宋_GB2312" w:eastAsia="仿宋_GB2312" w:hAnsi="黑体"/>
                <w:bCs/>
                <w:color w:val="000000"/>
                <w:szCs w:val="32"/>
              </w:rPr>
            </w:pPr>
            <w:bookmarkStart w:id="0" w:name="_GoBack"/>
            <w:bookmarkEnd w:id="0"/>
            <w:r>
              <w:rPr>
                <w:rFonts w:ascii="Times New Roman" w:eastAsia="仿宋_GB2312" w:hAnsi="Times New Roman" w:hint="eastAsia"/>
                <w:bCs/>
                <w:color w:val="000000"/>
                <w:szCs w:val="32"/>
              </w:rPr>
              <w:t>经调查</w:t>
            </w:r>
            <w:r w:rsidRPr="005E53C4">
              <w:rPr>
                <w:rFonts w:eastAsia="仿宋_GB2312" w:cs="Times New Roman" w:hint="eastAsia"/>
                <w:szCs w:val="32"/>
              </w:rPr>
              <w:t>，</w:t>
            </w:r>
            <w:r w:rsidR="004B01F0">
              <w:rPr>
                <w:rFonts w:ascii="Times New Roman" w:eastAsia="仿宋_GB2312" w:hAnsi="Times New Roman" w:cs="Times New Roman"/>
                <w:color w:val="000000"/>
                <w:szCs w:val="32"/>
              </w:rPr>
              <w:t>该公司</w:t>
            </w:r>
            <w:r w:rsidR="004B01F0">
              <w:rPr>
                <w:rFonts w:ascii="Times New Roman" w:eastAsia="仿宋_GB2312" w:hAnsi="Times New Roman" w:cs="Times New Roman" w:hint="eastAsia"/>
                <w:color w:val="000000"/>
                <w:szCs w:val="32"/>
              </w:rPr>
              <w:t>存在</w:t>
            </w:r>
            <w:r w:rsidR="004B01F0">
              <w:rPr>
                <w:rFonts w:ascii="Times New Roman" w:eastAsia="仿宋_GB2312" w:hAnsi="Times New Roman" w:cs="Times New Roman"/>
                <w:color w:val="000000"/>
                <w:szCs w:val="32"/>
              </w:rPr>
              <w:t>拆解车间内</w:t>
            </w:r>
            <w:r w:rsidR="004B01F0">
              <w:rPr>
                <w:rFonts w:ascii="Times New Roman" w:eastAsia="仿宋_GB2312" w:hAnsi="Times New Roman" w:cs="Times New Roman" w:hint="eastAsia"/>
                <w:color w:val="000000"/>
                <w:szCs w:val="32"/>
              </w:rPr>
              <w:t>油污清理不及时</w:t>
            </w:r>
            <w:r w:rsidR="004B01F0">
              <w:rPr>
                <w:rFonts w:ascii="Times New Roman" w:eastAsia="仿宋_GB2312" w:hAnsi="Times New Roman" w:cs="Times New Roman"/>
                <w:color w:val="000000"/>
                <w:szCs w:val="32"/>
              </w:rPr>
              <w:t>的</w:t>
            </w:r>
            <w:r w:rsidR="004B01F0">
              <w:rPr>
                <w:rFonts w:ascii="Times New Roman" w:eastAsia="仿宋_GB2312" w:hAnsi="Times New Roman" w:cs="Times New Roman" w:hint="eastAsia"/>
                <w:color w:val="000000"/>
                <w:szCs w:val="32"/>
              </w:rPr>
              <w:t>问题</w:t>
            </w:r>
            <w:r w:rsidR="004B01F0">
              <w:rPr>
                <w:rFonts w:ascii="Times New Roman" w:eastAsia="仿宋_GB2312" w:hAnsi="Times New Roman" w:cs="Times New Roman"/>
                <w:color w:val="000000"/>
                <w:szCs w:val="32"/>
              </w:rPr>
              <w:t>。</w:t>
            </w:r>
            <w:r w:rsidR="00986BA9" w:rsidRPr="00E86897">
              <w:rPr>
                <w:rFonts w:ascii="仿宋_GB2312" w:eastAsia="仿宋_GB2312" w:hAnsi="黑体" w:cs="Times New Roman" w:hint="eastAsia"/>
                <w:bCs/>
                <w:color w:val="000000"/>
                <w:szCs w:val="32"/>
              </w:rPr>
              <w:t>石古山地质灾害及植被恢复项目现场覆土未采取防尘遮盖措施，</w:t>
            </w:r>
            <w:r w:rsidR="00986BA9">
              <w:rPr>
                <w:rFonts w:ascii="仿宋_GB2312" w:eastAsia="仿宋_GB2312" w:hAnsi="黑体" w:hint="eastAsia"/>
                <w:bCs/>
                <w:color w:val="000000"/>
                <w:szCs w:val="32"/>
              </w:rPr>
              <w:t>存在扬尘隐患。</w:t>
            </w:r>
          </w:p>
        </w:tc>
      </w:tr>
      <w:tr w:rsidR="00755E18">
        <w:trPr>
          <w:trHeight w:val="345"/>
        </w:trPr>
        <w:tc>
          <w:tcPr>
            <w:tcW w:w="2032" w:type="dxa"/>
            <w:vAlign w:val="center"/>
          </w:tcPr>
          <w:p w:rsidR="00755E18" w:rsidRDefault="009E6A01">
            <w:pPr>
              <w:widowControl/>
              <w:spacing w:line="560" w:lineRule="exact"/>
              <w:jc w:val="center"/>
              <w:rPr>
                <w:rFonts w:ascii="仿宋_GB2312" w:eastAsia="仿宋_GB2312"/>
                <w:szCs w:val="32"/>
              </w:rPr>
            </w:pPr>
            <w:r>
              <w:rPr>
                <w:rFonts w:ascii="仿宋_GB2312" w:eastAsia="仿宋_GB2312" w:hint="eastAsia"/>
                <w:szCs w:val="32"/>
              </w:rPr>
              <w:t>办理情况</w:t>
            </w:r>
          </w:p>
        </w:tc>
        <w:tc>
          <w:tcPr>
            <w:tcW w:w="7648" w:type="dxa"/>
            <w:vAlign w:val="center"/>
          </w:tcPr>
          <w:p w:rsidR="00F305EF" w:rsidRPr="00986BA9" w:rsidRDefault="00986BA9" w:rsidP="00986BA9">
            <w:pPr>
              <w:spacing w:line="560" w:lineRule="exact"/>
              <w:ind w:firstLineChars="200" w:firstLine="640"/>
              <w:rPr>
                <w:rFonts w:eastAsia="仿宋_GB2312"/>
                <w:bCs/>
                <w:szCs w:val="32"/>
              </w:rPr>
            </w:pPr>
            <w:r>
              <w:rPr>
                <w:rFonts w:eastAsia="仿宋_GB2312" w:hint="eastAsia"/>
                <w:bCs/>
                <w:szCs w:val="32"/>
              </w:rPr>
              <w:t>区城市管理</w:t>
            </w:r>
            <w:r>
              <w:rPr>
                <w:rFonts w:eastAsia="仿宋_GB2312"/>
                <w:bCs/>
                <w:szCs w:val="32"/>
              </w:rPr>
              <w:t>局现场下达整改通知，</w:t>
            </w:r>
            <w:r>
              <w:rPr>
                <w:rFonts w:ascii="仿宋_GB2312" w:eastAsia="仿宋_GB2312" w:hAnsi="黑体" w:hint="eastAsia"/>
                <w:bCs/>
                <w:color w:val="000000"/>
                <w:szCs w:val="32"/>
              </w:rPr>
              <w:t>责令项目施工方在治理恢复过程中严格落实施工要求，进行雾炮喷淋、洒水降尘、裸土覆盖作业，杜绝扬尘污染。</w:t>
            </w:r>
          </w:p>
        </w:tc>
      </w:tr>
      <w:tr w:rsidR="00755E18">
        <w:trPr>
          <w:trHeight w:val="704"/>
        </w:trPr>
        <w:tc>
          <w:tcPr>
            <w:tcW w:w="2032" w:type="dxa"/>
            <w:vAlign w:val="center"/>
          </w:tcPr>
          <w:p w:rsidR="00755E18" w:rsidRDefault="009E6A01">
            <w:pPr>
              <w:widowControl/>
              <w:spacing w:line="560" w:lineRule="exact"/>
              <w:jc w:val="center"/>
              <w:rPr>
                <w:rFonts w:ascii="仿宋_GB2312" w:eastAsia="仿宋_GB2312"/>
                <w:szCs w:val="32"/>
              </w:rPr>
            </w:pPr>
            <w:r>
              <w:rPr>
                <w:rFonts w:ascii="仿宋_GB2312" w:eastAsia="仿宋_GB2312" w:hint="eastAsia"/>
                <w:szCs w:val="32"/>
              </w:rPr>
              <w:t>办理单位</w:t>
            </w:r>
          </w:p>
        </w:tc>
        <w:tc>
          <w:tcPr>
            <w:tcW w:w="7648" w:type="dxa"/>
            <w:vAlign w:val="center"/>
          </w:tcPr>
          <w:p w:rsidR="00755E18" w:rsidRDefault="00D06B13">
            <w:pPr>
              <w:autoSpaceDE w:val="0"/>
              <w:autoSpaceDN w:val="0"/>
              <w:adjustRightInd w:val="0"/>
              <w:spacing w:line="400" w:lineRule="exact"/>
              <w:jc w:val="center"/>
              <w:rPr>
                <w:rFonts w:ascii="Times New Roman" w:eastAsia="仿宋_GB2312" w:hAnsi="Times New Roman"/>
                <w:color w:val="000000"/>
                <w:sz w:val="28"/>
                <w:szCs w:val="28"/>
              </w:rPr>
            </w:pPr>
            <w:r>
              <w:rPr>
                <w:rFonts w:ascii="Times New Roman" w:eastAsia="仿宋_GB2312" w:hAnsi="Times New Roman" w:hint="eastAsia"/>
                <w:bCs/>
                <w:color w:val="000000"/>
                <w:szCs w:val="32"/>
              </w:rPr>
              <w:t>五华</w:t>
            </w:r>
            <w:r w:rsidR="00986BA9">
              <w:rPr>
                <w:rFonts w:eastAsia="仿宋_GB2312" w:hint="eastAsia"/>
                <w:bCs/>
                <w:color w:val="000000"/>
                <w:szCs w:val="32"/>
              </w:rPr>
              <w:t>区城市管理局</w:t>
            </w:r>
          </w:p>
        </w:tc>
      </w:tr>
      <w:tr w:rsidR="00755E18">
        <w:trPr>
          <w:trHeight w:val="1722"/>
        </w:trPr>
        <w:tc>
          <w:tcPr>
            <w:tcW w:w="2032" w:type="dxa"/>
            <w:vAlign w:val="center"/>
          </w:tcPr>
          <w:p w:rsidR="00755E18" w:rsidRDefault="009E6A01">
            <w:pPr>
              <w:widowControl/>
              <w:spacing w:line="560" w:lineRule="exact"/>
              <w:jc w:val="center"/>
              <w:rPr>
                <w:rFonts w:ascii="仿宋_GB2312" w:eastAsia="仿宋_GB2312"/>
                <w:szCs w:val="32"/>
              </w:rPr>
            </w:pPr>
            <w:r>
              <w:rPr>
                <w:rFonts w:ascii="仿宋_GB2312" w:eastAsia="仿宋_GB2312" w:hint="eastAsia"/>
                <w:szCs w:val="32"/>
              </w:rPr>
              <w:t>主要工作成效</w:t>
            </w:r>
          </w:p>
        </w:tc>
        <w:tc>
          <w:tcPr>
            <w:tcW w:w="7648" w:type="dxa"/>
            <w:vAlign w:val="center"/>
          </w:tcPr>
          <w:p w:rsidR="00986BA9" w:rsidRDefault="00986BA9" w:rsidP="00986BA9">
            <w:pPr>
              <w:pStyle w:val="2"/>
              <w:ind w:firstLineChars="200"/>
              <w:outlineLvl w:val="1"/>
              <w:rPr>
                <w:rFonts w:ascii="仿宋" w:eastAsia="仿宋" w:hAnsi="仿宋" w:hint="eastAsia"/>
                <w:szCs w:val="32"/>
              </w:rPr>
            </w:pPr>
            <w:r>
              <w:rPr>
                <w:rFonts w:eastAsia="仿宋_GB2312" w:hint="eastAsia"/>
                <w:color w:val="000000"/>
                <w:szCs w:val="32"/>
              </w:rPr>
              <w:t>1.</w:t>
            </w:r>
            <w:r>
              <w:rPr>
                <w:rFonts w:eastAsia="仿宋_GB2312" w:hint="eastAsia"/>
                <w:color w:val="000000"/>
                <w:szCs w:val="32"/>
              </w:rPr>
              <w:t>经查，该区域截止</w:t>
            </w:r>
            <w:r>
              <w:rPr>
                <w:rFonts w:eastAsia="仿宋_GB2312" w:hint="eastAsia"/>
                <w:color w:val="000000"/>
                <w:szCs w:val="32"/>
              </w:rPr>
              <w:t>2020</w:t>
            </w:r>
            <w:r>
              <w:rPr>
                <w:rFonts w:eastAsia="仿宋_GB2312" w:hint="eastAsia"/>
                <w:color w:val="000000"/>
                <w:szCs w:val="32"/>
              </w:rPr>
              <w:t>年</w:t>
            </w:r>
            <w:r>
              <w:rPr>
                <w:rFonts w:eastAsia="仿宋_GB2312" w:hint="eastAsia"/>
                <w:color w:val="000000"/>
                <w:szCs w:val="32"/>
              </w:rPr>
              <w:t>7</w:t>
            </w:r>
            <w:r>
              <w:rPr>
                <w:rFonts w:eastAsia="仿宋_GB2312" w:hint="eastAsia"/>
                <w:color w:val="000000"/>
                <w:szCs w:val="32"/>
              </w:rPr>
              <w:t>月</w:t>
            </w:r>
            <w:r>
              <w:rPr>
                <w:rFonts w:eastAsia="仿宋_GB2312" w:hint="eastAsia"/>
                <w:color w:val="000000"/>
                <w:szCs w:val="32"/>
              </w:rPr>
              <w:t>3</w:t>
            </w:r>
            <w:r>
              <w:rPr>
                <w:rFonts w:eastAsia="仿宋_GB2312" w:hint="eastAsia"/>
                <w:color w:val="000000"/>
                <w:szCs w:val="32"/>
              </w:rPr>
              <w:t>日，依法审批核准工程弃土总方量约为</w:t>
            </w:r>
            <w:r>
              <w:rPr>
                <w:rFonts w:eastAsia="仿宋_GB2312" w:hint="eastAsia"/>
                <w:color w:val="000000"/>
                <w:szCs w:val="32"/>
              </w:rPr>
              <w:t>1</w:t>
            </w:r>
            <w:r w:rsidRPr="00726A98">
              <w:rPr>
                <w:rFonts w:ascii="仿宋_GB2312" w:eastAsia="仿宋_GB2312" w:hAnsi="黑体" w:hint="eastAsia"/>
                <w:bCs/>
                <w:color w:val="000000"/>
                <w:szCs w:val="32"/>
              </w:rPr>
              <w:t>93万方，此后该项目未进行任何工程弃土的审批。至目前，施工中工程弃土堆填未超出项目设计范围。</w:t>
            </w:r>
          </w:p>
          <w:p w:rsidR="00986BA9" w:rsidRDefault="00986BA9" w:rsidP="00986BA9">
            <w:pPr>
              <w:pStyle w:val="2"/>
              <w:ind w:firstLineChars="200"/>
              <w:outlineLvl w:val="1"/>
            </w:pPr>
            <w:r>
              <w:rPr>
                <w:rFonts w:ascii="仿宋_GB2312" w:eastAsia="仿宋_GB2312" w:hAnsi="黑体" w:hint="eastAsia"/>
                <w:bCs/>
                <w:color w:val="000000"/>
                <w:szCs w:val="32"/>
              </w:rPr>
              <w:t>2.4月27日对云南帮发建筑工程公司下达整改通知书</w:t>
            </w:r>
          </w:p>
          <w:p w:rsidR="00755E18" w:rsidRPr="004B01F0" w:rsidRDefault="00986BA9" w:rsidP="00986BA9">
            <w:pPr>
              <w:autoSpaceDE w:val="0"/>
              <w:autoSpaceDN w:val="0"/>
              <w:adjustRightInd w:val="0"/>
              <w:spacing w:line="520" w:lineRule="exact"/>
              <w:ind w:firstLineChars="200" w:firstLine="640"/>
              <w:rPr>
                <w:rFonts w:eastAsia="仿宋_GB2312" w:cs="Times New Roman"/>
                <w:szCs w:val="32"/>
              </w:rPr>
            </w:pPr>
            <w:r>
              <w:rPr>
                <w:rFonts w:ascii="仿宋_GB2312" w:eastAsia="仿宋_GB2312" w:hAnsi="黑体" w:hint="eastAsia"/>
                <w:bCs/>
                <w:color w:val="000000"/>
                <w:szCs w:val="32"/>
              </w:rPr>
              <w:lastRenderedPageBreak/>
              <w:t>3.4月29日，区城管局建筑废物管理科、</w:t>
            </w:r>
            <w:r>
              <w:rPr>
                <w:rFonts w:ascii="仿宋_GB2312" w:eastAsia="仿宋_GB2312" w:hint="eastAsia"/>
                <w:bCs/>
                <w:color w:val="000000"/>
                <w:szCs w:val="32"/>
              </w:rPr>
              <w:t>市政环卫绿化中队</w:t>
            </w:r>
            <w:r>
              <w:rPr>
                <w:rFonts w:ascii="仿宋_GB2312" w:eastAsia="仿宋_GB2312" w:hAnsi="黑体" w:hint="eastAsia"/>
                <w:bCs/>
                <w:color w:val="000000"/>
                <w:szCs w:val="32"/>
              </w:rPr>
              <w:t>进行了现场复查。</w:t>
            </w:r>
            <w:r>
              <w:rPr>
                <w:rFonts w:ascii="仿宋_GB2312" w:eastAsia="仿宋_GB2312" w:hAnsi="黑体" w:hint="eastAsia"/>
                <w:b/>
                <w:color w:val="000000"/>
                <w:szCs w:val="32"/>
              </w:rPr>
              <w:t>一是</w:t>
            </w:r>
            <w:r>
              <w:rPr>
                <w:rFonts w:ascii="仿宋_GB2312" w:eastAsia="仿宋_GB2312" w:hAnsi="黑体" w:hint="eastAsia"/>
                <w:bCs/>
                <w:color w:val="000000"/>
                <w:szCs w:val="32"/>
              </w:rPr>
              <w:t>要求负责人加快植被恢复作业，在手续不全的情况下禁止接纳工程弃土。</w:t>
            </w:r>
            <w:r>
              <w:rPr>
                <w:rFonts w:ascii="仿宋_GB2312" w:eastAsia="仿宋_GB2312" w:hAnsi="黑体" w:hint="eastAsia"/>
                <w:b/>
                <w:color w:val="000000"/>
                <w:szCs w:val="32"/>
              </w:rPr>
              <w:t>二是</w:t>
            </w:r>
            <w:r>
              <w:rPr>
                <w:rFonts w:ascii="仿宋_GB2312" w:eastAsia="仿宋_GB2312" w:hAnsi="黑体" w:hint="eastAsia"/>
                <w:bCs/>
                <w:color w:val="000000"/>
                <w:szCs w:val="32"/>
              </w:rPr>
              <w:t>项目方对3万平方的裸土进行了防尘网覆盖。</w:t>
            </w:r>
          </w:p>
        </w:tc>
      </w:tr>
      <w:tr w:rsidR="00755E18">
        <w:trPr>
          <w:trHeight w:val="1321"/>
        </w:trPr>
        <w:tc>
          <w:tcPr>
            <w:tcW w:w="2032" w:type="dxa"/>
            <w:vAlign w:val="center"/>
          </w:tcPr>
          <w:p w:rsidR="00755E18" w:rsidRDefault="009E6A01">
            <w:pPr>
              <w:widowControl/>
              <w:spacing w:line="560" w:lineRule="exact"/>
              <w:jc w:val="center"/>
              <w:rPr>
                <w:rFonts w:ascii="仿宋_GB2312" w:eastAsia="仿宋_GB2312"/>
                <w:szCs w:val="32"/>
              </w:rPr>
            </w:pPr>
            <w:r>
              <w:rPr>
                <w:rFonts w:ascii="仿宋_GB2312" w:eastAsia="仿宋_GB2312" w:hint="eastAsia"/>
                <w:szCs w:val="32"/>
              </w:rPr>
              <w:lastRenderedPageBreak/>
              <w:t>公示说明</w:t>
            </w:r>
          </w:p>
        </w:tc>
        <w:tc>
          <w:tcPr>
            <w:tcW w:w="7648" w:type="dxa"/>
            <w:vAlign w:val="center"/>
          </w:tcPr>
          <w:p w:rsidR="00755E18" w:rsidRDefault="009E6A01" w:rsidP="00986BA9">
            <w:pPr>
              <w:autoSpaceDE w:val="0"/>
              <w:autoSpaceDN w:val="0"/>
              <w:adjustRightInd w:val="0"/>
              <w:spacing w:line="400" w:lineRule="exact"/>
              <w:ind w:firstLineChars="200" w:firstLine="640"/>
              <w:jc w:val="left"/>
              <w:rPr>
                <w:rFonts w:ascii="Times New Roman" w:eastAsia="仿宋_GB2312" w:hAnsi="Times New Roman"/>
                <w:color w:val="000000"/>
                <w:sz w:val="28"/>
                <w:szCs w:val="28"/>
              </w:rPr>
            </w:pPr>
            <w:r>
              <w:rPr>
                <w:rFonts w:ascii="Times New Roman" w:eastAsia="仿宋_GB2312" w:hAnsi="Times New Roman" w:hint="eastAsia"/>
                <w:color w:val="000000"/>
                <w:szCs w:val="32"/>
              </w:rPr>
              <w:t>现将该投诉问题办理情况进行公示，如有意见建议，请反馈至</w:t>
            </w:r>
            <w:r w:rsidR="00986BA9">
              <w:rPr>
                <w:rFonts w:eastAsia="仿宋_GB2312" w:hint="eastAsia"/>
                <w:bCs/>
                <w:color w:val="000000"/>
                <w:szCs w:val="32"/>
              </w:rPr>
              <w:t>区城市管理局</w:t>
            </w:r>
            <w:r>
              <w:rPr>
                <w:rFonts w:ascii="Times New Roman" w:eastAsia="仿宋_GB2312" w:hAnsi="Times New Roman" w:hint="eastAsia"/>
                <w:color w:val="000000"/>
                <w:szCs w:val="32"/>
              </w:rPr>
              <w:t>。联系人员及电话：</w:t>
            </w:r>
            <w:r w:rsidR="00986BA9">
              <w:rPr>
                <w:rFonts w:ascii="Times New Roman" w:eastAsia="仿宋_GB2312" w:hAnsi="Times New Roman" w:hint="eastAsia"/>
                <w:color w:val="000000"/>
                <w:szCs w:val="32"/>
              </w:rPr>
              <w:t>杜保全</w:t>
            </w:r>
            <w:r w:rsidR="00D85EA0">
              <w:rPr>
                <w:rFonts w:ascii="Times New Roman" w:eastAsia="仿宋_GB2312" w:hAnsi="Times New Roman" w:hint="eastAsia"/>
                <w:color w:val="000000"/>
                <w:szCs w:val="32"/>
              </w:rPr>
              <w:t>，</w:t>
            </w:r>
            <w:r w:rsidR="00D85EA0">
              <w:rPr>
                <w:rFonts w:ascii="Times New Roman" w:eastAsia="仿宋_GB2312" w:hAnsi="Times New Roman" w:hint="eastAsia"/>
                <w:color w:val="000000"/>
                <w:szCs w:val="32"/>
              </w:rPr>
              <w:t>13</w:t>
            </w:r>
            <w:r w:rsidR="00986BA9">
              <w:rPr>
                <w:rFonts w:ascii="Times New Roman" w:eastAsia="仿宋_GB2312" w:hAnsi="Times New Roman" w:hint="eastAsia"/>
                <w:color w:val="000000"/>
                <w:szCs w:val="32"/>
              </w:rPr>
              <w:t>987666628</w:t>
            </w:r>
          </w:p>
        </w:tc>
      </w:tr>
    </w:tbl>
    <w:p w:rsidR="00755E18" w:rsidRDefault="00755E18"/>
    <w:sectPr w:rsidR="00755E18" w:rsidSect="00755E18">
      <w:pgSz w:w="11906" w:h="16838"/>
      <w:pgMar w:top="2098" w:right="1474" w:bottom="2098" w:left="1587" w:header="851" w:footer="992" w:gutter="0"/>
      <w:cols w:space="0"/>
      <w:docGrid w:type="lines" w:linePitch="28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5A7E" w:rsidRDefault="00555A7E" w:rsidP="0056695C">
      <w:r>
        <w:separator/>
      </w:r>
    </w:p>
  </w:endnote>
  <w:endnote w:type="continuationSeparator" w:id="1">
    <w:p w:rsidR="00555A7E" w:rsidRDefault="00555A7E" w:rsidP="005669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default"/>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5A7E" w:rsidRDefault="00555A7E" w:rsidP="0056695C">
      <w:r>
        <w:separator/>
      </w:r>
    </w:p>
  </w:footnote>
  <w:footnote w:type="continuationSeparator" w:id="1">
    <w:p w:rsidR="00555A7E" w:rsidRDefault="00555A7E" w:rsidP="005669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555"/>
    <w:rsid w:val="00094A97"/>
    <w:rsid w:val="000A75E0"/>
    <w:rsid w:val="000B1ECE"/>
    <w:rsid w:val="000D3F9B"/>
    <w:rsid w:val="00115336"/>
    <w:rsid w:val="001227E8"/>
    <w:rsid w:val="0014194F"/>
    <w:rsid w:val="001425F3"/>
    <w:rsid w:val="00153717"/>
    <w:rsid w:val="00162F6A"/>
    <w:rsid w:val="00172A27"/>
    <w:rsid w:val="00184CEC"/>
    <w:rsid w:val="00253736"/>
    <w:rsid w:val="0026640A"/>
    <w:rsid w:val="003032F3"/>
    <w:rsid w:val="00411EEB"/>
    <w:rsid w:val="0041202A"/>
    <w:rsid w:val="004B01F0"/>
    <w:rsid w:val="004B09EE"/>
    <w:rsid w:val="004B1184"/>
    <w:rsid w:val="005017FF"/>
    <w:rsid w:val="0050746E"/>
    <w:rsid w:val="00537EFB"/>
    <w:rsid w:val="00555A7E"/>
    <w:rsid w:val="0056695C"/>
    <w:rsid w:val="00570204"/>
    <w:rsid w:val="00585D2E"/>
    <w:rsid w:val="0059758F"/>
    <w:rsid w:val="005C3C82"/>
    <w:rsid w:val="005E53C4"/>
    <w:rsid w:val="00602F70"/>
    <w:rsid w:val="00630BA3"/>
    <w:rsid w:val="007108C1"/>
    <w:rsid w:val="00717BEF"/>
    <w:rsid w:val="00755E18"/>
    <w:rsid w:val="0077605A"/>
    <w:rsid w:val="00800A98"/>
    <w:rsid w:val="00803AC3"/>
    <w:rsid w:val="008A1ED2"/>
    <w:rsid w:val="008B2738"/>
    <w:rsid w:val="00904C88"/>
    <w:rsid w:val="00976004"/>
    <w:rsid w:val="00986BA9"/>
    <w:rsid w:val="009D1B39"/>
    <w:rsid w:val="009E6A01"/>
    <w:rsid w:val="00A0145B"/>
    <w:rsid w:val="00A36E3A"/>
    <w:rsid w:val="00A67B38"/>
    <w:rsid w:val="00A849F2"/>
    <w:rsid w:val="00A93640"/>
    <w:rsid w:val="00C37949"/>
    <w:rsid w:val="00C67A5F"/>
    <w:rsid w:val="00D06B13"/>
    <w:rsid w:val="00D352EE"/>
    <w:rsid w:val="00D71C51"/>
    <w:rsid w:val="00D85EA0"/>
    <w:rsid w:val="00DB1EE3"/>
    <w:rsid w:val="00E2791D"/>
    <w:rsid w:val="00E518CF"/>
    <w:rsid w:val="00E63D9D"/>
    <w:rsid w:val="00ED1CB4"/>
    <w:rsid w:val="00ED6074"/>
    <w:rsid w:val="00F305EF"/>
    <w:rsid w:val="00F62976"/>
    <w:rsid w:val="00F93E39"/>
    <w:rsid w:val="00F974E7"/>
    <w:rsid w:val="00F977E5"/>
    <w:rsid w:val="07E12A8B"/>
    <w:rsid w:val="0CF810DA"/>
    <w:rsid w:val="0F560A80"/>
    <w:rsid w:val="105E10D2"/>
    <w:rsid w:val="123D4306"/>
    <w:rsid w:val="132B1CD4"/>
    <w:rsid w:val="1B245A5F"/>
    <w:rsid w:val="1BAD0984"/>
    <w:rsid w:val="1C5F0BA0"/>
    <w:rsid w:val="254D176F"/>
    <w:rsid w:val="28C759E8"/>
    <w:rsid w:val="2D71078D"/>
    <w:rsid w:val="2EF44E0A"/>
    <w:rsid w:val="32377CC6"/>
    <w:rsid w:val="35AE0C30"/>
    <w:rsid w:val="35ED1851"/>
    <w:rsid w:val="3AF04691"/>
    <w:rsid w:val="3CF75398"/>
    <w:rsid w:val="3DE7112B"/>
    <w:rsid w:val="41333E9F"/>
    <w:rsid w:val="46CE2E87"/>
    <w:rsid w:val="47F205C0"/>
    <w:rsid w:val="4A7A6223"/>
    <w:rsid w:val="4FD52D04"/>
    <w:rsid w:val="5B450A89"/>
    <w:rsid w:val="605E24EA"/>
    <w:rsid w:val="6420293C"/>
    <w:rsid w:val="64F77D1A"/>
    <w:rsid w:val="688F62D8"/>
    <w:rsid w:val="69AD5681"/>
    <w:rsid w:val="6C621134"/>
    <w:rsid w:val="6E6052F9"/>
    <w:rsid w:val="715B6C7E"/>
    <w:rsid w:val="73B579C9"/>
    <w:rsid w:val="7F0800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55E18"/>
    <w:pPr>
      <w:widowControl w:val="0"/>
      <w:jc w:val="both"/>
    </w:pPr>
    <w:rPr>
      <w:rFonts w:eastAsia="仿宋" w:cs="Arial"/>
      <w:kern w:val="2"/>
      <w:sz w:val="32"/>
      <w:szCs w:val="22"/>
    </w:rPr>
  </w:style>
  <w:style w:type="paragraph" w:styleId="2">
    <w:name w:val="heading 2"/>
    <w:basedOn w:val="a"/>
    <w:next w:val="a"/>
    <w:qFormat/>
    <w:rsid w:val="00755E18"/>
    <w:pPr>
      <w:keepNext/>
      <w:keepLines/>
      <w:spacing w:line="560" w:lineRule="exact"/>
      <w:ind w:firstLine="640"/>
      <w:outlineLvl w:val="1"/>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755E18"/>
    <w:pPr>
      <w:tabs>
        <w:tab w:val="center" w:pos="4153"/>
        <w:tab w:val="right" w:pos="8306"/>
      </w:tabs>
      <w:snapToGrid w:val="0"/>
      <w:jc w:val="left"/>
    </w:pPr>
    <w:rPr>
      <w:sz w:val="18"/>
      <w:szCs w:val="18"/>
    </w:rPr>
  </w:style>
  <w:style w:type="paragraph" w:styleId="a4">
    <w:name w:val="header"/>
    <w:basedOn w:val="a"/>
    <w:link w:val="Char0"/>
    <w:qFormat/>
    <w:rsid w:val="00755E18"/>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755E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sid w:val="00755E18"/>
    <w:rPr>
      <w:rFonts w:eastAsia="仿宋" w:cs="Arial"/>
      <w:kern w:val="2"/>
      <w:sz w:val="18"/>
      <w:szCs w:val="18"/>
    </w:rPr>
  </w:style>
  <w:style w:type="character" w:customStyle="1" w:styleId="Char">
    <w:name w:val="页脚 Char"/>
    <w:basedOn w:val="a0"/>
    <w:link w:val="a3"/>
    <w:qFormat/>
    <w:rsid w:val="00755E18"/>
    <w:rPr>
      <w:rFonts w:eastAsia="仿宋" w:cs="Arial"/>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87</Words>
  <Characters>496</Characters>
  <Application>Microsoft Office Word</Application>
  <DocSecurity>0</DocSecurity>
  <Lines>4</Lines>
  <Paragraphs>1</Paragraphs>
  <ScaleCrop>false</ScaleCrop>
  <Company>Kingsoft</Company>
  <LinksUpToDate>false</LinksUpToDate>
  <CharactersWithSpaces>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18</cp:revision>
  <cp:lastPrinted>2021-04-19T11:45:00Z</cp:lastPrinted>
  <dcterms:created xsi:type="dcterms:W3CDTF">2014-10-29T12:08:00Z</dcterms:created>
  <dcterms:modified xsi:type="dcterms:W3CDTF">2021-05-03T03:35:00Z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3ECDB633F77043229368426BF019D794</vt:lpwstr>
  </property>
</Properties>
</file>