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Toc466538817"/>
      <w:bookmarkStart w:id="1" w:name="_Toc112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企业人工成本情况</w:t>
      </w:r>
    </w:p>
    <w:p>
      <w:pPr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  <w:lang w:eastAsia="zh-CN"/>
        </w:rPr>
      </w:pPr>
    </w:p>
    <w:p>
      <w:pPr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</w:t>
      </w:r>
      <w:r>
        <w:rPr>
          <w:sz w:val="18"/>
          <w:szCs w:val="18"/>
          <w:lang w:eastAsia="zh-CN"/>
        </w:rPr>
        <w:t xml:space="preserve">    </w:t>
      </w:r>
      <w:r>
        <w:rPr>
          <w:rFonts w:hint="eastAsia"/>
          <w:sz w:val="18"/>
          <w:szCs w:val="18"/>
          <w:lang w:eastAsia="zh-CN"/>
        </w:rPr>
        <w:t>号：人社统</w:t>
      </w:r>
      <w:r>
        <w:rPr>
          <w:sz w:val="18"/>
          <w:szCs w:val="18"/>
          <w:lang w:eastAsia="zh-CN"/>
        </w:rPr>
        <w:t>IR3号</w:t>
      </w:r>
    </w:p>
    <w:p>
      <w:pPr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制定机关：人力资源和社会保障部</w:t>
      </w:r>
    </w:p>
    <w:p>
      <w:pPr>
        <w:tabs>
          <w:tab w:val="left" w:pos="5115"/>
        </w:tabs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批准机关：国家统计局</w:t>
      </w:r>
    </w:p>
    <w:p>
      <w:pPr>
        <w:tabs>
          <w:tab w:val="left" w:pos="5115"/>
        </w:tabs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批准文号：国统制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〔2018〕121</w:t>
      </w:r>
      <w:r>
        <w:rPr>
          <w:rFonts w:hint="eastAsia"/>
          <w:sz w:val="18"/>
          <w:szCs w:val="18"/>
          <w:lang w:eastAsia="zh-CN"/>
        </w:rPr>
        <w:t>号</w:t>
      </w:r>
    </w:p>
    <w:p>
      <w:pPr>
        <w:tabs>
          <w:tab w:val="left" w:pos="5115"/>
        </w:tabs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有效期至：2021年1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</w:p>
    <w:p>
      <w:pPr>
        <w:tabs>
          <w:tab w:val="left" w:pos="5115"/>
        </w:tabs>
        <w:adjustRightInd w:val="0"/>
        <w:snapToGrid w:val="0"/>
        <w:spacing w:line="240" w:lineRule="exact"/>
        <w:ind w:left="5696" w:leftChars="2068" w:hanging="1353" w:hangingChars="752"/>
        <w:jc w:val="both"/>
        <w:rPr>
          <w:sz w:val="18"/>
          <w:szCs w:val="18"/>
        </w:rPr>
      </w:pPr>
    </w:p>
    <w:p>
      <w:pPr>
        <w:tabs>
          <w:tab w:val="left" w:pos="5115"/>
        </w:tabs>
        <w:spacing w:line="240" w:lineRule="exact"/>
        <w:jc w:val="center"/>
        <w:rPr>
          <w:rFonts w:hint="eastAsia" w:eastAsiaTheme="minorEastAsia"/>
          <w:sz w:val="18"/>
          <w:szCs w:val="18"/>
          <w:lang w:eastAsia="zh-CN"/>
        </w:rPr>
      </w:pPr>
      <w:r>
        <w:rPr>
          <w:rFonts w:cs="宋体"/>
          <w:sz w:val="22"/>
        </w:rPr>
        <w:t xml:space="preserve">20   </w:t>
      </w:r>
      <w:r>
        <w:rPr>
          <w:rFonts w:hint="eastAsia" w:cs="宋体"/>
          <w:sz w:val="22"/>
        </w:rPr>
        <w:t xml:space="preserve">年   </w:t>
      </w:r>
      <w:r>
        <w:rPr>
          <w:rFonts w:hint="eastAsia" w:cs="宋体"/>
          <w:sz w:val="22"/>
          <w:lang w:eastAsia="zh-CN"/>
        </w:rPr>
        <w:t>月</w:t>
      </w:r>
      <w:bookmarkStart w:id="2" w:name="_GoBack"/>
      <w:bookmarkEnd w:id="2"/>
    </w:p>
    <w:tbl>
      <w:tblPr>
        <w:tblStyle w:val="2"/>
        <w:tblW w:w="8522" w:type="dxa"/>
        <w:jc w:val="center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276"/>
        <w:gridCol w:w="755"/>
        <w:gridCol w:w="213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bottom w:val="single" w:color="000000" w:sz="2" w:space="0"/>
            </w:tcBorders>
          </w:tcPr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一、基本情况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01 统一社会信用代码□□□□□□□□□□□□□□□□□□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02 法人单位名称：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03 法定代表人（单位负责人）：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04 联系方式（固定电话、移动电话）：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05 企业所在地行政区划代码□□□□□□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06 单位隶属关系□□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07 行业类别代码□□□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08 企业规模□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09 登记注册类型□□□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10 企业从业人员平均人数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zh-CN"/>
              </w:rPr>
              <w:t>人 ，其中：（1）在岗职工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zh-CN"/>
              </w:rPr>
              <w:t>人，（2）劳务派遣人员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11工作小时总数</w:t>
            </w:r>
            <w:r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小时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 xml:space="preserve">（企业全年实际生产经营月数 </w:t>
            </w:r>
            <w:r>
              <w:rPr>
                <w:sz w:val="18"/>
                <w:szCs w:val="18"/>
                <w:highlight w:val="none"/>
                <w:u w:val="single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二、企业主要经济指标及企业人工成本指标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75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2130" w:type="dxa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bottom w:val="single" w:color="000000" w:sz="4" w:space="0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</w:t>
            </w:r>
          </w:p>
        </w:tc>
        <w:tc>
          <w:tcPr>
            <w:tcW w:w="755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丙</w:t>
            </w:r>
          </w:p>
        </w:tc>
        <w:tc>
          <w:tcPr>
            <w:tcW w:w="2130" w:type="dxa"/>
            <w:tcBorders>
              <w:left w:val="single" w:color="000000" w:sz="2" w:space="0"/>
              <w:bottom w:val="single" w:color="000000" w:sz="4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销售（营业）收入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固定资产折旧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成本费用总额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540" w:firstLineChars="3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人工成本总计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从业人员工资总额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1440" w:firstLineChars="80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其中：在岗职工工资总额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                  劳务派遣人员工资总额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福利费用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教育经费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保险费用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劳动保护费用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nil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住房费用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tabs>
                <w:tab w:val="left" w:pos="199"/>
                <w:tab w:val="center" w:pos="269"/>
              </w:tabs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nil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361" w:type="dxa"/>
            <w:tcBorders>
              <w:top w:val="nil"/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其他人工成本</w:t>
            </w:r>
          </w:p>
        </w:tc>
        <w:tc>
          <w:tcPr>
            <w:tcW w:w="1276" w:type="dxa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spacing w:line="240" w:lineRule="exact"/>
              <w:ind w:firstLine="3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755" w:type="dxa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130" w:type="dxa"/>
            <w:tcBorders>
              <w:top w:val="nil"/>
              <w:left w:val="single" w:color="000000" w:sz="2" w:space="0"/>
              <w:bottom w:val="single" w:color="000000" w:sz="8" w:space="0"/>
            </w:tcBorders>
          </w:tcPr>
          <w:p>
            <w:pPr>
              <w:spacing w:line="240" w:lineRule="exact"/>
              <w:ind w:firstLine="360"/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单位负责人：</w:t>
      </w:r>
      <w:r>
        <w:rPr>
          <w:sz w:val="18"/>
          <w:szCs w:val="18"/>
          <w:lang w:eastAsia="zh-CN"/>
        </w:rPr>
        <w:t xml:space="preserve">     统计负责人：      填表人：       联系电话：      报出日期：20  年  月   日</w:t>
      </w:r>
    </w:p>
    <w:bookmarkEnd w:id="0"/>
    <w:bookmarkEnd w:id="1"/>
    <w:p>
      <w:pPr>
        <w:tabs>
          <w:tab w:val="left" w:pos="5115"/>
        </w:tabs>
        <w:spacing w:line="240" w:lineRule="exact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5115"/>
        </w:tabs>
        <w:spacing w:line="240" w:lineRule="exact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说明：1.尚未“五证合一”使用统一社会信用代码的企业，第01项可填组织机构代码；</w:t>
      </w:r>
    </w:p>
    <w:p>
      <w:pPr>
        <w:numPr>
          <w:ilvl w:val="0"/>
          <w:numId w:val="1"/>
        </w:numPr>
        <w:tabs>
          <w:tab w:val="left" w:pos="5115"/>
          <w:tab w:val="clear" w:pos="312"/>
        </w:tabs>
        <w:spacing w:line="240" w:lineRule="exact"/>
        <w:ind w:left="715" w:leftChars="255" w:hanging="180" w:hangingChars="100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第06、08、09项按以下选项填写数字：</w:t>
      </w:r>
      <w:r>
        <w:rPr>
          <w:rFonts w:hint="eastAsia"/>
          <w:b/>
          <w:bCs/>
          <w:sz w:val="18"/>
          <w:szCs w:val="18"/>
          <w:lang w:val="en-US" w:eastAsia="zh-CN"/>
        </w:rPr>
        <w:t>06项对应数字编码：</w:t>
      </w:r>
      <w:r>
        <w:rPr>
          <w:rFonts w:hint="eastAsia"/>
          <w:sz w:val="18"/>
          <w:szCs w:val="18"/>
          <w:lang w:val="en-US" w:eastAsia="zh-CN"/>
        </w:rPr>
        <w:t>10中央 20省（自治区、直辖市） 40  地（区、市、州、盟） 50县（区、市、旗） 60街道（镇、乡） 70居委会（村民委员会） 90其他；</w:t>
      </w:r>
      <w:r>
        <w:rPr>
          <w:rFonts w:hint="eastAsia"/>
          <w:b/>
          <w:bCs/>
          <w:sz w:val="18"/>
          <w:szCs w:val="18"/>
          <w:lang w:val="en-US" w:eastAsia="zh-CN"/>
        </w:rPr>
        <w:t>08项对应数字编码：</w:t>
      </w:r>
      <w:r>
        <w:rPr>
          <w:rFonts w:hint="eastAsia"/>
          <w:sz w:val="18"/>
          <w:szCs w:val="18"/>
          <w:lang w:val="en-US" w:eastAsia="zh-CN"/>
        </w:rPr>
        <w:t>1大型企业 2中型企业 3小型企业 4微型企业；</w:t>
      </w:r>
      <w:r>
        <w:rPr>
          <w:rFonts w:hint="eastAsia"/>
          <w:b/>
          <w:bCs/>
          <w:sz w:val="18"/>
          <w:szCs w:val="18"/>
          <w:lang w:val="en-US" w:eastAsia="zh-CN"/>
        </w:rPr>
        <w:t>09项对应数字编码：</w:t>
      </w:r>
      <w:r>
        <w:rPr>
          <w:rFonts w:hint="eastAsia"/>
          <w:sz w:val="18"/>
          <w:szCs w:val="18"/>
          <w:lang w:val="en-US" w:eastAsia="zh-CN"/>
        </w:rPr>
        <w:t>110国有 120集体 130股份合作 140联营企业 150有限责任公司 160股份有限公司 170私营企业 190其他企业 210合资经营企业（港或澳、台资） 220合作经营企业（港或澳、台资） 230港、澳、台商独资经营企业 240港、澳、台商投资股份有限公司 310中外合资经营 320中外合作经营 330外资企业 340外商投资股份有限公司。</w:t>
      </w:r>
    </w:p>
    <w:p>
      <w:pPr>
        <w:numPr>
          <w:ilvl w:val="0"/>
          <w:numId w:val="1"/>
        </w:numPr>
        <w:tabs>
          <w:tab w:val="left" w:pos="5115"/>
          <w:tab w:val="clear" w:pos="312"/>
        </w:tabs>
        <w:spacing w:line="240" w:lineRule="exact"/>
        <w:ind w:left="715" w:leftChars="255" w:hanging="180" w:hangingChars="100"/>
        <w:jc w:val="both"/>
      </w:pPr>
      <w:r>
        <w:rPr>
          <w:rFonts w:hint="eastAsia"/>
          <w:sz w:val="18"/>
          <w:szCs w:val="18"/>
          <w:lang w:val="en-US" w:eastAsia="zh-CN"/>
        </w:rPr>
        <w:t>审核关系（17）=（18）+（21）+（22）+（23）+（24）+（25）+（26）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ABC58"/>
    <w:multiLevelType w:val="singleLevel"/>
    <w:tmpl w:val="BF8ABC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52093"/>
    <w:rsid w:val="070B6C76"/>
    <w:rsid w:val="1FA52093"/>
    <w:rsid w:val="20BF5B7E"/>
    <w:rsid w:val="23732941"/>
    <w:rsid w:val="2E6E649E"/>
    <w:rsid w:val="2F066347"/>
    <w:rsid w:val="30425BF9"/>
    <w:rsid w:val="4B253065"/>
    <w:rsid w:val="4E712674"/>
    <w:rsid w:val="4EA16A66"/>
    <w:rsid w:val="596A39A1"/>
    <w:rsid w:val="70F00DC9"/>
    <w:rsid w:val="7E2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2021-04-01T09:12:00Z</dcterms:created>
  <dc:creator>Administrator</dc:creator>
  <cp:lastModifiedBy>薛刚（劳动关系处）</cp:lastModifiedBy>
  <cp:lastPrinted>2021-04-01T12:46:00Z</cp:lastPrinted>
  <dcterms:modified xsi:type="dcterms:W3CDTF">2021-04-01T14:17:21Z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32CE58BF17EF40199A0EC88108114B07</vt:lpwstr>
  </property>
</Properties>
</file>