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_GBK" w:hAnsi="宋体" w:eastAsia="方正小标宋_GBK" w:cs="宋体"/>
          <w:bCs/>
          <w:color w:val="333333"/>
          <w:kern w:val="0"/>
          <w:sz w:val="44"/>
          <w:szCs w:val="44"/>
        </w:rPr>
      </w:pPr>
      <w:r>
        <w:rPr>
          <w:rFonts w:hint="eastAsia" w:ascii="方正小标宋_GBK" w:hAnsi="宋体" w:eastAsia="方正小标宋_GBK" w:cs="宋体"/>
          <w:bCs/>
          <w:color w:val="333333"/>
          <w:kern w:val="0"/>
          <w:sz w:val="44"/>
          <w:szCs w:val="44"/>
        </w:rPr>
        <w:t>五华区统计局</w:t>
      </w:r>
      <w:r>
        <w:rPr>
          <w:rFonts w:hint="eastAsia" w:ascii="方正小标宋_GBK" w:hAnsi="宋体" w:eastAsia="方正小标宋_GBK" w:cs="宋体"/>
          <w:bCs/>
          <w:color w:val="333333"/>
          <w:kern w:val="0"/>
          <w:sz w:val="44"/>
          <w:szCs w:val="44"/>
          <w:lang w:val="en-US" w:eastAsia="zh-CN"/>
        </w:rPr>
        <w:t>2020</w:t>
      </w:r>
      <w:r>
        <w:rPr>
          <w:rFonts w:hint="eastAsia" w:ascii="方正小标宋_GBK" w:hAnsi="宋体" w:eastAsia="方正小标宋_GBK" w:cs="宋体"/>
          <w:bCs/>
          <w:color w:val="333333"/>
          <w:kern w:val="0"/>
          <w:sz w:val="44"/>
          <w:szCs w:val="44"/>
        </w:rPr>
        <w:t>年政府信息公开工作</w:t>
      </w:r>
    </w:p>
    <w:p>
      <w:pPr>
        <w:widowControl/>
        <w:shd w:val="clear" w:color="auto" w:fill="FFFFFF"/>
        <w:spacing w:line="560" w:lineRule="exact"/>
        <w:jc w:val="center"/>
        <w:rPr>
          <w:rFonts w:ascii="方正小标宋_GBK" w:hAnsi="宋体" w:eastAsia="方正小标宋_GBK" w:cs="宋体"/>
          <w:color w:val="333333"/>
          <w:kern w:val="0"/>
          <w:sz w:val="44"/>
          <w:szCs w:val="44"/>
        </w:rPr>
      </w:pPr>
      <w:r>
        <w:rPr>
          <w:rFonts w:hint="eastAsia" w:ascii="方正小标宋_GBK" w:hAnsi="宋体" w:eastAsia="方正小标宋_GBK" w:cs="宋体"/>
          <w:bCs/>
          <w:color w:val="333333"/>
          <w:kern w:val="0"/>
          <w:sz w:val="44"/>
          <w:szCs w:val="44"/>
        </w:rPr>
        <w:t>年度报告</w:t>
      </w:r>
    </w:p>
    <w:p>
      <w:pPr>
        <w:widowControl/>
        <w:shd w:val="clear" w:color="auto" w:fill="FFFFFF"/>
        <w:spacing w:line="560" w:lineRule="exact"/>
        <w:ind w:firstLine="480"/>
        <w:rPr>
          <w:rFonts w:ascii="方正小标宋_GBK" w:hAnsi="宋体" w:eastAsia="方正小标宋_GBK" w:cs="宋体"/>
          <w:color w:val="333333"/>
          <w:kern w:val="0"/>
          <w:sz w:val="44"/>
          <w:szCs w:val="44"/>
        </w:rPr>
      </w:pPr>
    </w:p>
    <w:p>
      <w:pPr>
        <w:widowControl/>
        <w:shd w:val="clear" w:color="auto" w:fill="FFFFFF"/>
        <w:spacing w:line="560" w:lineRule="exact"/>
        <w:ind w:firstLine="480"/>
        <w:rPr>
          <w:rFonts w:ascii="方正小标宋_GBK" w:hAnsi="宋体" w:eastAsia="方正小标宋_GBK" w:cs="宋体"/>
          <w:color w:val="333333"/>
          <w:kern w:val="0"/>
          <w:sz w:val="44"/>
          <w:szCs w:val="44"/>
        </w:rPr>
      </w:pPr>
      <w:r>
        <w:rPr>
          <w:rFonts w:hint="eastAsia" w:ascii="仿宋_GB2312" w:hAnsi="仿宋" w:eastAsia="仿宋_GB2312" w:cs="Times New Roman"/>
          <w:sz w:val="32"/>
          <w:szCs w:val="32"/>
        </w:rPr>
        <w:t>根据《中华人民共和国政府信息公开条例》，现向社会公布昆明市五华区统计局</w:t>
      </w:r>
      <w:r>
        <w:rPr>
          <w:rFonts w:hint="eastAsia" w:ascii="仿宋_GB2312" w:hAnsi="仿宋" w:eastAsia="仿宋_GB2312" w:cs="Times New Roman"/>
          <w:sz w:val="32"/>
          <w:szCs w:val="32"/>
          <w:lang w:val="en-US" w:eastAsia="zh-CN"/>
        </w:rPr>
        <w:t>2020</w:t>
      </w:r>
      <w:r>
        <w:rPr>
          <w:rFonts w:hint="eastAsia" w:ascii="仿宋_GB2312" w:hAnsi="仿宋" w:eastAsia="仿宋_GB2312" w:cs="Times New Roman"/>
          <w:sz w:val="32"/>
          <w:szCs w:val="32"/>
        </w:rPr>
        <w:t>年政府信息公开工作年度报告。报告统计数据时间为20</w:t>
      </w: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rPr>
        <w:t>年1月1日至20</w:t>
      </w: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rPr>
        <w:t>年12月31日以来制作、获取并以一定形式记录和保存的政府信息数据。《五华区统计局</w:t>
      </w:r>
      <w:r>
        <w:rPr>
          <w:rFonts w:hint="eastAsia" w:ascii="仿宋_GB2312" w:hAnsi="仿宋" w:eastAsia="仿宋_GB2312" w:cs="Times New Roman"/>
          <w:sz w:val="32"/>
          <w:szCs w:val="32"/>
          <w:lang w:val="en-US" w:eastAsia="zh-CN"/>
        </w:rPr>
        <w:t>2020</w:t>
      </w:r>
      <w:r>
        <w:rPr>
          <w:rFonts w:hint="eastAsia" w:ascii="仿宋_GB2312" w:hAnsi="仿宋" w:eastAsia="仿宋_GB2312" w:cs="Times New Roman"/>
          <w:sz w:val="32"/>
          <w:szCs w:val="32"/>
        </w:rPr>
        <w:t>年度政府信息公开工作年度报告》可在昆明市五华区政府门户网站（http://www.kmwh.gov.cn）下载。公民、法人及其他组织需要查询报告中相关政府信息公开工作事项的，请与五华区统计局办公室联系（地址：昆明市五华区华山西路1号；联系电话：0871——63623971）。</w:t>
      </w:r>
    </w:p>
    <w:p>
      <w:pPr>
        <w:widowControl/>
        <w:shd w:val="clear" w:color="auto" w:fill="FFFFFF"/>
        <w:spacing w:line="560" w:lineRule="exact"/>
        <w:ind w:firstLine="680" w:firstLineChars="200"/>
        <w:rPr>
          <w:rFonts w:ascii="黑体" w:hAnsi="黑体" w:eastAsia="黑体" w:cs="宋体"/>
          <w:color w:val="333333"/>
          <w:kern w:val="0"/>
          <w:sz w:val="34"/>
          <w:szCs w:val="34"/>
        </w:rPr>
      </w:pPr>
      <w:r>
        <w:rPr>
          <w:rFonts w:hint="eastAsia" w:ascii="黑体" w:hAnsi="黑体" w:eastAsia="黑体" w:cs="宋体"/>
          <w:bCs/>
          <w:color w:val="333333"/>
          <w:kern w:val="0"/>
          <w:sz w:val="34"/>
          <w:szCs w:val="34"/>
        </w:rPr>
        <w:t>一、总体情况</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（一）总体公开说明</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2020</w:t>
      </w:r>
      <w:r>
        <w:rPr>
          <w:rFonts w:hint="eastAsia" w:ascii="仿宋_GB2312" w:hAnsi="仿宋" w:eastAsia="仿宋_GB2312" w:cs="Times New Roman"/>
          <w:sz w:val="32"/>
          <w:szCs w:val="32"/>
        </w:rPr>
        <w:t>年，我局认真贯彻落实《中华人民共和国政府信息公开条例》，严格按照《</w:t>
      </w:r>
      <w:r>
        <w:rPr>
          <w:rFonts w:hint="eastAsia" w:ascii="仿宋" w:hAnsi="仿宋" w:eastAsia="仿宋" w:cs="仿宋"/>
          <w:i w:val="0"/>
          <w:caps w:val="0"/>
          <w:color w:val="auto"/>
          <w:spacing w:val="0"/>
          <w:sz w:val="32"/>
          <w:szCs w:val="32"/>
          <w:shd w:val="clear" w:fill="FFFFFF"/>
        </w:rPr>
        <w:t>昆明市人民政府办公室关于做好2020年度政府信息公开工作年度报告有关事项的通知</w:t>
      </w:r>
      <w:r>
        <w:rPr>
          <w:rFonts w:hint="eastAsia" w:ascii="仿宋_GB2312" w:hAnsi="仿宋" w:eastAsia="仿宋_GB2312" w:cs="Times New Roman"/>
          <w:sz w:val="32"/>
          <w:szCs w:val="32"/>
        </w:rPr>
        <w:t>》文件要求，结合自身职能，将政府信息公开工作摆在与职能工作同等重要的位置，通过不断完善工作机制、提高队伍素质、提升网站管理维护服务水平，全面提升公开水平，积极推进我局政府信息公开工作的有序开展。</w:t>
      </w:r>
    </w:p>
    <w:p>
      <w:pPr>
        <w:spacing w:line="560" w:lineRule="exact"/>
        <w:ind w:firstLine="640" w:firstLineChars="200"/>
        <w:rPr>
          <w:rFonts w:ascii="楷体_GB2312" w:hAnsi="黑体" w:eastAsia="楷体_GB2312" w:cs="Times New Roman"/>
          <w:color w:val="000000"/>
          <w:sz w:val="32"/>
          <w:szCs w:val="32"/>
        </w:rPr>
      </w:pPr>
      <w:r>
        <w:rPr>
          <w:rFonts w:hint="eastAsia" w:ascii="楷体_GB2312" w:hAnsi="黑体" w:eastAsia="楷体_GB2312" w:cs="Times New Roman"/>
          <w:color w:val="000000"/>
          <w:sz w:val="32"/>
          <w:szCs w:val="32"/>
        </w:rPr>
        <w:t>（二）公开平台载体建设情况</w:t>
      </w:r>
    </w:p>
    <w:p>
      <w:pPr>
        <w:spacing w:line="560" w:lineRule="exact"/>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一是积极做好五华区政府门户网站统计栏目更新工作，及时将能向、应向大众公布的信息及时公布，向社会公众提供内容详实、通俗易懂的统计信息。传达统计权威声音，推进政府信息公开工作，全面保障公众的知情权，着力打造服务型政府良好形象。</w:t>
      </w:r>
    </w:p>
    <w:p>
      <w:pPr>
        <w:widowControl/>
        <w:shd w:val="clear" w:color="auto" w:fill="FFFFFF"/>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二是</w:t>
      </w:r>
      <w:r>
        <w:rPr>
          <w:rFonts w:hint="eastAsia" w:ascii="仿宋" w:hAnsi="仿宋" w:eastAsia="仿宋" w:cs="仿宋"/>
          <w:color w:val="auto"/>
          <w:sz w:val="32"/>
          <w:szCs w:val="32"/>
        </w:rPr>
        <w:t>完善制度，建立长效机制。我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高度重视政府信息公开工作，</w:t>
      </w:r>
      <w:r>
        <w:rPr>
          <w:rFonts w:hint="eastAsia" w:ascii="仿宋" w:hAnsi="仿宋" w:eastAsia="仿宋" w:cs="仿宋"/>
          <w:i w:val="0"/>
          <w:caps w:val="0"/>
          <w:color w:val="auto"/>
          <w:spacing w:val="0"/>
          <w:sz w:val="32"/>
          <w:szCs w:val="32"/>
          <w:shd w:val="clear" w:fill="FFFFFF"/>
        </w:rPr>
        <w:t>加强政府信息管理，确保政府信息公开数据“统得出、报得准、可核查”，更好发挥政府信息公开的监督、规范作用。完善公开平台载体建设。按照信息保障制度规范管理，强网络运行管理和维护，确保政府网站、微信公众号正常高效运转。</w:t>
      </w:r>
      <w:r>
        <w:rPr>
          <w:rFonts w:hint="eastAsia" w:ascii="仿宋" w:hAnsi="仿宋" w:eastAsia="仿宋" w:cs="仿宋"/>
          <w:color w:val="auto"/>
          <w:sz w:val="32"/>
          <w:szCs w:val="32"/>
        </w:rPr>
        <w:t>并将此项工作纳入年终目标考核。</w:t>
      </w:r>
    </w:p>
    <w:p>
      <w:pPr>
        <w:spacing w:line="560" w:lineRule="exact"/>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三是积极配合省市做好“互联网+政府热线”服务平台建设，加强政府热线电话管理，“96128”和“12345”专线有专人分管、专人接听。</w:t>
      </w:r>
    </w:p>
    <w:p>
      <w:pPr>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（三）完善公开制度机制建设情况</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一是加强组织领导,完善政府信息公开工作机制。我局高度重视政府信息公开工作，形成由主要领导亲自抓，分管领导具体负责工作组织实施，专人落实各项具体工作的工作机制，责任到人，工作层层压实。</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是建立信息审核制度。对要发布什么样的信息，什么信息必须发布，什么样的信息在什么时候发布，发布在什么平台，以什么样的形式发布，都事先进行审核，建立拟稿人自审，业务分管领导复审，分管政府信息公开工作的分管领导审核通过后专人发布的程序，严把审核关，对公开信息审核程序不到位，签批手续不全的，不得予以接收和公开。</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三是建立保密审查机制。</w:t>
      </w:r>
      <w:r>
        <w:rPr>
          <w:rFonts w:hint="eastAsia" w:ascii="仿宋" w:hAnsi="仿宋" w:eastAsia="仿宋" w:cs="仿宋"/>
          <w:color w:val="auto"/>
          <w:sz w:val="32"/>
          <w:szCs w:val="32"/>
        </w:rPr>
        <w:t>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确定1名负责同志履行我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政府信息公开工作，并报</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政府办备案。对2020年的政府信息公开工作进行安排部署，及时调整完善相关公开内容，科学规划网站改版建设。为适应机构改革后的新情况新变化。</w:t>
      </w:r>
      <w:r>
        <w:rPr>
          <w:rFonts w:hint="eastAsia" w:ascii="仿宋" w:hAnsi="仿宋" w:eastAsia="仿宋" w:cs="仿宋"/>
          <w:color w:val="auto"/>
          <w:sz w:val="32"/>
          <w:szCs w:val="32"/>
          <w:lang w:eastAsia="zh-CN"/>
        </w:rPr>
        <w:t>建立</w:t>
      </w:r>
      <w:r>
        <w:rPr>
          <w:rFonts w:hint="eastAsia" w:ascii="仿宋" w:hAnsi="仿宋" w:eastAsia="仿宋" w:cs="仿宋"/>
          <w:color w:val="auto"/>
          <w:sz w:val="32"/>
          <w:szCs w:val="32"/>
        </w:rPr>
        <w:t>完善信息发布保密审查制度，加强信息化条件下</w:t>
      </w:r>
      <w:r>
        <w:rPr>
          <w:rFonts w:hint="eastAsia" w:ascii="仿宋" w:hAnsi="仿宋" w:eastAsia="仿宋" w:cs="仿宋"/>
          <w:color w:val="auto"/>
          <w:sz w:val="32"/>
          <w:szCs w:val="32"/>
          <w:lang w:eastAsia="zh-CN"/>
        </w:rPr>
        <w:t>统计</w:t>
      </w:r>
      <w:r>
        <w:rPr>
          <w:rFonts w:hint="eastAsia" w:ascii="仿宋" w:hAnsi="仿宋" w:eastAsia="仿宋" w:cs="仿宋"/>
          <w:color w:val="auto"/>
          <w:sz w:val="32"/>
          <w:szCs w:val="32"/>
        </w:rPr>
        <w:t>工作中的保密工作，做到不失密、不泄密。</w:t>
      </w:r>
    </w:p>
    <w:p>
      <w:pPr>
        <w:widowControl/>
        <w:shd w:val="clear" w:color="auto" w:fill="FFFFFF"/>
        <w:spacing w:line="560" w:lineRule="exact"/>
        <w:ind w:firstLine="680" w:firstLineChars="200"/>
        <w:rPr>
          <w:rFonts w:ascii="黑体" w:hAnsi="黑体" w:eastAsia="黑体" w:cs="宋体"/>
          <w:bCs/>
          <w:color w:val="333333"/>
          <w:kern w:val="0"/>
          <w:sz w:val="34"/>
          <w:szCs w:val="34"/>
        </w:rPr>
      </w:pPr>
      <w:r>
        <w:rPr>
          <w:rFonts w:hint="eastAsia" w:ascii="黑体" w:hAnsi="黑体" w:eastAsia="黑体" w:cs="宋体"/>
          <w:bCs/>
          <w:color w:val="333333"/>
          <w:kern w:val="0"/>
          <w:sz w:val="34"/>
          <w:szCs w:val="34"/>
        </w:rPr>
        <w:t>二、主动公开政府信息情况</w:t>
      </w:r>
    </w:p>
    <w:p>
      <w:pPr>
        <w:spacing w:line="560" w:lineRule="exact"/>
        <w:ind w:left="640"/>
        <w:rPr>
          <w:rFonts w:ascii="楷体_GB2312" w:hAnsi="黑体" w:eastAsia="楷体_GB2312" w:cs="Times New Roman"/>
          <w:sz w:val="32"/>
          <w:szCs w:val="32"/>
        </w:rPr>
      </w:pPr>
      <w:r>
        <w:rPr>
          <w:rFonts w:hint="eastAsia" w:ascii="楷体_GB2312" w:hAnsi="黑体" w:eastAsia="楷体_GB2312" w:cs="黑体"/>
          <w:sz w:val="32"/>
          <w:szCs w:val="32"/>
        </w:rPr>
        <w:t>（一）主动公开政府信息总体情况</w:t>
      </w:r>
    </w:p>
    <w:p>
      <w:pPr>
        <w:spacing w:line="560" w:lineRule="exact"/>
        <w:ind w:firstLine="640" w:firstLineChars="200"/>
        <w:rPr>
          <w:rFonts w:ascii="仿宋_GB2312" w:hAnsi="Calibri" w:eastAsia="仿宋_GB2312" w:cs="Times New Roman"/>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2020年我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共发布</w:t>
      </w:r>
      <w:r>
        <w:rPr>
          <w:rFonts w:hint="eastAsia" w:ascii="仿宋" w:hAnsi="仿宋" w:eastAsia="仿宋" w:cs="仿宋"/>
          <w:color w:val="auto"/>
          <w:sz w:val="32"/>
          <w:szCs w:val="32"/>
          <w:lang w:eastAsia="zh-CN"/>
        </w:rPr>
        <w:t>区政府网相关栏目信息</w:t>
      </w:r>
      <w:r>
        <w:rPr>
          <w:rFonts w:hint="eastAsia" w:ascii="仿宋" w:hAnsi="仿宋" w:eastAsia="仿宋" w:cs="仿宋"/>
          <w:color w:val="auto"/>
          <w:sz w:val="32"/>
          <w:szCs w:val="32"/>
          <w:lang w:val="en-US" w:eastAsia="zh-CN"/>
        </w:rPr>
        <w:t>72</w:t>
      </w:r>
      <w:r>
        <w:rPr>
          <w:rFonts w:hint="eastAsia" w:ascii="仿宋" w:hAnsi="仿宋" w:eastAsia="仿宋" w:cs="仿宋"/>
          <w:color w:val="auto"/>
          <w:sz w:val="32"/>
          <w:szCs w:val="32"/>
          <w:lang w:eastAsia="zh-CN"/>
        </w:rPr>
        <w:t>条。</w:t>
      </w:r>
      <w:r>
        <w:rPr>
          <w:rFonts w:hint="eastAsia" w:ascii="仿宋" w:hAnsi="仿宋" w:eastAsia="仿宋" w:cs="仿宋"/>
          <w:color w:val="auto"/>
          <w:sz w:val="32"/>
          <w:szCs w:val="32"/>
        </w:rPr>
        <w:t>官方</w:t>
      </w:r>
      <w:r>
        <w:rPr>
          <w:rFonts w:hint="eastAsia" w:ascii="仿宋" w:hAnsi="仿宋" w:eastAsia="仿宋" w:cs="仿宋"/>
          <w:color w:val="auto"/>
          <w:sz w:val="32"/>
          <w:szCs w:val="32"/>
          <w:lang w:eastAsia="zh-CN"/>
        </w:rPr>
        <w:t>公众号</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条</w:t>
      </w:r>
      <w:r>
        <w:rPr>
          <w:rFonts w:hint="eastAsia" w:ascii="仿宋_GB2312" w:hAnsi="Calibri" w:eastAsia="仿宋_GB2312" w:cs="Times New Roman"/>
          <w:sz w:val="32"/>
          <w:szCs w:val="32"/>
        </w:rPr>
        <w:t>。</w:t>
      </w:r>
    </w:p>
    <w:p>
      <w:pPr>
        <w:spacing w:line="56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（二）重点领域公开情况</w:t>
      </w:r>
    </w:p>
    <w:p>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按照各级部门关于“重点领域信息公开”的制度要求，在“财政预算决算和三公经费”栏目下及时公示我局</w:t>
      </w:r>
      <w:r>
        <w:rPr>
          <w:rFonts w:hint="eastAsia" w:ascii="仿宋_GB2312" w:hAnsi="黑体" w:eastAsia="仿宋_GB2312" w:cs="Times New Roman"/>
          <w:sz w:val="32"/>
          <w:szCs w:val="32"/>
          <w:lang w:val="en-US" w:eastAsia="zh-CN"/>
        </w:rPr>
        <w:t>2019</w:t>
      </w:r>
      <w:r>
        <w:rPr>
          <w:rFonts w:hint="eastAsia" w:ascii="仿宋_GB2312" w:hAnsi="黑体" w:eastAsia="仿宋_GB2312" w:cs="Times New Roman"/>
          <w:sz w:val="32"/>
          <w:szCs w:val="32"/>
        </w:rPr>
        <w:t>年度部门决算、</w:t>
      </w:r>
      <w:r>
        <w:rPr>
          <w:rFonts w:hint="eastAsia" w:ascii="仿宋_GB2312" w:hAnsi="黑体" w:eastAsia="仿宋_GB2312" w:cs="Times New Roman"/>
          <w:sz w:val="32"/>
          <w:szCs w:val="32"/>
          <w:lang w:val="en-US" w:eastAsia="zh-CN"/>
        </w:rPr>
        <w:t>2020</w:t>
      </w:r>
      <w:r>
        <w:rPr>
          <w:rFonts w:hint="eastAsia" w:ascii="仿宋_GB2312" w:hAnsi="黑体" w:eastAsia="仿宋_GB2312" w:cs="Times New Roman"/>
          <w:sz w:val="32"/>
          <w:szCs w:val="32"/>
        </w:rPr>
        <w:t>年度部门预算编制说明，主动公开在履职过程中需要群众知情、参与、监督的工作。</w:t>
      </w:r>
    </w:p>
    <w:p>
      <w:pPr>
        <w:spacing w:line="56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（三）推进“互联网+监管”工作</w:t>
      </w:r>
    </w:p>
    <w:p>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根据省政府办公厅关于做好国家“互联网+监管”系统建设有关工作的要求，做好国家“互联网+监管”系统对接和同步上线工作，全面核查本部门监管事项目录清单、行政检查实施清单及本部门基本信息，重点核查事项未认领、事项重复、子项缺失、行政检查子项未列入“双随机、一公开”、部门名称和统一社会信用代码不正确等情况，完成核查并修改完善。积极主动对接咨询省、市业务主管部门，获取业务指导支持，本着 “实事求是”原则，依据工作实际情况开展监管并及时上报监管和曝光信息。建立了标准统一的监管事项一张清单并向社会公布，推动依清单规范监管，实现清单之外无监管。</w:t>
      </w:r>
    </w:p>
    <w:p>
      <w:pPr>
        <w:spacing w:line="56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（四）建议提案办理结果公开情况</w:t>
      </w:r>
    </w:p>
    <w:p>
      <w:pPr>
        <w:spacing w:line="560" w:lineRule="exact"/>
        <w:ind w:firstLine="960" w:firstLineChars="3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2020</w:t>
      </w:r>
      <w:r>
        <w:rPr>
          <w:rFonts w:hint="eastAsia" w:ascii="仿宋_GB2312" w:hAnsi="黑体" w:eastAsia="仿宋_GB2312" w:cs="Times New Roman"/>
          <w:sz w:val="32"/>
          <w:szCs w:val="32"/>
        </w:rPr>
        <w:t>年我局未收到人大代表建议及政协委员提案。</w:t>
      </w:r>
    </w:p>
    <w:p>
      <w:pPr>
        <w:spacing w:line="56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（五）政府信息公开工作中的政务舆情和社会重大关切回应情况</w:t>
      </w:r>
    </w:p>
    <w:p>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我局通过五华区政府门户网站、“昆明五华发布”微博及微信公众号以及</w:t>
      </w:r>
      <w:r>
        <w:rPr>
          <w:rFonts w:hint="eastAsia" w:ascii="仿宋_GB2312" w:hAnsi="黑体" w:eastAsia="仿宋_GB2312" w:cs="Times New Roman"/>
          <w:color w:val="000000" w:themeColor="text1"/>
          <w:sz w:val="32"/>
          <w:szCs w:val="32"/>
          <w:shd w:val="clear" w:color="auto" w:fill="auto"/>
          <w14:textFill>
            <w14:solidFill>
              <w14:schemeClr w14:val="tx1"/>
            </w14:solidFill>
          </w14:textFill>
        </w:rPr>
        <w:t>“五华统计”微信</w:t>
      </w:r>
      <w:r>
        <w:rPr>
          <w:rFonts w:hint="eastAsia" w:ascii="仿宋_GB2312" w:hAnsi="黑体" w:eastAsia="仿宋_GB2312" w:cs="Times New Roman"/>
          <w:sz w:val="32"/>
          <w:szCs w:val="32"/>
        </w:rPr>
        <w:t>，及时将我区统计工作开展情况及五华区经济运行情况向大众告知。</w:t>
      </w:r>
      <w:r>
        <w:rPr>
          <w:rFonts w:hint="eastAsia" w:ascii="仿宋_GB2312" w:hAnsi="黑体" w:eastAsia="仿宋_GB2312" w:cs="Times New Roman"/>
          <w:sz w:val="32"/>
          <w:szCs w:val="32"/>
          <w:lang w:val="en-US" w:eastAsia="zh-CN"/>
        </w:rPr>
        <w:t>2020</w:t>
      </w:r>
      <w:r>
        <w:rPr>
          <w:rFonts w:hint="eastAsia" w:ascii="仿宋_GB2312" w:hAnsi="黑体" w:eastAsia="仿宋_GB2312" w:cs="Times New Roman"/>
          <w:sz w:val="32"/>
          <w:szCs w:val="32"/>
        </w:rPr>
        <w:t>年，我局未接到政府信息公开工作中的政务舆情反映和社会重大关切情况。</w:t>
      </w:r>
    </w:p>
    <w:p>
      <w:pPr>
        <w:widowControl/>
        <w:shd w:val="clear" w:color="auto" w:fill="FFFFFF"/>
        <w:spacing w:line="560" w:lineRule="exact"/>
        <w:ind w:firstLine="640" w:firstLineChars="200"/>
        <w:rPr>
          <w:rFonts w:ascii="仿宋_GB2312" w:hAnsi="黑体" w:eastAsia="仿宋_GB2312" w:cs="Times New Roman"/>
          <w:color w:val="000000"/>
          <w:sz w:val="32"/>
          <w:szCs w:val="32"/>
        </w:rPr>
      </w:pPr>
    </w:p>
    <w:tbl>
      <w:tblPr>
        <w:tblStyle w:val="5"/>
        <w:tblW w:w="8140" w:type="dxa"/>
        <w:jc w:val="center"/>
        <w:tblInd w:w="0" w:type="dxa"/>
        <w:tblLayout w:type="fixed"/>
        <w:tblCellMar>
          <w:top w:w="0" w:type="dxa"/>
          <w:left w:w="0" w:type="dxa"/>
          <w:bottom w:w="0" w:type="dxa"/>
          <w:right w:w="0" w:type="dxa"/>
        </w:tblCellMar>
      </w:tblPr>
      <w:tblGrid>
        <w:gridCol w:w="3113"/>
        <w:gridCol w:w="1875"/>
        <w:gridCol w:w="6"/>
        <w:gridCol w:w="1265"/>
        <w:gridCol w:w="1881"/>
      </w:tblGrid>
      <w:tr>
        <w:tblPrEx>
          <w:tblLayout w:type="fixed"/>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Layout w:type="fixed"/>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制作数量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对外公开总数量</w:t>
            </w:r>
          </w:p>
        </w:tc>
      </w:tr>
      <w:tr>
        <w:tblPrEx>
          <w:tblLayout w:type="fixed"/>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Layout w:type="fixed"/>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Layout w:type="fixed"/>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Layout w:type="fixed"/>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Layout w:type="fixed"/>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Layout w:type="fixed"/>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r>
      <w:tr>
        <w:tblPrEx>
          <w:tblLayout w:type="fixed"/>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第二十条第（九）项</w:t>
            </w:r>
          </w:p>
        </w:tc>
      </w:tr>
      <w:tr>
        <w:tblPrEx>
          <w:tblLayout w:type="fixed"/>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采购总金额</w:t>
            </w:r>
          </w:p>
        </w:tc>
      </w:tr>
      <w:tr>
        <w:tblPrEx>
          <w:tblLayout w:type="fixed"/>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0"/>
                <w:szCs w:val="20"/>
                <w:lang w:val="en-US" w:eastAsia="zh-CN"/>
              </w:rPr>
              <w:t>1</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p>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29663元</w:t>
            </w:r>
          </w:p>
        </w:tc>
      </w:tr>
    </w:tbl>
    <w:p>
      <w:pPr>
        <w:widowControl/>
        <w:shd w:val="clear" w:color="auto" w:fill="FFFFFF"/>
        <w:spacing w:line="560" w:lineRule="exact"/>
        <w:ind w:firstLine="680" w:firstLineChars="200"/>
        <w:rPr>
          <w:rFonts w:ascii="黑体" w:hAnsi="黑体" w:eastAsia="黑体" w:cs="宋体"/>
          <w:bCs/>
          <w:color w:val="333333"/>
          <w:kern w:val="0"/>
          <w:sz w:val="34"/>
          <w:szCs w:val="34"/>
        </w:rPr>
      </w:pPr>
    </w:p>
    <w:p>
      <w:pPr>
        <w:widowControl/>
        <w:shd w:val="clear" w:color="auto" w:fill="FFFFFF"/>
        <w:spacing w:line="560" w:lineRule="exact"/>
        <w:ind w:firstLine="680" w:firstLineChars="200"/>
        <w:rPr>
          <w:rFonts w:ascii="黑体" w:hAnsi="黑体" w:eastAsia="黑体" w:cs="宋体"/>
          <w:bCs/>
          <w:color w:val="333333"/>
          <w:kern w:val="0"/>
          <w:sz w:val="34"/>
          <w:szCs w:val="34"/>
        </w:rPr>
      </w:pPr>
      <w:r>
        <w:rPr>
          <w:rFonts w:hint="eastAsia" w:ascii="黑体" w:hAnsi="黑体" w:eastAsia="黑体" w:cs="宋体"/>
          <w:bCs/>
          <w:color w:val="333333"/>
          <w:kern w:val="0"/>
          <w:sz w:val="34"/>
          <w:szCs w:val="34"/>
        </w:rPr>
        <w:t>三、收到和处理政府信息公开申请情况</w:t>
      </w:r>
    </w:p>
    <w:p>
      <w:pPr>
        <w:spacing w:line="560" w:lineRule="exact"/>
        <w:ind w:firstLine="640" w:firstLineChars="200"/>
        <w:rPr>
          <w:rFonts w:ascii="仿宋_GB2312" w:hAnsi="微软雅黑" w:eastAsia="仿宋_GB2312" w:cs="Times New Roman"/>
          <w:color w:val="000000"/>
          <w:sz w:val="32"/>
          <w:szCs w:val="32"/>
        </w:rPr>
      </w:pPr>
      <w:r>
        <w:rPr>
          <w:rFonts w:hint="eastAsia" w:ascii="仿宋_GB2312" w:hAnsi="微软雅黑" w:eastAsia="仿宋_GB2312" w:cs="Times New Roman"/>
          <w:color w:val="000000"/>
          <w:sz w:val="32"/>
          <w:szCs w:val="32"/>
          <w:lang w:val="en-US" w:eastAsia="zh-CN"/>
        </w:rPr>
        <w:t>2020</w:t>
      </w:r>
      <w:r>
        <w:rPr>
          <w:rFonts w:hint="eastAsia" w:ascii="仿宋_GB2312" w:hAnsi="微软雅黑" w:eastAsia="仿宋_GB2312" w:cs="Times New Roman"/>
          <w:color w:val="000000"/>
          <w:sz w:val="32"/>
          <w:szCs w:val="32"/>
        </w:rPr>
        <w:t>年，我局未收到依申请公开事项。未收到公民、法人或其他组织提出的依申请公开行政复议和行政诉讼，也未收到与政府信息依申请公开事项及与政府信息公开工作有关的举报、投诉。</w:t>
      </w:r>
    </w:p>
    <w:tbl>
      <w:tblPr>
        <w:tblStyle w:val="5"/>
        <w:tblW w:w="9071" w:type="dxa"/>
        <w:jc w:val="center"/>
        <w:tblInd w:w="0" w:type="dxa"/>
        <w:tblLayout w:type="fixed"/>
        <w:tblCellMar>
          <w:top w:w="0" w:type="dxa"/>
          <w:left w:w="0" w:type="dxa"/>
          <w:bottom w:w="0" w:type="dxa"/>
          <w:right w:w="0" w:type="dxa"/>
        </w:tblCellMar>
      </w:tblPr>
      <w:tblGrid>
        <w:gridCol w:w="617"/>
        <w:gridCol w:w="854"/>
        <w:gridCol w:w="2086"/>
        <w:gridCol w:w="813"/>
        <w:gridCol w:w="755"/>
        <w:gridCol w:w="755"/>
        <w:gridCol w:w="813"/>
        <w:gridCol w:w="973"/>
        <w:gridCol w:w="711"/>
        <w:gridCol w:w="694"/>
      </w:tblGrid>
      <w:tr>
        <w:tblPrEx>
          <w:tblLayout w:type="fixed"/>
          <w:tblCellMar>
            <w:top w:w="0" w:type="dxa"/>
            <w:left w:w="0" w:type="dxa"/>
            <w:bottom w:w="0" w:type="dxa"/>
            <w:right w:w="0" w:type="dxa"/>
          </w:tblCellMar>
        </w:tblPrEx>
        <w:trPr>
          <w:jc w:val="center"/>
        </w:trPr>
        <w:tc>
          <w:tcPr>
            <w:tcW w:w="355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（本列数据的勾稽关系为：第一项加第二项之和，等于第三项加第四项之和）</w:t>
            </w:r>
          </w:p>
        </w:tc>
        <w:tc>
          <w:tcPr>
            <w:tcW w:w="551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Layout w:type="fixed"/>
          <w:tblCellMar>
            <w:top w:w="0" w:type="dxa"/>
            <w:left w:w="0" w:type="dxa"/>
            <w:bottom w:w="0" w:type="dxa"/>
            <w:right w:w="0" w:type="dxa"/>
          </w:tblCellMar>
        </w:tblPrEx>
        <w:trPr>
          <w:jc w:val="center"/>
        </w:trPr>
        <w:tc>
          <w:tcPr>
            <w:tcW w:w="355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1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Layout w:type="fixed"/>
          <w:tblCellMar>
            <w:top w:w="0" w:type="dxa"/>
            <w:left w:w="0" w:type="dxa"/>
            <w:bottom w:w="0" w:type="dxa"/>
            <w:right w:w="0" w:type="dxa"/>
          </w:tblCellMar>
        </w:tblPrEx>
        <w:trPr>
          <w:jc w:val="center"/>
        </w:trPr>
        <w:tc>
          <w:tcPr>
            <w:tcW w:w="355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1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9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jc w:val="center"/>
        </w:trPr>
        <w:tc>
          <w:tcPr>
            <w:tcW w:w="355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355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（一）予以公开</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（二）部分公开（区分处理的，只计这一情形，不计其他情形）</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（三）不予公开</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1.属于国家秘密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2.其他法律行政法规禁止公开</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3.危及“三安全一稳定”</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4.保护第三方合法权益</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5.属于三类内部事务信息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6.属于四类过程性信息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7.属于行政执法案卷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8.属于行政查询事项</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（四）无法提供</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1.本机关不掌握相关政府信息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2.没有现成信息需要另行制作</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3.补正后申请内容仍不明确</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（五）不予处理</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1.信访举报投诉类申请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2.重复申请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3.要求提供公开出版物</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4.无正当理由大量反复申请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5.要求行政机关确认或重新出具已获取信息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（六）其他处理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（七）总计</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r>
      <w:tr>
        <w:tblPrEx>
          <w:tblLayout w:type="fixed"/>
          <w:tblCellMar>
            <w:top w:w="0" w:type="dxa"/>
            <w:left w:w="0" w:type="dxa"/>
            <w:bottom w:w="0" w:type="dxa"/>
            <w:right w:w="0" w:type="dxa"/>
          </w:tblCellMar>
        </w:tblPrEx>
        <w:trPr>
          <w:jc w:val="center"/>
        </w:trPr>
        <w:tc>
          <w:tcPr>
            <w:tcW w:w="355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bl>
    <w:p>
      <w:pPr>
        <w:widowControl/>
        <w:shd w:val="clear" w:color="auto" w:fill="FFFFFF"/>
        <w:spacing w:line="560" w:lineRule="exact"/>
        <w:rPr>
          <w:rFonts w:ascii="宋体" w:hAnsi="宋体" w:eastAsia="宋体" w:cs="宋体"/>
          <w:b/>
          <w:bCs/>
          <w:color w:val="333333"/>
          <w:kern w:val="0"/>
          <w:sz w:val="34"/>
          <w:szCs w:val="34"/>
        </w:rPr>
      </w:pPr>
    </w:p>
    <w:p>
      <w:pPr>
        <w:widowControl/>
        <w:shd w:val="clear" w:color="auto" w:fill="FFFFFF"/>
        <w:spacing w:line="560" w:lineRule="exact"/>
        <w:rPr>
          <w:rFonts w:ascii="宋体" w:hAnsi="宋体" w:eastAsia="宋体" w:cs="宋体"/>
          <w:b/>
          <w:bCs/>
          <w:color w:val="333333"/>
          <w:kern w:val="0"/>
          <w:sz w:val="34"/>
          <w:szCs w:val="34"/>
        </w:rPr>
      </w:pPr>
    </w:p>
    <w:p>
      <w:pPr>
        <w:widowControl/>
        <w:shd w:val="clear" w:color="auto" w:fill="FFFFFF"/>
        <w:spacing w:line="560" w:lineRule="exact"/>
        <w:ind w:firstLine="683" w:firstLineChars="200"/>
        <w:rPr>
          <w:rFonts w:hint="eastAsia" w:ascii="宋体" w:hAnsi="宋体" w:eastAsia="宋体" w:cs="宋体"/>
          <w:b/>
          <w:bCs/>
          <w:color w:val="333333"/>
          <w:kern w:val="0"/>
          <w:sz w:val="34"/>
          <w:szCs w:val="34"/>
        </w:rPr>
      </w:pPr>
    </w:p>
    <w:p>
      <w:pPr>
        <w:widowControl/>
        <w:shd w:val="clear" w:color="auto" w:fill="FFFFFF"/>
        <w:spacing w:line="560" w:lineRule="exact"/>
        <w:ind w:firstLine="683" w:firstLineChars="200"/>
        <w:rPr>
          <w:rFonts w:hint="eastAsia" w:ascii="宋体" w:hAnsi="宋体" w:eastAsia="宋体" w:cs="宋体"/>
          <w:b/>
          <w:bCs/>
          <w:color w:val="333333"/>
          <w:kern w:val="0"/>
          <w:sz w:val="34"/>
          <w:szCs w:val="34"/>
        </w:rPr>
      </w:pPr>
    </w:p>
    <w:p>
      <w:pPr>
        <w:widowControl/>
        <w:shd w:val="clear" w:color="auto" w:fill="FFFFFF"/>
        <w:spacing w:line="560" w:lineRule="exact"/>
        <w:ind w:firstLine="683" w:firstLineChars="200"/>
        <w:rPr>
          <w:rFonts w:ascii="宋体" w:hAnsi="宋体" w:eastAsia="宋体" w:cs="宋体"/>
          <w:color w:val="333333"/>
          <w:kern w:val="0"/>
          <w:sz w:val="34"/>
          <w:szCs w:val="34"/>
        </w:rPr>
      </w:pPr>
      <w:bookmarkStart w:id="0" w:name="_GoBack"/>
      <w:bookmarkEnd w:id="0"/>
      <w:r>
        <w:rPr>
          <w:rFonts w:hint="eastAsia" w:ascii="宋体" w:hAnsi="宋体" w:eastAsia="宋体" w:cs="宋体"/>
          <w:b/>
          <w:bCs/>
          <w:color w:val="333333"/>
          <w:kern w:val="0"/>
          <w:sz w:val="34"/>
          <w:szCs w:val="34"/>
        </w:rPr>
        <w:t>四、政府信息公开行政复议、行政诉讼情况</w:t>
      </w:r>
    </w:p>
    <w:p>
      <w:pPr>
        <w:widowControl/>
        <w:shd w:val="clear" w:color="auto" w:fill="FFFFFF"/>
        <w:spacing w:line="560" w:lineRule="exact"/>
        <w:ind w:firstLine="680" w:firstLineChars="200"/>
        <w:rPr>
          <w:rFonts w:ascii="仿宋_GB2312" w:hAnsi="宋体" w:eastAsia="仿宋_GB2312" w:cs="宋体"/>
          <w:color w:val="333333"/>
          <w:kern w:val="0"/>
          <w:sz w:val="34"/>
          <w:szCs w:val="34"/>
        </w:rPr>
      </w:pPr>
      <w:r>
        <w:rPr>
          <w:rFonts w:hint="eastAsia" w:ascii="仿宋_GB2312" w:hAnsi="宋体" w:eastAsia="仿宋_GB2312" w:cs="宋体"/>
          <w:color w:val="333333"/>
          <w:kern w:val="0"/>
          <w:sz w:val="34"/>
          <w:szCs w:val="34"/>
          <w:lang w:val="en-US" w:eastAsia="zh-CN"/>
        </w:rPr>
        <w:t>2020</w:t>
      </w:r>
      <w:r>
        <w:rPr>
          <w:rFonts w:hint="eastAsia" w:ascii="仿宋_GB2312" w:hAnsi="宋体" w:eastAsia="仿宋_GB2312" w:cs="宋体"/>
          <w:color w:val="333333"/>
          <w:kern w:val="0"/>
          <w:sz w:val="34"/>
          <w:szCs w:val="34"/>
        </w:rPr>
        <w:t>年，我局没有发生信息公开行政复议、行政诉讼情况。</w:t>
      </w:r>
    </w:p>
    <w:tbl>
      <w:tblPr>
        <w:tblStyle w:val="5"/>
        <w:tblW w:w="9071" w:type="dxa"/>
        <w:jc w:val="center"/>
        <w:tblInd w:w="0" w:type="dxa"/>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Layout w:type="fixed"/>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Layout w:type="fixed"/>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Layout w:type="fixed"/>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宋体"/>
                <w:kern w:val="0"/>
                <w:sz w:val="20"/>
                <w:szCs w:val="20"/>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bl>
    <w:p>
      <w:pPr>
        <w:widowControl/>
        <w:shd w:val="clear" w:color="auto" w:fill="FFFFFF"/>
        <w:spacing w:line="560" w:lineRule="exact"/>
        <w:ind w:firstLine="680" w:firstLineChars="200"/>
        <w:rPr>
          <w:rFonts w:ascii="宋体" w:hAnsi="宋体" w:eastAsia="宋体" w:cs="宋体"/>
          <w:color w:val="333333"/>
          <w:kern w:val="0"/>
          <w:sz w:val="34"/>
          <w:szCs w:val="34"/>
        </w:rPr>
      </w:pPr>
    </w:p>
    <w:p>
      <w:pPr>
        <w:widowControl/>
        <w:shd w:val="clear" w:color="auto" w:fill="FFFFFF"/>
        <w:spacing w:line="560" w:lineRule="exact"/>
        <w:ind w:firstLine="640" w:firstLineChars="200"/>
        <w:rPr>
          <w:rFonts w:ascii="黑体" w:hAnsi="黑体" w:eastAsia="黑体" w:cs="宋体"/>
          <w:color w:val="333333"/>
          <w:kern w:val="0"/>
          <w:sz w:val="32"/>
          <w:szCs w:val="32"/>
        </w:rPr>
      </w:pPr>
      <w:r>
        <w:rPr>
          <w:rFonts w:hint="eastAsia" w:ascii="黑体" w:hAnsi="黑体" w:eastAsia="黑体" w:cs="宋体"/>
          <w:bCs/>
          <w:color w:val="333333"/>
          <w:kern w:val="0"/>
          <w:sz w:val="32"/>
          <w:szCs w:val="32"/>
        </w:rPr>
        <w:t>五、存在的主要问题及改进情况</w:t>
      </w:r>
    </w:p>
    <w:p>
      <w:pPr>
        <w:widowControl/>
        <w:shd w:val="clear" w:color="auto" w:fill="FFFFFF"/>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（一）存在问题</w:t>
      </w:r>
    </w:p>
    <w:p>
      <w:pPr>
        <w:widowControl/>
        <w:shd w:val="clear" w:color="auto" w:fill="FFFFFF"/>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2020年</w:t>
      </w:r>
      <w:r>
        <w:rPr>
          <w:rFonts w:hint="eastAsia" w:ascii="仿宋" w:hAnsi="仿宋" w:eastAsia="仿宋" w:cs="仿宋"/>
          <w:color w:val="auto"/>
          <w:sz w:val="32"/>
          <w:szCs w:val="32"/>
          <w:lang w:eastAsia="zh-CN"/>
        </w:rPr>
        <w:t>五华区统计局</w:t>
      </w:r>
      <w:r>
        <w:rPr>
          <w:rFonts w:hint="eastAsia" w:ascii="仿宋" w:hAnsi="仿宋" w:eastAsia="仿宋" w:cs="仿宋"/>
          <w:color w:val="auto"/>
          <w:sz w:val="32"/>
          <w:szCs w:val="32"/>
        </w:rPr>
        <w:t>政府信息公开工作扎实推进，取得新的成效，但仍然存在不足之处：一是政府信息公开形式相对单一；二是存在政府信息公开不够严谨、不够及时；</w:t>
      </w:r>
    </w:p>
    <w:p>
      <w:pPr>
        <w:widowControl/>
        <w:shd w:val="clear" w:color="auto" w:fill="FFFFFF"/>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（二）改进情况</w:t>
      </w:r>
    </w:p>
    <w:p>
      <w:pPr>
        <w:widowControl/>
        <w:shd w:val="clear" w:color="auto" w:fill="FFFFFF"/>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 目前，我办政府信息公开的渠道有限，主要是官方网站和官方</w:t>
      </w:r>
      <w:r>
        <w:rPr>
          <w:rFonts w:hint="eastAsia" w:ascii="仿宋" w:hAnsi="仿宋" w:eastAsia="仿宋" w:cs="仿宋"/>
          <w:color w:val="auto"/>
          <w:sz w:val="32"/>
          <w:szCs w:val="32"/>
          <w:lang w:eastAsia="zh-CN"/>
        </w:rPr>
        <w:t>公众号</w:t>
      </w:r>
      <w:r>
        <w:rPr>
          <w:rFonts w:hint="eastAsia" w:ascii="仿宋" w:hAnsi="仿宋" w:eastAsia="仿宋" w:cs="仿宋"/>
          <w:color w:val="auto"/>
          <w:sz w:val="32"/>
          <w:szCs w:val="32"/>
        </w:rPr>
        <w:t>。公开形式单一，访问浏览量低。2021年我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将加强政府信息公开工作，丰富公开载体形式，拓展公开内容，多渠道推动政府信息公开工作。</w:t>
      </w:r>
    </w:p>
    <w:p>
      <w:pPr>
        <w:widowControl/>
        <w:shd w:val="clear" w:color="auto" w:fill="FFFFFF"/>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 2021年将更多运用数字化、图片图表、视频等方式，增强解读效果。进一步聚焦人民群众关切，更好地服务地方经济社会发展。</w:t>
      </w:r>
    </w:p>
    <w:p>
      <w:pPr>
        <w:widowControl/>
        <w:shd w:val="clear" w:color="auto" w:fill="FFFFFF"/>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 提高认识，重点学习《条例》等有关政务公开的法律、法规和政策，充分认识到政府信息公开的重要性和紧迫性，消除认识上的误区和片面性。围绕“人、财、物”进行公开，使群众获取和使用信息，及时接受群众监督。</w:t>
      </w:r>
    </w:p>
    <w:p>
      <w:pPr>
        <w:widowControl/>
        <w:shd w:val="clear" w:color="auto" w:fill="FFFFFF"/>
        <w:spacing w:line="560" w:lineRule="exact"/>
        <w:ind w:firstLine="640" w:firstLineChars="200"/>
        <w:rPr>
          <w:rFonts w:hint="eastAsia" w:ascii="黑体" w:hAnsi="黑体" w:eastAsia="黑体" w:cs="宋体"/>
          <w:color w:val="333333"/>
          <w:kern w:val="0"/>
          <w:sz w:val="32"/>
          <w:szCs w:val="32"/>
        </w:rPr>
      </w:pPr>
    </w:p>
    <w:p>
      <w:pPr>
        <w:widowControl/>
        <w:shd w:val="clear" w:color="auto" w:fill="FFFFFF"/>
        <w:spacing w:line="560" w:lineRule="exact"/>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六、其他需要报告的事项</w:t>
      </w:r>
    </w:p>
    <w:p>
      <w:pPr>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5C"/>
    <w:rsid w:val="00047498"/>
    <w:rsid w:val="000B7365"/>
    <w:rsid w:val="000F3E1A"/>
    <w:rsid w:val="001258D9"/>
    <w:rsid w:val="001376C7"/>
    <w:rsid w:val="00191A55"/>
    <w:rsid w:val="001A0F2F"/>
    <w:rsid w:val="001F26C1"/>
    <w:rsid w:val="00273A3A"/>
    <w:rsid w:val="003C478A"/>
    <w:rsid w:val="004207C9"/>
    <w:rsid w:val="00511B48"/>
    <w:rsid w:val="005D38F8"/>
    <w:rsid w:val="006106B0"/>
    <w:rsid w:val="00643CFE"/>
    <w:rsid w:val="00723B8A"/>
    <w:rsid w:val="008969E6"/>
    <w:rsid w:val="008F38A9"/>
    <w:rsid w:val="00B54863"/>
    <w:rsid w:val="00C45F60"/>
    <w:rsid w:val="00C94707"/>
    <w:rsid w:val="00D221DA"/>
    <w:rsid w:val="00DF3FF2"/>
    <w:rsid w:val="00E10A5C"/>
    <w:rsid w:val="00EB201D"/>
    <w:rsid w:val="00EF5835"/>
    <w:rsid w:val="00F52C7D"/>
    <w:rsid w:val="00F84A1D"/>
    <w:rsid w:val="022F42FB"/>
    <w:rsid w:val="158A20E9"/>
    <w:rsid w:val="76F3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333333"/>
      <w:u w:val="none"/>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566</Words>
  <Characters>3228</Characters>
  <Lines>26</Lines>
  <Paragraphs>7</Paragraphs>
  <TotalTime>22</TotalTime>
  <ScaleCrop>false</ScaleCrop>
  <LinksUpToDate>false</LinksUpToDate>
  <CharactersWithSpaces>3787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2021-02-01T07:13:00Z</dcterms:created>
  <dc:creator>维护</dc:creator>
  <cp:lastModifiedBy>20141020</cp:lastModifiedBy>
  <cp:lastPrinted>2021-02-01T07:32:00Z</cp:lastPrinted>
  <dcterms:modified xsi:type="dcterms:W3CDTF">2021-02-02T01:08:47Z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