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64" w:rsidRDefault="00417064">
      <w:pPr>
        <w:rPr>
          <w:b/>
          <w:color w:val="FF0000"/>
          <w:sz w:val="90"/>
          <w:szCs w:val="90"/>
        </w:rPr>
      </w:pPr>
      <w:r w:rsidRPr="00417064">
        <w:rPr>
          <w:rFonts w:ascii="宋体" w:eastAsia="宋体" w:hAnsi="宋体" w:cs="Times New Roman"/>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pt;height:53.45pt" fillcolor="red" strokecolor="red">
            <v:textpath style="font-family:&quot;华文中宋&quot;;font-size:28pt" trim="t" fitpath="t" string="昆明市五华区商务和投资促进局"/>
          </v:shape>
        </w:pict>
      </w:r>
    </w:p>
    <w:p w:rsidR="00417064" w:rsidRDefault="00AC7BBF">
      <w:r>
        <w:rPr>
          <w:noProof/>
        </w:rPr>
        <w:drawing>
          <wp:inline distT="0" distB="0" distL="0" distR="0">
            <wp:extent cx="5421630" cy="45085"/>
            <wp:effectExtent l="0" t="0" r="762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21071" cy="45714"/>
                    </a:xfrm>
                    <a:prstGeom prst="rect">
                      <a:avLst/>
                    </a:prstGeom>
                    <a:noFill/>
                  </pic:spPr>
                </pic:pic>
              </a:graphicData>
            </a:graphic>
          </wp:inline>
        </w:drawing>
      </w:r>
    </w:p>
    <w:p w:rsidR="00417064" w:rsidRDefault="00AC7BBF" w:rsidP="00AC7BBF">
      <w:pPr>
        <w:spacing w:line="560" w:lineRule="exact"/>
        <w:jc w:val="right"/>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A</w:t>
      </w:r>
      <w:r>
        <w:rPr>
          <w:rFonts w:ascii="仿宋_GB2312" w:eastAsia="仿宋_GB2312" w:hint="eastAsia"/>
          <w:color w:val="000000"/>
          <w:sz w:val="32"/>
          <w:szCs w:val="32"/>
        </w:rPr>
        <w:t>类型</w:t>
      </w:r>
      <w:r>
        <w:rPr>
          <w:rFonts w:ascii="仿宋_GB2312" w:eastAsia="仿宋_GB2312" w:cs="仿宋_GB2312" w:hint="eastAsia"/>
          <w:color w:val="000000"/>
          <w:sz w:val="32"/>
          <w:szCs w:val="32"/>
        </w:rPr>
        <w:t>〕</w:t>
      </w:r>
    </w:p>
    <w:p w:rsidR="00417064" w:rsidRDefault="00AC7BBF" w:rsidP="00AC7BBF">
      <w:pPr>
        <w:spacing w:line="560" w:lineRule="exact"/>
        <w:jc w:val="right"/>
        <w:rPr>
          <w:rFonts w:ascii="仿宋_GB2312" w:eastAsia="仿宋_GB2312"/>
          <w:color w:val="000000"/>
          <w:sz w:val="32"/>
          <w:szCs w:val="32"/>
        </w:rPr>
      </w:pPr>
      <w:r>
        <w:rPr>
          <w:rFonts w:ascii="仿宋_GB2312" w:eastAsia="仿宋_GB2312" w:cs="仿宋_GB2312" w:hint="eastAsia"/>
          <w:color w:val="000000"/>
          <w:sz w:val="32"/>
          <w:szCs w:val="32"/>
        </w:rPr>
        <w:t>〔公开〕</w:t>
      </w:r>
    </w:p>
    <w:p w:rsidR="00417064" w:rsidRDefault="00AC7BBF" w:rsidP="00AC7BBF">
      <w:pPr>
        <w:spacing w:line="560" w:lineRule="exact"/>
        <w:jc w:val="right"/>
        <w:rPr>
          <w:rFonts w:ascii="仿宋_GB2312" w:eastAsia="仿宋_GB2312"/>
          <w:color w:val="000000"/>
          <w:sz w:val="32"/>
          <w:szCs w:val="32"/>
        </w:rPr>
      </w:pPr>
      <w:bookmarkStart w:id="0" w:name="_GoBack"/>
      <w:bookmarkEnd w:id="0"/>
      <w:proofErr w:type="gramStart"/>
      <w:r>
        <w:rPr>
          <w:rFonts w:ascii="仿宋_GB2312" w:eastAsia="仿宋_GB2312" w:cs="仿宋_GB2312" w:hint="eastAsia"/>
          <w:color w:val="000000"/>
          <w:sz w:val="32"/>
          <w:szCs w:val="32"/>
        </w:rPr>
        <w:t>五</w:t>
      </w:r>
      <w:r>
        <w:rPr>
          <w:rFonts w:ascii="仿宋_GB2312" w:eastAsia="仿宋_GB2312" w:hint="eastAsia"/>
          <w:color w:val="000000"/>
          <w:sz w:val="32"/>
          <w:szCs w:val="32"/>
        </w:rPr>
        <w:t>商投</w:t>
      </w:r>
      <w:r>
        <w:rPr>
          <w:rFonts w:ascii="仿宋_GB2312" w:eastAsia="仿宋_GB2312" w:cs="仿宋_GB2312" w:hint="eastAsia"/>
          <w:color w:val="000000"/>
          <w:sz w:val="32"/>
          <w:szCs w:val="32"/>
        </w:rPr>
        <w:t>函</w:t>
      </w:r>
      <w:proofErr w:type="gramEnd"/>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7</w:t>
      </w:r>
      <w:r>
        <w:rPr>
          <w:rFonts w:ascii="仿宋_GB2312" w:eastAsia="仿宋_GB2312" w:cs="仿宋_GB2312" w:hint="eastAsia"/>
          <w:color w:val="000000"/>
          <w:sz w:val="32"/>
          <w:szCs w:val="32"/>
        </w:rPr>
        <w:t>〕号</w:t>
      </w:r>
    </w:p>
    <w:p w:rsidR="00417064" w:rsidRDefault="00417064" w:rsidP="00AC7BBF">
      <w:pPr>
        <w:widowControl/>
        <w:tabs>
          <w:tab w:val="center" w:pos="4535"/>
        </w:tabs>
        <w:spacing w:line="560" w:lineRule="exact"/>
        <w:jc w:val="right"/>
        <w:rPr>
          <w:rFonts w:ascii="仿宋_GB2312" w:eastAsia="仿宋_GB2312" w:hAnsi="仿宋_GB2312" w:cs="Times New Roman"/>
          <w:b/>
          <w:color w:val="000000" w:themeColor="text1"/>
          <w:kern w:val="0"/>
          <w:sz w:val="32"/>
          <w:szCs w:val="32"/>
        </w:rPr>
      </w:pPr>
    </w:p>
    <w:p w:rsidR="00417064" w:rsidRDefault="00AC7BBF">
      <w:pPr>
        <w:widowControl/>
        <w:snapToGrid w:val="0"/>
        <w:spacing w:line="560" w:lineRule="exact"/>
        <w:jc w:val="center"/>
        <w:textAlignment w:val="baseline"/>
        <w:rPr>
          <w:rFonts w:ascii="方正小标宋_GBK" w:eastAsia="方正小标宋_GBK" w:hAnsi="方正小标宋_GBK" w:cs="方正小标宋_GBK"/>
          <w:bCs/>
          <w:color w:val="000000" w:themeColor="text1"/>
          <w:kern w:val="0"/>
          <w:sz w:val="44"/>
          <w:szCs w:val="44"/>
        </w:rPr>
      </w:pPr>
      <w:r>
        <w:rPr>
          <w:rFonts w:ascii="方正小标宋_GBK" w:eastAsia="方正小标宋_GBK" w:hAnsi="方正小标宋_GBK" w:cs="方正小标宋_GBK" w:hint="eastAsia"/>
          <w:bCs/>
          <w:color w:val="000000" w:themeColor="text1"/>
          <w:kern w:val="0"/>
          <w:sz w:val="44"/>
          <w:szCs w:val="44"/>
        </w:rPr>
        <w:t>关于对政协五华区九届</w:t>
      </w:r>
      <w:r>
        <w:rPr>
          <w:rFonts w:ascii="方正小标宋_GBK" w:eastAsia="方正小标宋_GBK" w:hAnsi="方正小标宋_GBK" w:cs="方正小标宋_GBK" w:hint="eastAsia"/>
          <w:bCs/>
          <w:color w:val="000000" w:themeColor="text1"/>
          <w:kern w:val="0"/>
          <w:sz w:val="44"/>
          <w:szCs w:val="44"/>
        </w:rPr>
        <w:t>四</w:t>
      </w:r>
      <w:r>
        <w:rPr>
          <w:rFonts w:ascii="方正小标宋_GBK" w:eastAsia="方正小标宋_GBK" w:hAnsi="方正小标宋_GBK" w:cs="方正小标宋_GBK" w:hint="eastAsia"/>
          <w:bCs/>
          <w:color w:val="000000" w:themeColor="text1"/>
          <w:kern w:val="0"/>
          <w:sz w:val="44"/>
          <w:szCs w:val="44"/>
        </w:rPr>
        <w:t>次会议</w:t>
      </w:r>
    </w:p>
    <w:p w:rsidR="00417064" w:rsidRDefault="00AC7BBF">
      <w:pPr>
        <w:widowControl/>
        <w:snapToGrid w:val="0"/>
        <w:spacing w:line="560" w:lineRule="exact"/>
        <w:jc w:val="center"/>
        <w:textAlignment w:val="baseline"/>
        <w:rPr>
          <w:rFonts w:ascii="宋体" w:eastAsia="宋体" w:hAnsi="宋体" w:cs="Times New Roman"/>
          <w:b/>
          <w:color w:val="000000" w:themeColor="text1"/>
          <w:kern w:val="0"/>
          <w:sz w:val="44"/>
          <w:szCs w:val="44"/>
        </w:rPr>
      </w:pPr>
      <w:r>
        <w:rPr>
          <w:rFonts w:ascii="方正小标宋_GBK" w:eastAsia="方正小标宋_GBK" w:hAnsi="方正小标宋_GBK" w:cs="方正小标宋_GBK" w:hint="eastAsia"/>
          <w:bCs/>
          <w:color w:val="000000" w:themeColor="text1"/>
          <w:kern w:val="0"/>
          <w:sz w:val="44"/>
          <w:szCs w:val="44"/>
        </w:rPr>
        <w:t>第</w:t>
      </w:r>
      <w:r>
        <w:rPr>
          <w:rFonts w:ascii="方正小标宋_GBK" w:eastAsia="方正小标宋_GBK" w:hAnsi="方正小标宋_GBK" w:cs="方正小标宋_GBK" w:hint="eastAsia"/>
          <w:bCs/>
          <w:color w:val="000000" w:themeColor="text1"/>
          <w:kern w:val="0"/>
          <w:sz w:val="44"/>
          <w:szCs w:val="44"/>
        </w:rPr>
        <w:t>20A</w:t>
      </w:r>
      <w:r>
        <w:rPr>
          <w:rFonts w:ascii="方正小标宋_GBK" w:eastAsia="方正小标宋_GBK" w:hAnsi="方正小标宋_GBK" w:cs="方正小标宋_GBK" w:hint="eastAsia"/>
          <w:bCs/>
          <w:color w:val="000000" w:themeColor="text1"/>
          <w:kern w:val="0"/>
          <w:sz w:val="44"/>
          <w:szCs w:val="44"/>
        </w:rPr>
        <w:t>1</w:t>
      </w:r>
      <w:r>
        <w:rPr>
          <w:rFonts w:ascii="方正小标宋_GBK" w:eastAsia="方正小标宋_GBK" w:hAnsi="方正小标宋_GBK" w:cs="方正小标宋_GBK" w:hint="eastAsia"/>
          <w:bCs/>
          <w:color w:val="000000" w:themeColor="text1"/>
          <w:kern w:val="0"/>
          <w:sz w:val="44"/>
          <w:szCs w:val="44"/>
        </w:rPr>
        <w:t>4</w:t>
      </w:r>
      <w:r>
        <w:rPr>
          <w:rFonts w:ascii="方正小标宋_GBK" w:eastAsia="方正小标宋_GBK" w:hAnsi="方正小标宋_GBK" w:cs="方正小标宋_GBK" w:hint="eastAsia"/>
          <w:bCs/>
          <w:color w:val="000000" w:themeColor="text1"/>
          <w:kern w:val="0"/>
          <w:sz w:val="44"/>
          <w:szCs w:val="44"/>
        </w:rPr>
        <w:t>号提案的答复</w:t>
      </w:r>
    </w:p>
    <w:p w:rsidR="00417064" w:rsidRDefault="00417064">
      <w:pPr>
        <w:widowControl/>
        <w:spacing w:line="560" w:lineRule="exact"/>
        <w:rPr>
          <w:rFonts w:ascii="仿宋_GB2312" w:eastAsia="仿宋_GB2312" w:hAnsi="仿宋_GB2312" w:cs="Times New Roman"/>
          <w:b/>
          <w:color w:val="000000" w:themeColor="text1"/>
          <w:kern w:val="0"/>
          <w:sz w:val="32"/>
          <w:szCs w:val="32"/>
          <w:shd w:val="clear" w:color="000000" w:fill="FFFFFF"/>
        </w:rPr>
      </w:pPr>
    </w:p>
    <w:p w:rsidR="00417064" w:rsidRDefault="00AC7BBF">
      <w:pPr>
        <w:widowControl/>
        <w:spacing w:line="560" w:lineRule="exac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尊敬黄骏委员</w:t>
      </w:r>
      <w:r>
        <w:rPr>
          <w:rFonts w:ascii="仿宋_GB2312" w:eastAsia="仿宋_GB2312" w:hAnsi="仿宋_GB2312" w:cs="仿宋_GB2312" w:hint="eastAsia"/>
          <w:color w:val="000000" w:themeColor="text1"/>
          <w:kern w:val="0"/>
          <w:sz w:val="32"/>
          <w:szCs w:val="32"/>
        </w:rPr>
        <w:t>：</w:t>
      </w:r>
    </w:p>
    <w:p w:rsidR="00417064" w:rsidRDefault="00AC7BBF">
      <w:pPr>
        <w:widowControl/>
        <w:spacing w:line="560" w:lineRule="exact"/>
        <w:ind w:firstLine="640"/>
        <w:rPr>
          <w:rFonts w:ascii="仿宋_GB2312" w:eastAsia="仿宋_GB2312" w:hAnsi="仿宋_GB2312" w:cs="Times New Roman"/>
          <w:color w:val="000000" w:themeColor="text1"/>
          <w:kern w:val="0"/>
          <w:sz w:val="32"/>
          <w:szCs w:val="32"/>
          <w:shd w:val="clear" w:color="000000" w:fill="FFFFFF"/>
        </w:rPr>
      </w:pPr>
      <w:r>
        <w:rPr>
          <w:rFonts w:ascii="仿宋_GB2312" w:eastAsia="仿宋_GB2312" w:hAnsi="仿宋_GB2312" w:cs="Times New Roman"/>
          <w:color w:val="000000" w:themeColor="text1"/>
          <w:kern w:val="0"/>
          <w:sz w:val="32"/>
          <w:szCs w:val="32"/>
        </w:rPr>
        <w:t>首先感谢</w:t>
      </w:r>
      <w:r>
        <w:rPr>
          <w:rFonts w:ascii="仿宋_GB2312" w:eastAsia="仿宋_GB2312" w:hAnsi="仿宋_GB2312" w:cs="Times New Roman" w:hint="eastAsia"/>
          <w:color w:val="000000" w:themeColor="text1"/>
          <w:kern w:val="0"/>
          <w:sz w:val="32"/>
          <w:szCs w:val="32"/>
        </w:rPr>
        <w:t>各位</w:t>
      </w:r>
      <w:r>
        <w:rPr>
          <w:rFonts w:ascii="仿宋_GB2312" w:eastAsia="仿宋_GB2312" w:hAnsi="仿宋_GB2312" w:cs="Times New Roman"/>
          <w:color w:val="000000" w:themeColor="text1"/>
          <w:kern w:val="0"/>
          <w:sz w:val="32"/>
          <w:szCs w:val="32"/>
        </w:rPr>
        <w:t>委员对</w:t>
      </w:r>
      <w:r>
        <w:rPr>
          <w:rFonts w:ascii="仿宋_GB2312" w:eastAsia="仿宋_GB2312" w:hAnsi="仿宋_GB2312" w:cs="Times New Roman" w:hint="eastAsia"/>
          <w:color w:val="000000" w:themeColor="text1"/>
          <w:kern w:val="0"/>
          <w:sz w:val="32"/>
          <w:szCs w:val="32"/>
        </w:rPr>
        <w:t>五华区</w:t>
      </w:r>
      <w:r>
        <w:rPr>
          <w:rFonts w:ascii="仿宋_GB2312" w:eastAsia="仿宋_GB2312" w:hAnsi="仿宋_GB2312" w:cs="Times New Roman"/>
          <w:color w:val="000000" w:themeColor="text1"/>
          <w:kern w:val="0"/>
          <w:sz w:val="32"/>
          <w:szCs w:val="32"/>
        </w:rPr>
        <w:t>夜市经济</w:t>
      </w:r>
      <w:r>
        <w:rPr>
          <w:rFonts w:ascii="仿宋_GB2312" w:eastAsia="仿宋_GB2312" w:hAnsi="仿宋_GB2312" w:cs="Times New Roman" w:hint="eastAsia"/>
          <w:color w:val="000000" w:themeColor="text1"/>
          <w:kern w:val="0"/>
          <w:sz w:val="32"/>
          <w:szCs w:val="32"/>
        </w:rPr>
        <w:t>发展的</w:t>
      </w:r>
      <w:r>
        <w:rPr>
          <w:rFonts w:ascii="仿宋_GB2312" w:eastAsia="仿宋_GB2312" w:hAnsi="仿宋_GB2312" w:cs="Times New Roman"/>
          <w:color w:val="000000" w:themeColor="text1"/>
          <w:kern w:val="0"/>
          <w:sz w:val="32"/>
          <w:szCs w:val="32"/>
        </w:rPr>
        <w:t>关心和支持，</w:t>
      </w:r>
      <w:r>
        <w:rPr>
          <w:rFonts w:ascii="仿宋_GB2312" w:eastAsia="仿宋_GB2312" w:hAnsi="仿宋_GB2312" w:cs="Times New Roman" w:hint="eastAsia"/>
          <w:color w:val="000000" w:themeColor="text1"/>
          <w:kern w:val="0"/>
          <w:sz w:val="32"/>
          <w:szCs w:val="32"/>
        </w:rPr>
        <w:t>各位委员</w:t>
      </w:r>
      <w:r>
        <w:rPr>
          <w:rFonts w:ascii="仿宋_GB2312" w:eastAsia="仿宋_GB2312" w:hAnsi="仿宋_GB2312" w:cs="Times New Roman" w:hint="eastAsia"/>
          <w:color w:val="000000" w:themeColor="text1"/>
          <w:kern w:val="0"/>
          <w:sz w:val="32"/>
          <w:szCs w:val="32"/>
        </w:rPr>
        <w:t>提出的关于“关于提升南屏街、正义路步行街片区夜经济品质，打造全国知名步行街的建议</w:t>
      </w:r>
      <w:r>
        <w:rPr>
          <w:rFonts w:ascii="仿宋_GB2312" w:eastAsia="仿宋_GB2312" w:hAnsi="仿宋_GB2312" w:cs="Times New Roman" w:hint="eastAsia"/>
          <w:color w:val="000000" w:themeColor="text1"/>
          <w:kern w:val="0"/>
          <w:sz w:val="32"/>
          <w:szCs w:val="32"/>
        </w:rPr>
        <w:t xml:space="preserve"> </w:t>
      </w:r>
      <w:r>
        <w:rPr>
          <w:rFonts w:ascii="仿宋_GB2312" w:eastAsia="仿宋_GB2312" w:hAnsi="仿宋_GB2312" w:cs="Times New Roman" w:hint="eastAsia"/>
          <w:color w:val="000000" w:themeColor="text1"/>
          <w:kern w:val="0"/>
          <w:sz w:val="32"/>
          <w:szCs w:val="32"/>
        </w:rPr>
        <w:t>”</w:t>
      </w:r>
      <w:r>
        <w:rPr>
          <w:rFonts w:ascii="仿宋_GB2312" w:eastAsia="仿宋_GB2312" w:hAnsi="仿宋_GB2312" w:cs="Times New Roman" w:hint="eastAsia"/>
          <w:color w:val="000000" w:themeColor="text1"/>
          <w:kern w:val="0"/>
          <w:sz w:val="32"/>
          <w:szCs w:val="32"/>
        </w:rPr>
        <w:t>，</w:t>
      </w:r>
      <w:r>
        <w:rPr>
          <w:rFonts w:ascii="仿宋_GB2312" w:eastAsia="仿宋_GB2312" w:hAnsi="仿宋_GB2312" w:cs="Times New Roman" w:hint="eastAsia"/>
          <w:color w:val="000000" w:themeColor="text1"/>
          <w:kern w:val="0"/>
          <w:sz w:val="32"/>
          <w:szCs w:val="32"/>
        </w:rPr>
        <w:t>已交我局</w:t>
      </w:r>
      <w:r>
        <w:rPr>
          <w:rFonts w:ascii="仿宋_GB2312" w:eastAsia="仿宋_GB2312" w:hAnsi="仿宋_GB2312" w:cs="Times New Roman" w:hint="eastAsia"/>
          <w:color w:val="000000" w:themeColor="text1"/>
          <w:kern w:val="0"/>
          <w:sz w:val="32"/>
          <w:szCs w:val="32"/>
        </w:rPr>
        <w:t>牵头</w:t>
      </w:r>
      <w:r>
        <w:rPr>
          <w:rFonts w:ascii="仿宋_GB2312" w:eastAsia="仿宋_GB2312" w:hAnsi="仿宋_GB2312" w:cs="Times New Roman" w:hint="eastAsia"/>
          <w:color w:val="000000" w:themeColor="text1"/>
          <w:kern w:val="0"/>
          <w:sz w:val="32"/>
          <w:szCs w:val="32"/>
        </w:rPr>
        <w:t>研究办理，现答复如下：</w:t>
      </w:r>
    </w:p>
    <w:p w:rsidR="00417064" w:rsidRDefault="00AC7BBF">
      <w:pPr>
        <w:overflowPunct w:val="0"/>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五华区是昆明历史文化名城保护的核心区，历史文化名城保护范围面积占昆明市的</w:t>
      </w:r>
      <w:r>
        <w:rPr>
          <w:rFonts w:ascii="仿宋_GB2312" w:eastAsia="仿宋_GB2312" w:hint="eastAsia"/>
          <w:sz w:val="32"/>
          <w:szCs w:val="32"/>
        </w:rPr>
        <w:t>77%</w:t>
      </w:r>
      <w:r>
        <w:rPr>
          <w:rFonts w:ascii="仿宋_GB2312" w:eastAsia="仿宋_GB2312" w:hint="eastAsia"/>
          <w:sz w:val="32"/>
          <w:szCs w:val="32"/>
        </w:rPr>
        <w:t>，达</w:t>
      </w:r>
      <w:r>
        <w:rPr>
          <w:rFonts w:ascii="仿宋_GB2312" w:eastAsia="仿宋_GB2312" w:hint="eastAsia"/>
          <w:sz w:val="32"/>
          <w:szCs w:val="32"/>
        </w:rPr>
        <w:t>3.6</w:t>
      </w:r>
      <w:r>
        <w:rPr>
          <w:rFonts w:ascii="仿宋_GB2312" w:eastAsia="仿宋_GB2312" w:hint="eastAsia"/>
          <w:sz w:val="32"/>
          <w:szCs w:val="32"/>
        </w:rPr>
        <w:t>平方公里。昆明仅存的两个历史文化街区文明街、南强街及“小三山</w:t>
      </w:r>
      <w:proofErr w:type="gramStart"/>
      <w:r>
        <w:rPr>
          <w:rFonts w:ascii="仿宋_GB2312" w:eastAsia="仿宋_GB2312" w:hint="eastAsia"/>
          <w:sz w:val="32"/>
          <w:szCs w:val="32"/>
        </w:rPr>
        <w:t>一</w:t>
      </w:r>
      <w:proofErr w:type="gramEnd"/>
      <w:r>
        <w:rPr>
          <w:rFonts w:ascii="仿宋_GB2312" w:eastAsia="仿宋_GB2312" w:hint="eastAsia"/>
          <w:sz w:val="32"/>
          <w:szCs w:val="32"/>
        </w:rPr>
        <w:t>水”的历史景观均在五华区，同时汇集了文庙、云南陆军讲武堂、西南联大旧址、朱德、袁嘉谷等名人故居文物及保护建筑，现有各级文物保护单位</w:t>
      </w:r>
      <w:r>
        <w:rPr>
          <w:rFonts w:ascii="仿宋_GB2312" w:eastAsia="仿宋_GB2312" w:hint="eastAsia"/>
          <w:sz w:val="32"/>
          <w:szCs w:val="32"/>
        </w:rPr>
        <w:t>90</w:t>
      </w:r>
      <w:r>
        <w:rPr>
          <w:rFonts w:ascii="仿宋_GB2312" w:eastAsia="仿宋_GB2312" w:hint="eastAsia"/>
          <w:sz w:val="32"/>
          <w:szCs w:val="32"/>
        </w:rPr>
        <w:t>处，是昆明市文物数量最多的县区，承载了昆明历史文化名城的绝大部分传承和记忆。作为昆明市传统中心城区，五华区服务行业门类较为齐全、配套基础设施日益完备、潜在消费需求增势强劲。为此，五华区积极融入省、市大力发展夜间经济大局，因地制宜</w:t>
      </w:r>
      <w:r>
        <w:rPr>
          <w:rFonts w:ascii="仿宋_GB2312" w:eastAsia="仿宋_GB2312" w:hint="eastAsia"/>
          <w:sz w:val="32"/>
          <w:szCs w:val="32"/>
        </w:rPr>
        <w:t>，以辖区</w:t>
      </w:r>
      <w:r>
        <w:rPr>
          <w:rFonts w:ascii="仿宋_GB2312" w:eastAsia="仿宋_GB2312" w:hint="eastAsia"/>
          <w:sz w:val="32"/>
          <w:szCs w:val="32"/>
        </w:rPr>
        <w:lastRenderedPageBreak/>
        <w:t>昆明老街和南强街区作为试点，打造夜间经济示范街区，统筹持以餐饮、购物、文化、旅游等要素资源，推动城市基础设施在空间上的合理布局和优化配置，培育夜间经济发展载体，完善夜间经济保障体系，挖掘夜间消费新动能，实现城市与产业转型升级。</w:t>
      </w:r>
    </w:p>
    <w:p w:rsidR="00417064" w:rsidRDefault="00AC7BBF">
      <w:pPr>
        <w:overflowPunct w:val="0"/>
        <w:autoSpaceDE w:val="0"/>
        <w:spacing w:line="560" w:lineRule="exact"/>
        <w:ind w:firstLineChars="200" w:firstLine="640"/>
        <w:rPr>
          <w:rFonts w:ascii="仿宋_GB2312" w:eastAsia="仿宋_GB2312"/>
          <w:sz w:val="32"/>
          <w:szCs w:val="32"/>
        </w:rPr>
      </w:pPr>
      <w:r>
        <w:rPr>
          <w:rFonts w:ascii="黑体" w:eastAsia="黑体" w:hAnsi="黑体" w:hint="eastAsia"/>
          <w:sz w:val="32"/>
          <w:szCs w:val="32"/>
        </w:rPr>
        <w:t>一、</w:t>
      </w:r>
      <w:r>
        <w:rPr>
          <w:rFonts w:ascii="黑体" w:eastAsia="黑体" w:hAnsi="黑体" w:hint="eastAsia"/>
          <w:kern w:val="0"/>
          <w:sz w:val="32"/>
          <w:szCs w:val="32"/>
        </w:rPr>
        <w:t>夜间经济初具规模</w:t>
      </w:r>
    </w:p>
    <w:p w:rsidR="00417064" w:rsidRDefault="00AC7BBF">
      <w:pPr>
        <w:overflowPunct w:val="0"/>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为探索夜游项目、旅游演艺、夜市街区等模式，丰富夜间经济业态，逐步培育新消费热点，</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月我区出台了《五华区建设夜间经济示范街区工作方案》，明确了将南强街及昆明老街打造成夜间经济示范点，成立</w:t>
      </w:r>
      <w:r>
        <w:rPr>
          <w:rFonts w:ascii="仿宋_GB2312" w:eastAsia="仿宋_GB2312" w:hint="eastAsia"/>
          <w:sz w:val="32"/>
          <w:szCs w:val="32"/>
        </w:rPr>
        <w:t>了</w:t>
      </w:r>
      <w:r>
        <w:rPr>
          <w:rFonts w:ascii="仿宋_GB2312" w:eastAsia="仿宋_GB2312" w:hint="eastAsia"/>
          <w:sz w:val="32"/>
          <w:szCs w:val="32"/>
        </w:rPr>
        <w:t>“五华区发展夜间经济工作领导小组”，发展夜间经济坚持政府</w:t>
      </w:r>
      <w:r>
        <w:rPr>
          <w:rFonts w:ascii="仿宋_GB2312" w:eastAsia="仿宋_GB2312" w:hint="eastAsia"/>
          <w:sz w:val="32"/>
          <w:szCs w:val="32"/>
        </w:rPr>
        <w:t>引导、市场</w:t>
      </w:r>
      <w:r>
        <w:rPr>
          <w:rFonts w:ascii="仿宋_GB2312" w:eastAsia="仿宋_GB2312" w:hint="eastAsia"/>
          <w:sz w:val="32"/>
          <w:szCs w:val="32"/>
        </w:rPr>
        <w:t>主导的</w:t>
      </w:r>
      <w:r>
        <w:rPr>
          <w:rFonts w:ascii="仿宋_GB2312" w:eastAsia="仿宋_GB2312" w:hint="eastAsia"/>
          <w:sz w:val="32"/>
          <w:szCs w:val="32"/>
        </w:rPr>
        <w:t>机制，发挥企业的经营主体作用，同时突出特色、注重创新，形成统筹推进、业态多元、错位发展格局，</w:t>
      </w:r>
      <w:r>
        <w:rPr>
          <w:rFonts w:ascii="仿宋_GB2312" w:eastAsia="仿宋_GB2312" w:hint="eastAsia"/>
          <w:sz w:val="32"/>
          <w:szCs w:val="32"/>
        </w:rPr>
        <w:t>以</w:t>
      </w:r>
      <w:r>
        <w:rPr>
          <w:rFonts w:ascii="仿宋_GB2312" w:eastAsia="仿宋_GB2312" w:hint="eastAsia"/>
          <w:sz w:val="32"/>
          <w:szCs w:val="32"/>
        </w:rPr>
        <w:t>品牌优先、示范引导，形成</w:t>
      </w:r>
      <w:r>
        <w:rPr>
          <w:rFonts w:ascii="仿宋_GB2312" w:eastAsia="仿宋_GB2312" w:hint="eastAsia"/>
          <w:sz w:val="32"/>
          <w:szCs w:val="32"/>
        </w:rPr>
        <w:t>了</w:t>
      </w:r>
      <w:r>
        <w:rPr>
          <w:rFonts w:ascii="仿宋_GB2312" w:eastAsia="仿宋_GB2312" w:hint="eastAsia"/>
          <w:sz w:val="32"/>
          <w:szCs w:val="32"/>
        </w:rPr>
        <w:t>良好夜间消费服务氛围</w:t>
      </w:r>
      <w:r>
        <w:rPr>
          <w:rFonts w:ascii="仿宋_GB2312" w:eastAsia="仿宋_GB2312" w:hint="eastAsia"/>
          <w:sz w:val="32"/>
          <w:szCs w:val="32"/>
        </w:rPr>
        <w:t>。</w:t>
      </w:r>
      <w:r>
        <w:rPr>
          <w:rFonts w:ascii="仿宋_GB2312" w:eastAsia="仿宋_GB2312" w:hint="eastAsia"/>
          <w:sz w:val="32"/>
          <w:szCs w:val="32"/>
        </w:rPr>
        <w:t>南强街夜间市场已</w:t>
      </w:r>
      <w:r>
        <w:rPr>
          <w:rFonts w:ascii="仿宋_GB2312" w:eastAsia="仿宋_GB2312" w:hint="eastAsia"/>
          <w:sz w:val="32"/>
          <w:szCs w:val="32"/>
        </w:rPr>
        <w:t>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顺利开街，昆明老街夜间市场已在试营业阶段，</w:t>
      </w:r>
      <w:r>
        <w:rPr>
          <w:rFonts w:ascii="仿宋_GB2312" w:eastAsia="仿宋_GB2312" w:hint="eastAsia"/>
          <w:sz w:val="32"/>
          <w:szCs w:val="32"/>
        </w:rPr>
        <w:t>五华发展</w:t>
      </w:r>
      <w:r>
        <w:rPr>
          <w:rFonts w:ascii="仿宋_GB2312" w:eastAsia="仿宋_GB2312" w:hint="eastAsia"/>
          <w:sz w:val="32"/>
          <w:szCs w:val="32"/>
        </w:rPr>
        <w:t>夜间经济取得了初步成效</w:t>
      </w:r>
      <w:r>
        <w:rPr>
          <w:rFonts w:ascii="仿宋_GB2312" w:eastAsia="仿宋_GB2312" w:hint="eastAsia"/>
          <w:sz w:val="32"/>
          <w:szCs w:val="32"/>
        </w:rPr>
        <w:t>。</w:t>
      </w:r>
    </w:p>
    <w:p w:rsidR="00417064" w:rsidRDefault="00AC7BBF">
      <w:pPr>
        <w:overflowPunct w:val="0"/>
        <w:autoSpaceDE w:val="0"/>
        <w:spacing w:line="560" w:lineRule="exact"/>
        <w:ind w:firstLineChars="200" w:firstLine="640"/>
        <w:rPr>
          <w:rFonts w:ascii="仿宋_GB2312" w:eastAsia="仿宋_GB2312"/>
          <w:sz w:val="32"/>
          <w:szCs w:val="32"/>
        </w:rPr>
      </w:pPr>
      <w:r>
        <w:rPr>
          <w:rFonts w:ascii="楷体_GB2312" w:eastAsia="楷体_GB2312" w:hint="eastAsia"/>
          <w:sz w:val="32"/>
          <w:szCs w:val="32"/>
        </w:rPr>
        <w:t>一是夜间经济地标初具形态</w:t>
      </w:r>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云南省政府出台</w:t>
      </w:r>
      <w:r>
        <w:rPr>
          <w:rFonts w:ascii="仿宋_GB2312" w:eastAsia="仿宋_GB2312" w:hint="eastAsia"/>
          <w:sz w:val="32"/>
          <w:szCs w:val="32"/>
        </w:rPr>
        <w:t>《云南省人民政府办公厅关于促进夜间经济发展的指导意见》将昆明南屏街列为全省首批</w:t>
      </w:r>
      <w:r>
        <w:rPr>
          <w:rFonts w:ascii="仿宋_GB2312" w:eastAsia="仿宋_GB2312" w:hint="eastAsia"/>
          <w:sz w:val="32"/>
          <w:szCs w:val="32"/>
        </w:rPr>
        <w:t>5</w:t>
      </w:r>
      <w:r>
        <w:rPr>
          <w:rFonts w:ascii="仿宋_GB2312" w:eastAsia="仿宋_GB2312" w:hint="eastAsia"/>
          <w:sz w:val="32"/>
          <w:szCs w:val="32"/>
        </w:rPr>
        <w:t>个夜间经济地标，新城</w:t>
      </w:r>
      <w:proofErr w:type="gramStart"/>
      <w:r>
        <w:rPr>
          <w:rFonts w:ascii="仿宋_GB2312" w:eastAsia="仿宋_GB2312" w:hint="eastAsia"/>
          <w:sz w:val="32"/>
          <w:szCs w:val="32"/>
        </w:rPr>
        <w:t>吾悦广场</w:t>
      </w:r>
      <w:proofErr w:type="gramEnd"/>
      <w:r>
        <w:rPr>
          <w:rFonts w:ascii="仿宋_GB2312" w:eastAsia="仿宋_GB2312" w:hint="eastAsia"/>
          <w:sz w:val="32"/>
          <w:szCs w:val="32"/>
        </w:rPr>
        <w:t>列为首批</w:t>
      </w:r>
      <w:r>
        <w:rPr>
          <w:rFonts w:ascii="仿宋_GB2312" w:eastAsia="仿宋_GB2312" w:hint="eastAsia"/>
          <w:sz w:val="32"/>
          <w:szCs w:val="32"/>
        </w:rPr>
        <w:t>15</w:t>
      </w:r>
      <w:r>
        <w:rPr>
          <w:rFonts w:ascii="仿宋_GB2312" w:eastAsia="仿宋_GB2312" w:hint="eastAsia"/>
          <w:sz w:val="32"/>
          <w:szCs w:val="32"/>
        </w:rPr>
        <w:t>个夜间经济商圈，昆明环翠湖、南强街、大观街列为全省首批</w:t>
      </w:r>
      <w:r>
        <w:rPr>
          <w:rFonts w:ascii="仿宋_GB2312" w:eastAsia="仿宋_GB2312" w:hint="eastAsia"/>
          <w:sz w:val="32"/>
          <w:szCs w:val="32"/>
        </w:rPr>
        <w:t>50</w:t>
      </w:r>
      <w:r>
        <w:rPr>
          <w:rFonts w:ascii="仿宋_GB2312" w:eastAsia="仿宋_GB2312" w:hint="eastAsia"/>
          <w:sz w:val="32"/>
          <w:szCs w:val="32"/>
        </w:rPr>
        <w:t>个夜间经济生活圈。昆明市商务局</w:t>
      </w:r>
      <w:r>
        <w:rPr>
          <w:rFonts w:ascii="仿宋_GB2312" w:eastAsia="仿宋_GB2312" w:hint="eastAsia"/>
          <w:sz w:val="32"/>
          <w:szCs w:val="32"/>
        </w:rPr>
        <w:t>8</w:t>
      </w:r>
      <w:r>
        <w:rPr>
          <w:rFonts w:ascii="仿宋_GB2312" w:eastAsia="仿宋_GB2312" w:hint="eastAsia"/>
          <w:sz w:val="32"/>
          <w:szCs w:val="32"/>
        </w:rPr>
        <w:t>月出台了</w:t>
      </w:r>
      <w:r>
        <w:rPr>
          <w:rFonts w:ascii="仿宋_GB2312" w:eastAsia="仿宋_GB2312" w:hint="eastAsia"/>
          <w:sz w:val="32"/>
          <w:szCs w:val="32"/>
        </w:rPr>
        <w:t>《昆明市促进夜间经济发展实施意见》</w:t>
      </w:r>
      <w:r>
        <w:rPr>
          <w:rFonts w:ascii="仿宋_GB2312" w:eastAsia="仿宋_GB2312" w:hint="eastAsia"/>
          <w:sz w:val="32"/>
          <w:szCs w:val="32"/>
        </w:rPr>
        <w:t>，</w:t>
      </w:r>
      <w:r>
        <w:rPr>
          <w:rFonts w:ascii="仿宋_GB2312" w:eastAsia="仿宋_GB2312" w:hint="eastAsia"/>
          <w:sz w:val="32"/>
          <w:szCs w:val="32"/>
        </w:rPr>
        <w:t>将南屏步行街列为夜间地标项目，将顺城购物中心、</w:t>
      </w:r>
      <w:proofErr w:type="gramStart"/>
      <w:r>
        <w:rPr>
          <w:rFonts w:ascii="仿宋_GB2312" w:eastAsia="仿宋_GB2312" w:hint="eastAsia"/>
          <w:sz w:val="32"/>
          <w:szCs w:val="32"/>
        </w:rPr>
        <w:t>新城吾悦广场</w:t>
      </w:r>
      <w:proofErr w:type="gramEnd"/>
      <w:r>
        <w:rPr>
          <w:rFonts w:ascii="仿宋_GB2312" w:eastAsia="仿宋_GB2312" w:hint="eastAsia"/>
          <w:sz w:val="32"/>
          <w:szCs w:val="32"/>
        </w:rPr>
        <w:t>、大观商业城、中</w:t>
      </w:r>
      <w:proofErr w:type="gramStart"/>
      <w:r>
        <w:rPr>
          <w:rFonts w:ascii="仿宋_GB2312" w:eastAsia="仿宋_GB2312" w:hint="eastAsia"/>
          <w:sz w:val="32"/>
          <w:szCs w:val="32"/>
        </w:rPr>
        <w:t>铁时代耍街</w:t>
      </w:r>
      <w:proofErr w:type="gramEnd"/>
      <w:r>
        <w:rPr>
          <w:rFonts w:ascii="仿宋_GB2312" w:eastAsia="仿宋_GB2312" w:hint="eastAsia"/>
          <w:sz w:val="32"/>
          <w:szCs w:val="32"/>
        </w:rPr>
        <w:t>列为昆明“夜春城”商圈。</w:t>
      </w:r>
    </w:p>
    <w:p w:rsidR="00417064" w:rsidRDefault="00AC7BBF">
      <w:pPr>
        <w:overflowPunct w:val="0"/>
        <w:autoSpaceDE w:val="0"/>
        <w:spacing w:line="560" w:lineRule="exact"/>
        <w:ind w:firstLineChars="200" w:firstLine="640"/>
        <w:rPr>
          <w:rFonts w:ascii="仿宋_GB2312" w:eastAsia="仿宋_GB2312"/>
          <w:sz w:val="32"/>
          <w:szCs w:val="32"/>
        </w:rPr>
      </w:pPr>
      <w:r>
        <w:rPr>
          <w:rFonts w:ascii="楷体_GB2312" w:eastAsia="楷体_GB2312" w:hint="eastAsia"/>
          <w:sz w:val="32"/>
          <w:szCs w:val="32"/>
        </w:rPr>
        <w:lastRenderedPageBreak/>
        <w:t>二是夜间经济商圈培育初见成效。</w:t>
      </w:r>
      <w:r>
        <w:rPr>
          <w:rFonts w:ascii="仿宋_GB2312" w:eastAsia="仿宋_GB2312" w:hint="eastAsia"/>
          <w:sz w:val="32"/>
          <w:szCs w:val="32"/>
        </w:rPr>
        <w:t>五华区紧扣省市定位，以南强街区、昆明老街两个夜间经济示范街区为示范，辐射带动顺城、大观商业城、金鹰等周边片区人流聚集，</w:t>
      </w:r>
      <w:r>
        <w:rPr>
          <w:rFonts w:ascii="仿宋_GB2312" w:eastAsia="仿宋_GB2312" w:hint="eastAsia"/>
          <w:sz w:val="32"/>
          <w:szCs w:val="32"/>
        </w:rPr>
        <w:t>积极谋划推动</w:t>
      </w:r>
      <w:proofErr w:type="gramStart"/>
      <w:r>
        <w:rPr>
          <w:rFonts w:ascii="仿宋_GB2312" w:eastAsia="仿宋_GB2312" w:hint="eastAsia"/>
          <w:sz w:val="32"/>
          <w:szCs w:val="32"/>
        </w:rPr>
        <w:t>新城吾悦广场</w:t>
      </w:r>
      <w:proofErr w:type="gramEnd"/>
      <w:r>
        <w:rPr>
          <w:rFonts w:ascii="仿宋_GB2312" w:eastAsia="仿宋_GB2312" w:hint="eastAsia"/>
          <w:sz w:val="32"/>
          <w:szCs w:val="32"/>
        </w:rPr>
        <w:t>、大观商业城、中</w:t>
      </w:r>
      <w:proofErr w:type="gramStart"/>
      <w:r>
        <w:rPr>
          <w:rFonts w:ascii="仿宋_GB2312" w:eastAsia="仿宋_GB2312" w:hint="eastAsia"/>
          <w:sz w:val="32"/>
          <w:szCs w:val="32"/>
        </w:rPr>
        <w:t>铁时代耍街</w:t>
      </w:r>
      <w:proofErr w:type="gramEnd"/>
      <w:r>
        <w:rPr>
          <w:rFonts w:ascii="仿宋_GB2312" w:eastAsia="仿宋_GB2312" w:hint="eastAsia"/>
          <w:sz w:val="32"/>
          <w:szCs w:val="32"/>
        </w:rPr>
        <w:t>夜间经济，通过延长游客停留时间，聚集形成集购物、餐饮、娱乐、休闲、旅游、商务为一体的开放式消费场所，建设富有地方特色的夜间经济集聚区与特色商圈。</w:t>
      </w:r>
    </w:p>
    <w:p w:rsidR="00417064" w:rsidRDefault="00AC7BBF">
      <w:pPr>
        <w:spacing w:line="560" w:lineRule="exact"/>
        <w:ind w:firstLineChars="200" w:firstLine="640"/>
        <w:rPr>
          <w:rFonts w:ascii="仿宋_GB2312" w:eastAsia="仿宋_GB2312"/>
          <w:sz w:val="32"/>
          <w:szCs w:val="32"/>
        </w:rPr>
      </w:pPr>
      <w:r>
        <w:rPr>
          <w:rFonts w:ascii="楷体_GB2312" w:eastAsia="楷体_GB2312" w:hint="eastAsia"/>
          <w:sz w:val="32"/>
          <w:szCs w:val="32"/>
        </w:rPr>
        <w:t>三是积极促进夜间经济多元化发展。</w:t>
      </w:r>
      <w:r>
        <w:rPr>
          <w:rFonts w:ascii="仿宋_GB2312" w:eastAsia="仿宋_GB2312" w:hint="eastAsia"/>
          <w:sz w:val="32"/>
          <w:szCs w:val="32"/>
        </w:rPr>
        <w:t>依托翠湖、莲花</w:t>
      </w:r>
      <w:proofErr w:type="gramStart"/>
      <w:r>
        <w:rPr>
          <w:rFonts w:ascii="仿宋_GB2312" w:eastAsia="仿宋_GB2312" w:hint="eastAsia"/>
          <w:sz w:val="32"/>
          <w:szCs w:val="32"/>
        </w:rPr>
        <w:t>池自然</w:t>
      </w:r>
      <w:proofErr w:type="gramEnd"/>
      <w:r>
        <w:rPr>
          <w:rFonts w:ascii="仿宋_GB2312" w:eastAsia="仿宋_GB2312" w:hint="eastAsia"/>
          <w:sz w:val="32"/>
          <w:szCs w:val="32"/>
        </w:rPr>
        <w:t>山水和人文底蕴，细致梳理挖掘“三山</w:t>
      </w:r>
      <w:proofErr w:type="gramStart"/>
      <w:r>
        <w:rPr>
          <w:rFonts w:ascii="仿宋_GB2312" w:eastAsia="仿宋_GB2312" w:hint="eastAsia"/>
          <w:sz w:val="32"/>
          <w:szCs w:val="32"/>
        </w:rPr>
        <w:t>一</w:t>
      </w:r>
      <w:proofErr w:type="gramEnd"/>
      <w:r>
        <w:rPr>
          <w:rFonts w:ascii="仿宋_GB2312" w:eastAsia="仿宋_GB2312" w:hint="eastAsia"/>
          <w:sz w:val="32"/>
          <w:szCs w:val="32"/>
        </w:rPr>
        <w:t>水”、“九巷十三坡”等传统格局内历史渊源、史实、民间传说、文化特色，通过配套夜间服务设施，形成的多点历史空间及环境要素，为夜间经济注入历史文化资源。在城市老城区、历史街区或者居民较少的独立区域，完善夜间设施，鼓励引入歌剧院、剧院</w:t>
      </w:r>
      <w:r>
        <w:rPr>
          <w:rFonts w:ascii="仿宋_GB2312" w:eastAsia="仿宋_GB2312" w:hint="eastAsia"/>
          <w:sz w:val="32"/>
          <w:szCs w:val="32"/>
        </w:rPr>
        <w:t>、博物馆、美术馆、商业性画廊、电影院、酒吧、餐馆等业态，形成较为独立的商业生态。丰富文化、体育、竞技、表演、康养之类的产品，形成夜间经济集群。</w:t>
      </w:r>
    </w:p>
    <w:p w:rsidR="00417064" w:rsidRDefault="00AC7BB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二、南屏街被评为</w:t>
      </w:r>
      <w:r>
        <w:rPr>
          <w:rFonts w:ascii="黑体" w:eastAsia="黑体" w:hAnsi="黑体" w:cs="黑体" w:hint="eastAsia"/>
          <w:spacing w:val="15"/>
          <w:sz w:val="32"/>
          <w:szCs w:val="32"/>
          <w:shd w:val="clear" w:color="auto" w:fill="FFFFFF"/>
        </w:rPr>
        <w:t>全国步行街改造提升试点</w:t>
      </w:r>
    </w:p>
    <w:p w:rsidR="00417064" w:rsidRDefault="00AC7B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为贯彻落实商务部推动步行街改造提升建设相关文件精神，云南省昆明市五华区南屏街被云南省列为全国步行街改造提升试点培育推荐对象。该项工作自</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年启动以来，受到了云南省政府、昆明市政府的高度重视，把步行街改造提升工作作为推动商务高质量发展，创新流通、促进消费的重要抓手，专门就如何高质量改造提升步行街工作进行了安排部署，五华区政府</w:t>
      </w:r>
      <w:r>
        <w:rPr>
          <w:rFonts w:ascii="仿宋_GB2312" w:eastAsia="仿宋_GB2312" w:hAnsi="仿宋_GB2312" w:cs="仿宋_GB2312" w:hint="eastAsia"/>
          <w:sz w:val="32"/>
          <w:szCs w:val="32"/>
        </w:rPr>
        <w:t>在上级的指导下，全面围绕地域特色和</w:t>
      </w:r>
      <w:r>
        <w:rPr>
          <w:rFonts w:ascii="仿宋_GB2312" w:eastAsia="仿宋_GB2312" w:hAnsi="仿宋_GB2312" w:cs="仿宋_GB2312" w:hint="eastAsia"/>
          <w:sz w:val="32"/>
          <w:szCs w:val="32"/>
        </w:rPr>
        <w:lastRenderedPageBreak/>
        <w:t>城市底蕴，按照区位优越、步行便利、管理规范、业</w:t>
      </w:r>
      <w:proofErr w:type="gramStart"/>
      <w:r>
        <w:rPr>
          <w:rFonts w:ascii="仿宋_GB2312" w:eastAsia="仿宋_GB2312" w:hAnsi="仿宋_GB2312" w:cs="仿宋_GB2312" w:hint="eastAsia"/>
          <w:sz w:val="32"/>
          <w:szCs w:val="32"/>
        </w:rPr>
        <w:t>态创新</w:t>
      </w:r>
      <w:proofErr w:type="gramEnd"/>
      <w:r>
        <w:rPr>
          <w:rFonts w:ascii="仿宋_GB2312" w:eastAsia="仿宋_GB2312" w:hAnsi="仿宋_GB2312" w:cs="仿宋_GB2312" w:hint="eastAsia"/>
          <w:sz w:val="32"/>
          <w:szCs w:val="32"/>
        </w:rPr>
        <w:t>等基本要求，完善申报方案、学习借鉴先进经验，精心组织了步行街申报工作。</w:t>
      </w:r>
      <w:r>
        <w:rPr>
          <w:rFonts w:ascii="仿宋_GB2312" w:eastAsia="仿宋_GB2312" w:hAnsi="仿宋_GB2312" w:cs="仿宋_GB2312" w:hint="eastAsia"/>
          <w:spacing w:val="15"/>
          <w:sz w:val="32"/>
          <w:szCs w:val="32"/>
          <w:shd w:val="clear" w:color="auto" w:fill="FFFFFF"/>
        </w:rPr>
        <w:t>7</w:t>
      </w:r>
      <w:r>
        <w:rPr>
          <w:rFonts w:ascii="仿宋_GB2312" w:eastAsia="仿宋_GB2312" w:hAnsi="仿宋_GB2312" w:cs="仿宋_GB2312" w:hint="eastAsia"/>
          <w:spacing w:val="15"/>
          <w:sz w:val="32"/>
          <w:szCs w:val="32"/>
          <w:shd w:val="clear" w:color="auto" w:fill="FFFFFF"/>
        </w:rPr>
        <w:t>月</w:t>
      </w:r>
      <w:r>
        <w:rPr>
          <w:rFonts w:ascii="仿宋_GB2312" w:eastAsia="仿宋_GB2312" w:hAnsi="仿宋_GB2312" w:cs="仿宋_GB2312" w:hint="eastAsia"/>
          <w:spacing w:val="15"/>
          <w:sz w:val="32"/>
          <w:szCs w:val="32"/>
          <w:shd w:val="clear" w:color="auto" w:fill="FFFFFF"/>
        </w:rPr>
        <w:t>22</w:t>
      </w:r>
      <w:r>
        <w:rPr>
          <w:rFonts w:ascii="仿宋_GB2312" w:eastAsia="仿宋_GB2312" w:hAnsi="仿宋_GB2312" w:cs="仿宋_GB2312" w:hint="eastAsia"/>
          <w:spacing w:val="15"/>
          <w:sz w:val="32"/>
          <w:szCs w:val="32"/>
          <w:shd w:val="clear" w:color="auto" w:fill="FFFFFF"/>
        </w:rPr>
        <w:t>日，商务部举行步行街改造提升工作专题新闻发布会，全国第二批</w:t>
      </w:r>
      <w:r>
        <w:rPr>
          <w:rFonts w:ascii="仿宋_GB2312" w:eastAsia="仿宋_GB2312" w:hAnsi="仿宋_GB2312" w:cs="仿宋_GB2312" w:hint="eastAsia"/>
          <w:spacing w:val="15"/>
          <w:sz w:val="32"/>
          <w:szCs w:val="32"/>
          <w:shd w:val="clear" w:color="auto" w:fill="FFFFFF"/>
        </w:rPr>
        <w:t>12</w:t>
      </w:r>
      <w:r>
        <w:rPr>
          <w:rFonts w:ascii="仿宋_GB2312" w:eastAsia="仿宋_GB2312" w:hAnsi="仿宋_GB2312" w:cs="仿宋_GB2312" w:hint="eastAsia"/>
          <w:spacing w:val="15"/>
          <w:sz w:val="32"/>
          <w:szCs w:val="32"/>
          <w:shd w:val="clear" w:color="auto" w:fill="FFFFFF"/>
        </w:rPr>
        <w:t>条步行街改造提升试点名单正式公布。其中，</w:t>
      </w:r>
      <w:r>
        <w:rPr>
          <w:rStyle w:val="a8"/>
          <w:rFonts w:ascii="仿宋_GB2312" w:eastAsia="仿宋_GB2312" w:hAnsi="仿宋_GB2312" w:cs="仿宋_GB2312" w:hint="eastAsia"/>
          <w:b w:val="0"/>
          <w:spacing w:val="15"/>
          <w:sz w:val="32"/>
          <w:szCs w:val="32"/>
          <w:shd w:val="clear" w:color="auto" w:fill="FFFFFF"/>
        </w:rPr>
        <w:t>昆明五</w:t>
      </w:r>
      <w:proofErr w:type="gramStart"/>
      <w:r>
        <w:rPr>
          <w:rStyle w:val="a8"/>
          <w:rFonts w:ascii="仿宋_GB2312" w:eastAsia="仿宋_GB2312" w:hAnsi="仿宋_GB2312" w:cs="仿宋_GB2312" w:hint="eastAsia"/>
          <w:b w:val="0"/>
          <w:spacing w:val="15"/>
          <w:sz w:val="32"/>
          <w:szCs w:val="32"/>
          <w:shd w:val="clear" w:color="auto" w:fill="FFFFFF"/>
        </w:rPr>
        <w:t>华南屏街被</w:t>
      </w:r>
      <w:proofErr w:type="gramEnd"/>
      <w:r>
        <w:rPr>
          <w:rStyle w:val="a8"/>
          <w:rFonts w:ascii="仿宋_GB2312" w:eastAsia="仿宋_GB2312" w:hAnsi="仿宋_GB2312" w:cs="仿宋_GB2312" w:hint="eastAsia"/>
          <w:b w:val="0"/>
          <w:spacing w:val="15"/>
          <w:sz w:val="32"/>
          <w:szCs w:val="32"/>
          <w:shd w:val="clear" w:color="auto" w:fill="FFFFFF"/>
        </w:rPr>
        <w:t>正式确定为第二批步行街改造提升试点。</w:t>
      </w:r>
    </w:p>
    <w:p w:rsidR="00417064" w:rsidRDefault="00AC7BBF">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三、存在的问题或不足</w:t>
      </w:r>
    </w:p>
    <w:p w:rsidR="00417064" w:rsidRDefault="00AC7BBF">
      <w:pPr>
        <w:spacing w:line="580" w:lineRule="exact"/>
        <w:ind w:firstLineChars="200" w:firstLine="640"/>
        <w:rPr>
          <w:rStyle w:val="bjh-strong"/>
          <w:rFonts w:ascii="仿宋_GB2312" w:eastAsia="仿宋_GB2312" w:hAnsi="Arial" w:cs="Arial"/>
          <w:bCs/>
          <w:sz w:val="32"/>
          <w:szCs w:val="32"/>
          <w:shd w:val="clear" w:color="auto" w:fill="FFFFFF"/>
        </w:rPr>
      </w:pPr>
      <w:r>
        <w:rPr>
          <w:rFonts w:ascii="仿宋_GB2312" w:eastAsia="仿宋_GB2312" w:hint="eastAsia"/>
          <w:sz w:val="32"/>
          <w:szCs w:val="32"/>
        </w:rPr>
        <w:t>当前</w:t>
      </w:r>
      <w:r>
        <w:rPr>
          <w:rFonts w:ascii="仿宋_GB2312" w:eastAsia="仿宋_GB2312" w:hint="eastAsia"/>
          <w:sz w:val="32"/>
          <w:szCs w:val="32"/>
          <w:shd w:val="clear" w:color="auto" w:fill="FFFFFF"/>
        </w:rPr>
        <w:t>发展夜间经济已成刚需，</w:t>
      </w:r>
      <w:r>
        <w:rPr>
          <w:rFonts w:ascii="仿宋_GB2312" w:eastAsia="仿宋_GB2312" w:hint="eastAsia"/>
          <w:sz w:val="32"/>
          <w:szCs w:val="32"/>
        </w:rPr>
        <w:t>发展“夜间经济”，提振“夜间消费”是个系统工程，既牵涉市政、交通等硬件支撑，也有赖于文旅、管理等软件配套。</w:t>
      </w:r>
      <w:r>
        <w:rPr>
          <w:rFonts w:ascii="仿宋_GB2312" w:eastAsia="仿宋_GB2312" w:hint="eastAsia"/>
          <w:sz w:val="32"/>
          <w:szCs w:val="32"/>
          <w:shd w:val="clear" w:color="auto" w:fill="FFFFFF"/>
        </w:rPr>
        <w:t>随着夜间经济的兴起，将会对</w:t>
      </w:r>
      <w:hyperlink r:id="rId10" w:history="1">
        <w:r>
          <w:rPr>
            <w:rStyle w:val="aa"/>
            <w:rFonts w:ascii="仿宋_GB2312" w:eastAsia="仿宋_GB2312" w:hint="eastAsia"/>
            <w:color w:val="auto"/>
            <w:sz w:val="32"/>
            <w:szCs w:val="32"/>
            <w:u w:val="none"/>
            <w:shd w:val="clear" w:color="auto" w:fill="FFFFFF"/>
          </w:rPr>
          <w:t>电力</w:t>
        </w:r>
      </w:hyperlink>
      <w:r>
        <w:rPr>
          <w:rFonts w:ascii="仿宋_GB2312" w:eastAsia="仿宋_GB2312" w:hint="eastAsia"/>
          <w:sz w:val="32"/>
          <w:szCs w:val="32"/>
          <w:shd w:val="clear" w:color="auto" w:fill="FFFFFF"/>
        </w:rPr>
        <w:t>、公共交通、公共卫生、市政管理、安全保卫、应急救援等提出更高的配套要求，</w:t>
      </w:r>
      <w:r>
        <w:rPr>
          <w:rFonts w:ascii="仿宋_GB2312" w:eastAsia="仿宋_GB2312" w:hint="eastAsia"/>
          <w:sz w:val="32"/>
          <w:szCs w:val="32"/>
        </w:rPr>
        <w:t>发展“</w:t>
      </w:r>
      <w:r>
        <w:rPr>
          <w:rStyle w:val="15"/>
          <w:rFonts w:ascii="仿宋_GB2312" w:eastAsia="仿宋_GB2312" w:hint="eastAsia"/>
          <w:i w:val="0"/>
          <w:iCs w:val="0"/>
          <w:sz w:val="32"/>
          <w:szCs w:val="32"/>
        </w:rPr>
        <w:t>夜间经济</w:t>
      </w:r>
      <w:r>
        <w:rPr>
          <w:rFonts w:ascii="仿宋_GB2312" w:eastAsia="仿宋_GB2312" w:hint="eastAsia"/>
          <w:sz w:val="32"/>
          <w:szCs w:val="32"/>
        </w:rPr>
        <w:t>”需要全面布局、多方设计、配套跟进</w:t>
      </w:r>
      <w:r>
        <w:rPr>
          <w:rFonts w:ascii="仿宋_GB2312" w:eastAsia="仿宋_GB2312" w:hint="eastAsia"/>
          <w:spacing w:val="10"/>
          <w:sz w:val="32"/>
          <w:szCs w:val="32"/>
        </w:rPr>
        <w:t>。</w:t>
      </w:r>
      <w:r>
        <w:rPr>
          <w:rFonts w:ascii="仿宋_GB2312" w:eastAsia="仿宋_GB2312" w:hint="eastAsia"/>
          <w:sz w:val="32"/>
          <w:szCs w:val="32"/>
          <w:shd w:val="clear" w:color="auto" w:fill="FFFFFF"/>
        </w:rPr>
        <w:t>我区发展夜间经济还有以下三个方面工作有待进一步完善和加强：一是需要进一步完善夜间经济整体规划；</w:t>
      </w:r>
      <w:r>
        <w:rPr>
          <w:rFonts w:ascii="仿宋_GB2312" w:eastAsia="仿宋_GB2312" w:hint="eastAsia"/>
          <w:spacing w:val="10"/>
          <w:sz w:val="32"/>
          <w:szCs w:val="32"/>
        </w:rPr>
        <w:t>二是</w:t>
      </w:r>
      <w:r>
        <w:rPr>
          <w:rFonts w:ascii="仿宋_GB2312" w:eastAsia="仿宋_GB2312" w:hint="eastAsia"/>
          <w:sz w:val="32"/>
          <w:szCs w:val="32"/>
        </w:rPr>
        <w:t>主管部门组织、管理、服务功能有待进一步健全；三是夜间经济存在</w:t>
      </w:r>
      <w:r>
        <w:rPr>
          <w:rFonts w:ascii="仿宋_GB2312" w:eastAsia="仿宋_GB2312" w:hint="eastAsia"/>
          <w:sz w:val="32"/>
          <w:szCs w:val="32"/>
          <w:shd w:val="clear" w:color="auto" w:fill="FFFFFF"/>
        </w:rPr>
        <w:t>同质化发展问题，</w:t>
      </w:r>
      <w:r>
        <w:rPr>
          <w:rFonts w:ascii="仿宋_GB2312" w:eastAsia="仿宋_GB2312" w:hint="eastAsia"/>
          <w:sz w:val="32"/>
          <w:szCs w:val="32"/>
        </w:rPr>
        <w:t>目前夜间消费仍以餐饮、购物等形式为主，参与性、体验性及文化类的消费占比仍然较</w:t>
      </w:r>
      <w:r>
        <w:rPr>
          <w:rFonts w:ascii="仿宋_GB2312" w:eastAsia="仿宋_GB2312" w:hint="eastAsia"/>
          <w:sz w:val="32"/>
          <w:szCs w:val="32"/>
        </w:rPr>
        <w:t>低</w:t>
      </w:r>
      <w:r>
        <w:rPr>
          <w:rFonts w:ascii="仿宋_GB2312" w:eastAsia="仿宋_GB2312" w:hint="eastAsia"/>
          <w:sz w:val="32"/>
          <w:szCs w:val="32"/>
          <w:shd w:val="clear" w:color="auto" w:fill="FFFFFF"/>
        </w:rPr>
        <w:t>，夜间经济还有很大的提升空间</w:t>
      </w:r>
      <w:r>
        <w:rPr>
          <w:rFonts w:ascii="仿宋_GB2312" w:eastAsia="仿宋_GB2312" w:hint="eastAsia"/>
          <w:sz w:val="32"/>
          <w:szCs w:val="32"/>
        </w:rPr>
        <w:t>。</w:t>
      </w:r>
      <w:r>
        <w:rPr>
          <w:rFonts w:ascii="仿宋_GB2312" w:eastAsia="仿宋_GB2312" w:hint="eastAsia"/>
          <w:sz w:val="32"/>
          <w:szCs w:val="32"/>
        </w:rPr>
        <w:t>南屏步行街改造提升主要面临以下一些困难：</w:t>
      </w:r>
      <w:r>
        <w:rPr>
          <w:rFonts w:ascii="仿宋_GB2312" w:eastAsia="仿宋_GB2312" w:hint="eastAsia"/>
          <w:color w:val="000000"/>
          <w:sz w:val="32"/>
          <w:szCs w:val="32"/>
        </w:rPr>
        <w:t>一是南屏街无统一的开发主体，该片区由于历史原因，产权复杂，涉及公私各类产权主体，在提升改造过程中，急需解决主体和后续运营等相关问题；二是</w:t>
      </w:r>
      <w:r>
        <w:rPr>
          <w:rFonts w:ascii="仿宋_GB2312" w:eastAsia="仿宋_GB2312" w:hint="eastAsia"/>
          <w:color w:val="000000"/>
          <w:sz w:val="32"/>
          <w:szCs w:val="32"/>
        </w:rPr>
        <w:t>2018</w:t>
      </w:r>
      <w:r>
        <w:rPr>
          <w:rFonts w:ascii="仿宋_GB2312" w:eastAsia="仿宋_GB2312" w:hint="eastAsia"/>
          <w:color w:val="000000"/>
          <w:sz w:val="32"/>
          <w:szCs w:val="32"/>
        </w:rPr>
        <w:t>年</w:t>
      </w:r>
      <w:r>
        <w:rPr>
          <w:rStyle w:val="bjh-strong"/>
          <w:rFonts w:ascii="仿宋_GB2312" w:eastAsia="仿宋_GB2312" w:hAnsi="Arial" w:cs="Arial" w:hint="eastAsia"/>
          <w:bCs/>
          <w:sz w:val="32"/>
          <w:szCs w:val="32"/>
          <w:shd w:val="clear" w:color="auto" w:fill="FFFFFF"/>
        </w:rPr>
        <w:t>10</w:t>
      </w:r>
      <w:r>
        <w:rPr>
          <w:rStyle w:val="bjh-strong"/>
          <w:rFonts w:ascii="仿宋_GB2312" w:eastAsia="仿宋_GB2312" w:hAnsi="Arial" w:cs="Arial" w:hint="eastAsia"/>
          <w:bCs/>
          <w:sz w:val="32"/>
          <w:szCs w:val="32"/>
          <w:shd w:val="clear" w:color="auto" w:fill="FFFFFF"/>
        </w:rPr>
        <w:t>月</w:t>
      </w:r>
      <w:r>
        <w:rPr>
          <w:rStyle w:val="bjh-strong"/>
          <w:rFonts w:ascii="仿宋_GB2312" w:eastAsia="仿宋_GB2312" w:hAnsi="Arial" w:cs="Arial" w:hint="eastAsia"/>
          <w:bCs/>
          <w:sz w:val="32"/>
          <w:szCs w:val="32"/>
          <w:shd w:val="clear" w:color="auto" w:fill="FFFFFF"/>
        </w:rPr>
        <w:t>8</w:t>
      </w:r>
      <w:r>
        <w:rPr>
          <w:rStyle w:val="bjh-strong"/>
          <w:rFonts w:ascii="仿宋_GB2312" w:eastAsia="仿宋_GB2312" w:hAnsi="Arial" w:cs="Arial" w:hint="eastAsia"/>
          <w:bCs/>
          <w:sz w:val="32"/>
          <w:szCs w:val="32"/>
          <w:shd w:val="clear" w:color="auto" w:fill="FFFFFF"/>
        </w:rPr>
        <w:t>日起昆明三市街人防工程开始了为期</w:t>
      </w:r>
      <w:r>
        <w:rPr>
          <w:rStyle w:val="bjh-strong"/>
          <w:rFonts w:ascii="仿宋_GB2312" w:eastAsia="仿宋_GB2312" w:hAnsi="Arial" w:cs="Arial" w:hint="eastAsia"/>
          <w:bCs/>
          <w:sz w:val="32"/>
          <w:szCs w:val="32"/>
          <w:shd w:val="clear" w:color="auto" w:fill="FFFFFF"/>
        </w:rPr>
        <w:t>475</w:t>
      </w:r>
      <w:r>
        <w:rPr>
          <w:rStyle w:val="bjh-strong"/>
          <w:rFonts w:ascii="仿宋_GB2312" w:eastAsia="仿宋_GB2312" w:hAnsi="Arial" w:cs="Arial" w:hint="eastAsia"/>
          <w:bCs/>
          <w:sz w:val="32"/>
          <w:szCs w:val="32"/>
          <w:shd w:val="clear" w:color="auto" w:fill="FFFFFF"/>
        </w:rPr>
        <w:t>天的围挡施工，对南屏片区商贸业造成加大影响，人员分流严重，街区聚集效应受到严重影响；</w:t>
      </w:r>
      <w:r>
        <w:rPr>
          <w:rFonts w:ascii="仿宋_GB2312" w:eastAsia="仿宋_GB2312" w:hint="eastAsia"/>
          <w:color w:val="000000"/>
          <w:sz w:val="32"/>
          <w:szCs w:val="32"/>
        </w:rPr>
        <w:t>三是步</w:t>
      </w:r>
      <w:r>
        <w:rPr>
          <w:rFonts w:ascii="仿宋_GB2312" w:eastAsia="仿宋_GB2312" w:hint="eastAsia"/>
          <w:color w:val="000000"/>
          <w:sz w:val="32"/>
          <w:szCs w:val="32"/>
        </w:rPr>
        <w:lastRenderedPageBreak/>
        <w:t>行街提升改造需大量的资金投入，区级财力</w:t>
      </w:r>
      <w:r>
        <w:rPr>
          <w:rFonts w:ascii="仿宋_GB2312" w:eastAsia="仿宋_GB2312" w:hint="eastAsia"/>
          <w:color w:val="000000"/>
          <w:sz w:val="32"/>
          <w:szCs w:val="32"/>
        </w:rPr>
        <w:t>十分</w:t>
      </w:r>
      <w:r>
        <w:rPr>
          <w:rFonts w:ascii="仿宋_GB2312" w:eastAsia="仿宋_GB2312" w:hint="eastAsia"/>
          <w:color w:val="000000"/>
          <w:sz w:val="32"/>
          <w:szCs w:val="32"/>
        </w:rPr>
        <w:t>有限。</w:t>
      </w:r>
    </w:p>
    <w:p w:rsidR="00417064" w:rsidRDefault="00AC7BBF">
      <w:pPr>
        <w:numPr>
          <w:ilvl w:val="0"/>
          <w:numId w:val="1"/>
        </w:num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下一步工作打算</w:t>
      </w:r>
    </w:p>
    <w:p w:rsidR="00417064" w:rsidRDefault="00AC7BBF">
      <w:pPr>
        <w:spacing w:line="560" w:lineRule="exact"/>
        <w:ind w:firstLine="593"/>
        <w:rPr>
          <w:rFonts w:ascii="Calibri" w:eastAsia="仿宋_GB2312" w:hAnsi="Calibri"/>
          <w:sz w:val="32"/>
          <w:szCs w:val="32"/>
        </w:rPr>
      </w:pPr>
      <w:r>
        <w:rPr>
          <w:rFonts w:ascii="仿宋_GB2312" w:eastAsia="仿宋_GB2312" w:hint="eastAsia"/>
          <w:sz w:val="32"/>
          <w:szCs w:val="32"/>
        </w:rPr>
        <w:t>为进一步</w:t>
      </w:r>
      <w:r>
        <w:rPr>
          <w:rFonts w:ascii="仿宋_GB2312" w:eastAsia="仿宋_GB2312" w:hint="eastAsia"/>
          <w:sz w:val="32"/>
          <w:szCs w:val="32"/>
        </w:rPr>
        <w:t>规范五华区夜间经济示范街区管理，促进五华区夜间经济的健康发展，</w:t>
      </w:r>
      <w:r>
        <w:rPr>
          <w:rFonts w:ascii="仿宋_GB2312" w:eastAsia="仿宋_GB2312" w:hint="eastAsia"/>
          <w:sz w:val="32"/>
          <w:szCs w:val="32"/>
        </w:rPr>
        <w:t>黄骏委员给我们提出了非常好的建议意见，结合五华区夜间经济发展现状和问题以及步行街发展现状，下一步我们将重点做好</w:t>
      </w:r>
      <w:r>
        <w:rPr>
          <w:rFonts w:ascii="Calibri" w:eastAsia="仿宋_GB2312" w:hAnsi="Calibri" w:hint="eastAsia"/>
          <w:sz w:val="32"/>
          <w:szCs w:val="32"/>
        </w:rPr>
        <w:t>以下几个方面工作：</w:t>
      </w:r>
    </w:p>
    <w:p w:rsidR="00417064" w:rsidRDefault="00AC7BBF">
      <w:pPr>
        <w:numPr>
          <w:ilvl w:val="0"/>
          <w:numId w:val="2"/>
        </w:numPr>
        <w:spacing w:line="560" w:lineRule="exact"/>
        <w:ind w:firstLine="593"/>
        <w:rPr>
          <w:rFonts w:ascii="仿宋_GB2312" w:eastAsia="仿宋_GB2312" w:hAnsi="仿宋_GB2312" w:cs="仿宋_GB2312"/>
          <w:sz w:val="32"/>
          <w:szCs w:val="32"/>
        </w:rPr>
      </w:pPr>
      <w:r>
        <w:rPr>
          <w:rFonts w:ascii="楷体_GB2312" w:eastAsia="楷体_GB2312" w:hint="eastAsia"/>
          <w:sz w:val="32"/>
          <w:szCs w:val="32"/>
        </w:rPr>
        <w:t>完善政策，形成夜间经济发展政策体系。</w:t>
      </w:r>
      <w:r>
        <w:rPr>
          <w:rFonts w:ascii="仿宋_GB2312" w:eastAsia="仿宋_GB2312" w:hAnsi="仿宋_GB2312" w:cs="仿宋_GB2312" w:hint="eastAsia"/>
          <w:sz w:val="32"/>
          <w:szCs w:val="32"/>
        </w:rPr>
        <w:t>结合提案中“</w:t>
      </w:r>
      <w:r>
        <w:rPr>
          <w:rFonts w:ascii="仿宋_GB2312" w:eastAsia="仿宋_GB2312" w:hAnsi="仿宋_GB2312" w:cs="仿宋_GB2312" w:hint="eastAsia"/>
          <w:sz w:val="32"/>
          <w:szCs w:val="32"/>
          <w:shd w:val="clear" w:color="auto" w:fill="FFFFFF"/>
        </w:rPr>
        <w:t>坚持规划引领，尽快制定出台五华区夜间经济发展规划</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坚持问题导向，从政府管理和审批方面大胆创新，变审批为服务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的建议，我们将努力</w:t>
      </w:r>
      <w:r>
        <w:rPr>
          <w:rFonts w:ascii="仿宋_GB2312" w:eastAsia="仿宋_GB2312" w:hAnsi="仿宋_GB2312" w:cs="仿宋_GB2312" w:hint="eastAsia"/>
          <w:sz w:val="32"/>
          <w:szCs w:val="32"/>
        </w:rPr>
        <w:t>构建</w:t>
      </w:r>
      <w:r>
        <w:rPr>
          <w:rFonts w:ascii="仿宋_GB2312" w:eastAsia="仿宋_GB2312" w:hAnsi="仿宋_GB2312" w:cs="仿宋_GB2312" w:hint="eastAsia"/>
          <w:sz w:val="32"/>
          <w:szCs w:val="32"/>
        </w:rPr>
        <w:t>布局合理、功能完善、业态多元、管理规范夜间经济发展格局。</w:t>
      </w:r>
    </w:p>
    <w:p w:rsidR="00417064" w:rsidRDefault="00AC7BBF">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加大夜间经济系统规划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快对城市现有管理体系梳理和调整，充分考虑现有资源，特别是空间条件，以建设精品夜市为目标，开发符合我区城市定位和气质、凸显城市调性的夜间旅游产品，形成独有吸引力。进一步研究并出台《五华区夜间经济发展实施意见》，</w:t>
      </w:r>
      <w:r>
        <w:rPr>
          <w:rFonts w:ascii="仿宋_GB2312" w:eastAsia="仿宋_GB2312" w:hAnsi="仿宋_GB2312" w:cs="仿宋_GB2312" w:hint="eastAsia"/>
          <w:kern w:val="0"/>
          <w:sz w:val="32"/>
          <w:szCs w:val="32"/>
        </w:rPr>
        <w:t>把两条示范街区夜间经济打造作为全区夜间经济发展的突破口，将示范点的成功经验推广实施到五华全区域，继续推进大观商业城、翠湖片区、西北新城等片区夜间经济发展，由点到面，</w:t>
      </w:r>
      <w:r>
        <w:rPr>
          <w:rFonts w:ascii="仿宋_GB2312" w:eastAsia="仿宋_GB2312" w:hAnsi="仿宋_GB2312" w:cs="仿宋_GB2312" w:hint="eastAsia"/>
          <w:sz w:val="32"/>
          <w:szCs w:val="32"/>
        </w:rPr>
        <w:t>推动全区夜间经济科学发展。</w:t>
      </w:r>
    </w:p>
    <w:p w:rsidR="00417064" w:rsidRDefault="00AC7BBF">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全面提高城市治理水平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夜间旅游是一项系统工程，将对现有的城市基础设施和公共服务体系形成新挑战，要处理好“发展”</w:t>
      </w:r>
      <w:r>
        <w:rPr>
          <w:rFonts w:ascii="仿宋_GB2312" w:eastAsia="仿宋_GB2312" w:hAnsi="仿宋_GB2312" w:cs="仿宋_GB2312" w:hint="eastAsia"/>
          <w:sz w:val="32"/>
          <w:szCs w:val="32"/>
        </w:rPr>
        <w:t>和“管理”的关系，形成空间布局合理、经营业态多元、消费者满意度高的发展格局，出台《五华区夜间</w:t>
      </w:r>
      <w:r>
        <w:rPr>
          <w:rFonts w:ascii="仿宋_GB2312" w:eastAsia="仿宋_GB2312" w:hAnsi="仿宋_GB2312" w:cs="仿宋_GB2312" w:hint="eastAsia"/>
          <w:sz w:val="32"/>
          <w:szCs w:val="32"/>
        </w:rPr>
        <w:lastRenderedPageBreak/>
        <w:t>经济示范街区管理办法》，引导夜市规范有序发展。</w:t>
      </w:r>
    </w:p>
    <w:p w:rsidR="00417064" w:rsidRDefault="00AC7BBF">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成立夜间经济自治委员会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夜间经济自治委员会由运营夜间经济的企业组成，</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充分发挥自治委员会出积极的自律自治作用。鼓励街道安排具有行业管理经验的人员担任“街长”，协助自治委员的监管工作。</w:t>
      </w:r>
    </w:p>
    <w:p w:rsidR="00417064" w:rsidRDefault="00AC7BBF">
      <w:pPr>
        <w:numPr>
          <w:ilvl w:val="0"/>
          <w:numId w:val="2"/>
        </w:numPr>
        <w:spacing w:line="560" w:lineRule="exact"/>
        <w:ind w:firstLine="593"/>
        <w:rPr>
          <w:rFonts w:ascii="仿宋_GB2312" w:eastAsia="仿宋_GB2312"/>
          <w:sz w:val="32"/>
          <w:szCs w:val="32"/>
        </w:rPr>
      </w:pPr>
      <w:r>
        <w:rPr>
          <w:rFonts w:ascii="楷体_GB2312" w:eastAsia="楷体_GB2312" w:hint="eastAsia"/>
          <w:sz w:val="32"/>
          <w:szCs w:val="32"/>
        </w:rPr>
        <w:t>整合资源，提振夜游体验感。</w:t>
      </w:r>
      <w:r>
        <w:rPr>
          <w:rFonts w:ascii="仿宋_GB2312" w:eastAsia="仿宋_GB2312" w:hAnsi="仿宋_GB2312" w:cs="仿宋_GB2312" w:hint="eastAsia"/>
          <w:sz w:val="32"/>
          <w:szCs w:val="32"/>
        </w:rPr>
        <w:t>结合提案中“</w:t>
      </w:r>
      <w:r>
        <w:rPr>
          <w:rFonts w:ascii="Calibri" w:eastAsia="仿宋_GB2312" w:hAnsi="Calibri" w:hint="eastAsia"/>
          <w:sz w:val="32"/>
          <w:szCs w:val="32"/>
          <w:shd w:val="clear" w:color="auto" w:fill="FFFFFF"/>
        </w:rPr>
        <w:t>在片区内选择合适的位置适当放置一些夜市亭棚和摊点，营造良好的夜市氛围及环境，亭棚的样式和摊点的业态要彰显云南的民族特色及昆明的历史文化</w:t>
      </w:r>
      <w:r>
        <w:rPr>
          <w:rFonts w:ascii="Calibri" w:eastAsia="仿宋_GB2312" w:hAnsi="Calibri" w:hint="eastAsia"/>
          <w:sz w:val="32"/>
          <w:szCs w:val="32"/>
          <w:shd w:val="clear" w:color="auto" w:fill="FFFFFF"/>
        </w:rPr>
        <w:t>”</w:t>
      </w:r>
      <w:r>
        <w:rPr>
          <w:rFonts w:ascii="Calibri" w:eastAsia="仿宋_GB2312" w:hAnsi="Calibri" w:hint="eastAsia"/>
          <w:sz w:val="32"/>
          <w:szCs w:val="32"/>
          <w:shd w:val="clear" w:color="auto" w:fill="FFFFFF"/>
        </w:rPr>
        <w:t>以及“对片区的夜间灯光环境进行提升，加入科技和时尚元素，吸引年轻消费群体的眼球，打造昆明夜经济的新地标及游客必到的卡点”的建议，我们将</w:t>
      </w:r>
      <w:r>
        <w:rPr>
          <w:rFonts w:ascii="仿宋_GB2312" w:eastAsia="仿宋_GB2312" w:hAnsi="仿宋_GB2312" w:cs="仿宋_GB2312" w:hint="eastAsia"/>
          <w:sz w:val="32"/>
          <w:szCs w:val="32"/>
        </w:rPr>
        <w:t>依托</w:t>
      </w:r>
      <w:r>
        <w:rPr>
          <w:rFonts w:ascii="仿宋_GB2312" w:eastAsia="仿宋_GB2312" w:hAnsi="仿宋_GB2312" w:cs="仿宋_GB2312" w:hint="eastAsia"/>
          <w:sz w:val="32"/>
          <w:szCs w:val="32"/>
        </w:rPr>
        <w:t>昆明老街、南强街夜间经济示范街区，</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挖掘夜间消费新动能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鼓励消费业态多元化发展</w:t>
      </w:r>
      <w:r>
        <w:rPr>
          <w:rFonts w:ascii="仿宋_GB2312" w:eastAsia="仿宋_GB2312" w:hAnsi="仿宋_GB2312" w:cs="仿宋_GB2312" w:hint="eastAsia"/>
          <w:sz w:val="32"/>
          <w:szCs w:val="32"/>
        </w:rPr>
        <w:t>。</w:t>
      </w:r>
    </w:p>
    <w:p w:rsidR="00417064" w:rsidRDefault="00AC7BBF">
      <w:pPr>
        <w:numPr>
          <w:ilvl w:val="0"/>
          <w:numId w:val="4"/>
        </w:numPr>
        <w:spacing w:line="560" w:lineRule="exact"/>
        <w:ind w:firstLineChars="200" w:firstLine="640"/>
        <w:rPr>
          <w:rFonts w:ascii="仿宋_GB2312" w:eastAsia="仿宋_GB2312"/>
          <w:sz w:val="32"/>
          <w:szCs w:val="32"/>
        </w:rPr>
      </w:pPr>
      <w:r>
        <w:rPr>
          <w:rFonts w:ascii="仿宋_GB2312" w:eastAsia="仿宋_GB2312" w:hint="eastAsia"/>
          <w:sz w:val="32"/>
          <w:szCs w:val="32"/>
        </w:rPr>
        <w:t>开发设计夜间旅游线路。适时开放一批旅游景点延时参观，翠湖公园开放时间延时至晚上</w:t>
      </w:r>
      <w:r>
        <w:rPr>
          <w:rFonts w:ascii="仿宋_GB2312" w:eastAsia="仿宋_GB2312" w:hint="eastAsia"/>
          <w:sz w:val="32"/>
          <w:szCs w:val="32"/>
        </w:rPr>
        <w:t>23</w:t>
      </w:r>
      <w:r>
        <w:rPr>
          <w:rFonts w:ascii="仿宋_GB2312" w:eastAsia="仿宋_GB2312" w:hint="eastAsia"/>
          <w:sz w:val="32"/>
          <w:szCs w:val="32"/>
        </w:rPr>
        <w:t>点。针对</w:t>
      </w:r>
      <w:proofErr w:type="gramStart"/>
      <w:r>
        <w:rPr>
          <w:rFonts w:ascii="仿宋_GB2312" w:eastAsia="仿宋_GB2312" w:hint="eastAsia"/>
          <w:sz w:val="32"/>
          <w:szCs w:val="32"/>
        </w:rPr>
        <w:t>夜文化</w:t>
      </w:r>
      <w:proofErr w:type="gramEnd"/>
      <w:r>
        <w:rPr>
          <w:rFonts w:ascii="仿宋_GB2312" w:eastAsia="仿宋_GB2312" w:hint="eastAsia"/>
          <w:sz w:val="32"/>
          <w:szCs w:val="32"/>
        </w:rPr>
        <w:t>消费特点，创排体现本土特色、富有时代感、大众化的演艺精品，向游客展示昆明历史、引发市民怀旧情感及展现城市历史传承，以夜游带动餐饮、娱乐、交通、住宿等服务业发展。</w:t>
      </w:r>
    </w:p>
    <w:p w:rsidR="00417064" w:rsidRDefault="00AC7BBF">
      <w:pPr>
        <w:numPr>
          <w:ilvl w:val="0"/>
          <w:numId w:val="4"/>
        </w:numPr>
        <w:spacing w:line="560" w:lineRule="exact"/>
        <w:ind w:firstLineChars="200" w:firstLine="640"/>
        <w:rPr>
          <w:rFonts w:ascii="仿宋_GB2312" w:eastAsia="仿宋_GB2312"/>
          <w:sz w:val="32"/>
          <w:szCs w:val="32"/>
        </w:rPr>
      </w:pPr>
      <w:r>
        <w:rPr>
          <w:rFonts w:ascii="仿宋_GB2312" w:eastAsia="仿宋_GB2312" w:hint="eastAsia"/>
          <w:sz w:val="32"/>
          <w:szCs w:val="32"/>
        </w:rPr>
        <w:t>注重本地居民消费需求。</w:t>
      </w:r>
      <w:r>
        <w:rPr>
          <w:rFonts w:ascii="仿宋_GB2312" w:eastAsia="仿宋_GB2312" w:hAnsi="仿宋_GB2312" w:cs="仿宋_GB2312" w:hint="eastAsia"/>
          <w:sz w:val="32"/>
          <w:szCs w:val="32"/>
        </w:rPr>
        <w:t>加快</w:t>
      </w:r>
      <w:r>
        <w:rPr>
          <w:rFonts w:ascii="仿宋_GB2312" w:eastAsia="仿宋_GB2312" w:hAnsi="仿宋_GB2312" w:cs="仿宋_GB2312" w:hint="eastAsia"/>
          <w:sz w:val="32"/>
          <w:szCs w:val="32"/>
        </w:rPr>
        <w:t>南强街二期、老街酒吧街</w:t>
      </w:r>
      <w:r>
        <w:rPr>
          <w:rFonts w:ascii="仿宋_GB2312" w:eastAsia="仿宋_GB2312" w:hAnsi="仿宋_GB2312" w:cs="仿宋_GB2312" w:hint="eastAsia"/>
          <w:sz w:val="32"/>
          <w:szCs w:val="32"/>
        </w:rPr>
        <w:t>开发建设进度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突出</w:t>
      </w:r>
      <w:r>
        <w:rPr>
          <w:rFonts w:ascii="仿宋_GB2312" w:eastAsia="仿宋_GB2312" w:hAnsi="仿宋_GB2312" w:cs="仿宋_GB2312" w:hint="eastAsia"/>
          <w:sz w:val="32"/>
          <w:szCs w:val="32"/>
        </w:rPr>
        <w:t>“网红”街</w:t>
      </w:r>
      <w:r>
        <w:rPr>
          <w:rFonts w:ascii="仿宋_GB2312" w:eastAsia="仿宋_GB2312" w:hAnsi="仿宋_GB2312" w:cs="仿宋_GB2312" w:hint="eastAsia"/>
          <w:sz w:val="32"/>
          <w:szCs w:val="32"/>
        </w:rPr>
        <w:t>蓝花</w:t>
      </w:r>
      <w:proofErr w:type="gramStart"/>
      <w:r>
        <w:rPr>
          <w:rFonts w:ascii="仿宋_GB2312" w:eastAsia="仿宋_GB2312" w:hAnsi="仿宋_GB2312" w:cs="仿宋_GB2312" w:hint="eastAsia"/>
          <w:sz w:val="32"/>
          <w:szCs w:val="32"/>
        </w:rPr>
        <w:t>楹</w:t>
      </w:r>
      <w:proofErr w:type="gramEnd"/>
      <w:r>
        <w:rPr>
          <w:rFonts w:ascii="仿宋_GB2312" w:eastAsia="仿宋_GB2312" w:hAnsi="仿宋_GB2312" w:cs="仿宋_GB2312" w:hint="eastAsia"/>
          <w:sz w:val="32"/>
          <w:szCs w:val="32"/>
        </w:rPr>
        <w:t>大道</w:t>
      </w:r>
      <w:r>
        <w:rPr>
          <w:rFonts w:ascii="仿宋_GB2312" w:eastAsia="仿宋_GB2312" w:hAnsi="仿宋_GB2312" w:cs="仿宋_GB2312" w:hint="eastAsia"/>
          <w:sz w:val="32"/>
          <w:szCs w:val="32"/>
        </w:rPr>
        <w:t>特色，切实发挥</w:t>
      </w:r>
      <w:r>
        <w:rPr>
          <w:rFonts w:ascii="仿宋_GB2312" w:eastAsia="仿宋_GB2312" w:hAnsi="仿宋_GB2312" w:cs="仿宋_GB2312" w:hint="eastAsia"/>
          <w:sz w:val="32"/>
          <w:szCs w:val="32"/>
        </w:rPr>
        <w:t>教场中路</w:t>
      </w:r>
      <w:r>
        <w:rPr>
          <w:rFonts w:ascii="仿宋_GB2312" w:eastAsia="仿宋_GB2312" w:hAnsi="仿宋_GB2312" w:cs="仿宋_GB2312" w:hint="eastAsia"/>
          <w:sz w:val="32"/>
          <w:szCs w:val="32"/>
        </w:rPr>
        <w:t>潮流经济</w:t>
      </w:r>
      <w:r>
        <w:rPr>
          <w:rFonts w:ascii="仿宋_GB2312" w:eastAsia="仿宋_GB2312" w:hAnsi="仿宋_GB2312" w:cs="仿宋_GB2312" w:hint="eastAsia"/>
          <w:sz w:val="32"/>
          <w:szCs w:val="32"/>
        </w:rPr>
        <w:t>作用，</w:t>
      </w:r>
      <w:r>
        <w:rPr>
          <w:rFonts w:ascii="仿宋_GB2312" w:eastAsia="仿宋_GB2312" w:hAnsi="仿宋_GB2312" w:cs="仿宋_GB2312" w:hint="eastAsia"/>
          <w:sz w:val="32"/>
          <w:szCs w:val="32"/>
        </w:rPr>
        <w:t>形成区域化、</w:t>
      </w:r>
      <w:r>
        <w:rPr>
          <w:rStyle w:val="a9"/>
          <w:rFonts w:ascii="仿宋_GB2312" w:eastAsia="仿宋_GB2312" w:hAnsi="仿宋_GB2312" w:cs="仿宋_GB2312" w:hint="eastAsia"/>
          <w:i w:val="0"/>
          <w:sz w:val="32"/>
          <w:szCs w:val="32"/>
        </w:rPr>
        <w:t>特色</w:t>
      </w:r>
      <w:r>
        <w:rPr>
          <w:rFonts w:ascii="仿宋_GB2312" w:eastAsia="仿宋_GB2312" w:hAnsi="仿宋_GB2312" w:cs="仿宋_GB2312" w:hint="eastAsia"/>
          <w:sz w:val="32"/>
          <w:szCs w:val="32"/>
        </w:rPr>
        <w:t>化、商旅文体</w:t>
      </w:r>
      <w:proofErr w:type="gramStart"/>
      <w:r>
        <w:rPr>
          <w:rFonts w:ascii="仿宋_GB2312" w:eastAsia="仿宋_GB2312" w:hAnsi="仿宋_GB2312" w:cs="仿宋_GB2312" w:hint="eastAsia"/>
          <w:sz w:val="32"/>
          <w:szCs w:val="32"/>
        </w:rPr>
        <w:t>娱</w:t>
      </w:r>
      <w:proofErr w:type="gramEnd"/>
      <w:r>
        <w:rPr>
          <w:rFonts w:ascii="仿宋_GB2312" w:eastAsia="仿宋_GB2312" w:hAnsi="仿宋_GB2312" w:cs="仿宋_GB2312" w:hint="eastAsia"/>
          <w:sz w:val="32"/>
          <w:szCs w:val="32"/>
        </w:rPr>
        <w:t>融合化发展的</w:t>
      </w:r>
      <w:r>
        <w:rPr>
          <w:rStyle w:val="a9"/>
          <w:rFonts w:ascii="仿宋_GB2312" w:eastAsia="仿宋_GB2312" w:hAnsi="仿宋_GB2312" w:cs="仿宋_GB2312" w:hint="eastAsia"/>
          <w:i w:val="0"/>
          <w:sz w:val="32"/>
          <w:szCs w:val="32"/>
        </w:rPr>
        <w:t>夜间经济</w:t>
      </w:r>
      <w:r>
        <w:rPr>
          <w:rFonts w:ascii="仿宋_GB2312" w:eastAsia="仿宋_GB2312" w:hAnsi="仿宋_GB2312" w:cs="仿宋_GB2312" w:hint="eastAsia"/>
          <w:sz w:val="32"/>
          <w:szCs w:val="32"/>
        </w:rPr>
        <w:t>模式</w:t>
      </w:r>
      <w:r>
        <w:rPr>
          <w:rFonts w:ascii="仿宋_GB2312" w:eastAsia="仿宋_GB2312" w:hAnsi="仿宋_GB2312" w:cs="仿宋_GB2312" w:hint="eastAsia"/>
          <w:sz w:val="32"/>
          <w:szCs w:val="32"/>
        </w:rPr>
        <w:t>。</w:t>
      </w:r>
      <w:r>
        <w:rPr>
          <w:rFonts w:ascii="仿宋_GB2312" w:eastAsia="仿宋_GB2312" w:hint="eastAsia"/>
          <w:sz w:val="32"/>
          <w:szCs w:val="32"/>
        </w:rPr>
        <w:t>增加图书馆、展览馆、健身</w:t>
      </w:r>
      <w:proofErr w:type="gramStart"/>
      <w:r>
        <w:rPr>
          <w:rFonts w:ascii="仿宋_GB2312" w:eastAsia="仿宋_GB2312" w:hint="eastAsia"/>
          <w:sz w:val="32"/>
          <w:szCs w:val="32"/>
        </w:rPr>
        <w:t>馆开放</w:t>
      </w:r>
      <w:proofErr w:type="gramEnd"/>
      <w:r>
        <w:rPr>
          <w:rFonts w:ascii="仿宋_GB2312" w:eastAsia="仿宋_GB2312" w:hint="eastAsia"/>
          <w:sz w:val="32"/>
          <w:szCs w:val="32"/>
        </w:rPr>
        <w:t>数量，推进卢汉公馆、</w:t>
      </w:r>
      <w:r>
        <w:rPr>
          <w:rFonts w:ascii="仿宋_GB2312" w:eastAsia="仿宋_GB2312" w:hint="eastAsia"/>
          <w:sz w:val="32"/>
          <w:szCs w:val="32"/>
        </w:rPr>
        <w:t>65</w:t>
      </w:r>
      <w:r>
        <w:rPr>
          <w:rFonts w:ascii="仿宋_GB2312" w:eastAsia="仿宋_GB2312" w:hint="eastAsia"/>
          <w:sz w:val="32"/>
          <w:szCs w:val="32"/>
        </w:rPr>
        <w:t>号院的建设和开放，积极</w:t>
      </w:r>
      <w:proofErr w:type="gramStart"/>
      <w:r>
        <w:rPr>
          <w:rFonts w:ascii="仿宋_GB2312" w:eastAsia="仿宋_GB2312" w:hint="eastAsia"/>
          <w:sz w:val="32"/>
          <w:szCs w:val="32"/>
        </w:rPr>
        <w:lastRenderedPageBreak/>
        <w:t>创建文旅融合</w:t>
      </w:r>
      <w:proofErr w:type="gramEnd"/>
      <w:r>
        <w:rPr>
          <w:rFonts w:ascii="仿宋_GB2312" w:eastAsia="仿宋_GB2312" w:hint="eastAsia"/>
          <w:sz w:val="32"/>
          <w:szCs w:val="32"/>
        </w:rPr>
        <w:t>示范博物馆。积极</w:t>
      </w:r>
      <w:proofErr w:type="gramStart"/>
      <w:r>
        <w:rPr>
          <w:rFonts w:ascii="仿宋_GB2312" w:eastAsia="仿宋_GB2312" w:hint="eastAsia"/>
          <w:sz w:val="32"/>
          <w:szCs w:val="32"/>
        </w:rPr>
        <w:t>落实非</w:t>
      </w:r>
      <w:proofErr w:type="gramEnd"/>
      <w:r>
        <w:rPr>
          <w:rFonts w:ascii="仿宋_GB2312" w:eastAsia="仿宋_GB2312" w:hint="eastAsia"/>
          <w:sz w:val="32"/>
          <w:szCs w:val="32"/>
        </w:rPr>
        <w:t>国有博物馆支持政策，推动</w:t>
      </w:r>
      <w:proofErr w:type="gramStart"/>
      <w:r>
        <w:rPr>
          <w:rFonts w:ascii="仿宋_GB2312" w:eastAsia="仿宋_GB2312" w:hint="eastAsia"/>
          <w:sz w:val="32"/>
          <w:szCs w:val="32"/>
        </w:rPr>
        <w:t>近日楼</w:t>
      </w:r>
      <w:proofErr w:type="gramEnd"/>
      <w:r>
        <w:rPr>
          <w:rFonts w:ascii="仿宋_GB2312" w:eastAsia="仿宋_GB2312" w:hint="eastAsia"/>
          <w:sz w:val="32"/>
          <w:szCs w:val="32"/>
        </w:rPr>
        <w:t>等非国有博物馆加快发展，引导人们参与到丰富多彩的夜晚活动中来，增加夜晚人气。</w:t>
      </w:r>
    </w:p>
    <w:p w:rsidR="00417064" w:rsidRDefault="00AC7BBF">
      <w:pPr>
        <w:numPr>
          <w:ilvl w:val="0"/>
          <w:numId w:val="4"/>
        </w:numPr>
        <w:spacing w:line="560" w:lineRule="exact"/>
        <w:ind w:firstLineChars="200" w:firstLine="640"/>
        <w:rPr>
          <w:rFonts w:ascii="仿宋_GB2312" w:eastAsia="仿宋_GB2312"/>
          <w:sz w:val="32"/>
          <w:szCs w:val="32"/>
        </w:rPr>
      </w:pPr>
      <w:r>
        <w:rPr>
          <w:rFonts w:ascii="仿宋_GB2312" w:eastAsia="仿宋_GB2312" w:hint="eastAsia"/>
          <w:sz w:val="32"/>
          <w:szCs w:val="32"/>
        </w:rPr>
        <w:t>推动文化与科技融合创新。塑造浸入式文化体验空间，提升夜间经济活动的科技含量与文化内涵。从“重内容”向“重体验”转变</w:t>
      </w:r>
      <w:r>
        <w:rPr>
          <w:rFonts w:ascii="仿宋_GB2312" w:eastAsia="仿宋_GB2312" w:hint="eastAsia"/>
          <w:sz w:val="32"/>
          <w:szCs w:val="32"/>
        </w:rPr>
        <w:t>，</w:t>
      </w:r>
      <w:r>
        <w:rPr>
          <w:rFonts w:ascii="仿宋_GB2312" w:eastAsia="仿宋_GB2312" w:hint="eastAsia"/>
          <w:sz w:val="32"/>
          <w:szCs w:val="32"/>
        </w:rPr>
        <w:t>通过灯光、置景、多媒体等各种渲染手法，依托自然文化景观，辅以</w:t>
      </w:r>
      <w:r>
        <w:rPr>
          <w:rFonts w:ascii="仿宋_GB2312" w:eastAsia="仿宋_GB2312" w:hint="eastAsia"/>
          <w:sz w:val="32"/>
          <w:szCs w:val="32"/>
        </w:rPr>
        <w:t>AR/VR</w:t>
      </w:r>
      <w:r>
        <w:rPr>
          <w:rFonts w:ascii="仿宋_GB2312" w:eastAsia="仿宋_GB2312" w:hint="eastAsia"/>
          <w:sz w:val="32"/>
          <w:szCs w:val="32"/>
        </w:rPr>
        <w:t>技术，线上与线下互动、传统与新兴相结合，为游客打造多角度的场景化环境，让游客在旅游体验过程中获得多维度的沉浸式体验空间，形成人员引流。</w:t>
      </w:r>
    </w:p>
    <w:p w:rsidR="00417064" w:rsidRDefault="00AC7BBF">
      <w:pPr>
        <w:numPr>
          <w:ilvl w:val="0"/>
          <w:numId w:val="2"/>
        </w:numPr>
        <w:spacing w:line="560" w:lineRule="exact"/>
        <w:ind w:firstLine="593"/>
        <w:rPr>
          <w:rFonts w:ascii="仿宋_GB2312" w:eastAsia="仿宋_GB2312"/>
          <w:sz w:val="32"/>
          <w:szCs w:val="32"/>
        </w:rPr>
      </w:pPr>
      <w:r>
        <w:rPr>
          <w:rFonts w:ascii="楷体_GB2312" w:eastAsia="楷体_GB2312" w:hint="eastAsia"/>
          <w:sz w:val="32"/>
          <w:szCs w:val="32"/>
        </w:rPr>
        <w:t>提升品质，发展夜间特色文化。</w:t>
      </w:r>
      <w:r>
        <w:rPr>
          <w:rFonts w:ascii="仿宋_GB2312" w:eastAsia="仿宋_GB2312" w:hint="eastAsia"/>
          <w:sz w:val="32"/>
          <w:szCs w:val="32"/>
        </w:rPr>
        <w:t>夜间旅游产品主要是针对客源市场的游客需求以及夜间活动规律人工策划的旅游产品，具有明显的人造风格。其次，由于夜间环境塑造难度大，花费高，因此突出的主题、鲜明的文化特色才是决定产品吸引力的关键因素。</w:t>
      </w:r>
    </w:p>
    <w:p w:rsidR="00417064" w:rsidRDefault="00AC7BBF">
      <w:pPr>
        <w:numPr>
          <w:ilvl w:val="0"/>
          <w:numId w:val="5"/>
        </w:numPr>
        <w:spacing w:line="560" w:lineRule="exact"/>
        <w:ind w:firstLineChars="200" w:firstLine="640"/>
        <w:rPr>
          <w:rFonts w:ascii="仿宋_GB2312" w:eastAsia="仿宋_GB2312"/>
          <w:sz w:val="32"/>
          <w:szCs w:val="32"/>
        </w:rPr>
      </w:pPr>
      <w:r>
        <w:rPr>
          <w:rFonts w:ascii="仿宋_GB2312" w:eastAsia="仿宋_GB2312" w:hint="eastAsia"/>
          <w:sz w:val="32"/>
          <w:szCs w:val="32"/>
        </w:rPr>
        <w:t>升级文化供给。根据五华的历史文化特点，特别是对老昆明文化的深入挖掘，加强对马家大院</w:t>
      </w:r>
      <w:r>
        <w:rPr>
          <w:rFonts w:ascii="仿宋_GB2312" w:eastAsia="仿宋_GB2312" w:hint="eastAsia"/>
          <w:sz w:val="32"/>
          <w:szCs w:val="32"/>
        </w:rPr>
        <w:t>、</w:t>
      </w:r>
      <w:r>
        <w:rPr>
          <w:rFonts w:ascii="仿宋_GB2312" w:eastAsia="仿宋_GB2312" w:hint="eastAsia"/>
          <w:sz w:val="32"/>
          <w:szCs w:val="32"/>
        </w:rPr>
        <w:t>88</w:t>
      </w:r>
      <w:r>
        <w:rPr>
          <w:rFonts w:ascii="仿宋_GB2312" w:eastAsia="仿宋_GB2312" w:hint="eastAsia"/>
          <w:sz w:val="32"/>
          <w:szCs w:val="32"/>
        </w:rPr>
        <w:t>号庭园剧场等场所宣传推广和扶持，突出街头曲艺特色、庭院剧品牌优势，打造《平凡》、《初心》等一批本土原创节目，实现创造性转化和创新性发展。在翠湖、讲武堂等景区打造适合旅游演艺项目和沉入式体验项目，使之成为城市夜间文化的金字招牌和最大亮点。</w:t>
      </w:r>
    </w:p>
    <w:p w:rsidR="00417064" w:rsidRDefault="00AC7BBF">
      <w:pPr>
        <w:numPr>
          <w:ilvl w:val="0"/>
          <w:numId w:val="5"/>
        </w:numPr>
        <w:spacing w:line="560" w:lineRule="exact"/>
        <w:ind w:firstLineChars="200" w:firstLine="640"/>
        <w:rPr>
          <w:rFonts w:ascii="仿宋_GB2312" w:eastAsia="仿宋_GB2312"/>
          <w:sz w:val="32"/>
          <w:szCs w:val="32"/>
        </w:rPr>
      </w:pPr>
      <w:r>
        <w:rPr>
          <w:rFonts w:ascii="仿宋_GB2312" w:eastAsia="仿宋_GB2312" w:hint="eastAsia"/>
          <w:sz w:val="32"/>
          <w:szCs w:val="32"/>
        </w:rPr>
        <w:t>培植文化品牌企业。重点培育专业演出团体，培育一批娱乐演出场所。鼓励民间资本和全国连锁企业投资兴建</w:t>
      </w:r>
      <w:r>
        <w:rPr>
          <w:rFonts w:ascii="仿宋_GB2312" w:eastAsia="仿宋_GB2312" w:hint="eastAsia"/>
          <w:sz w:val="32"/>
          <w:szCs w:val="32"/>
        </w:rPr>
        <w:lastRenderedPageBreak/>
        <w:t>一批高中低档可以满足不同层次观众需求的演出场所。</w:t>
      </w:r>
    </w:p>
    <w:p w:rsidR="00417064" w:rsidRDefault="00AC7BBF">
      <w:pPr>
        <w:numPr>
          <w:ilvl w:val="0"/>
          <w:numId w:val="2"/>
        </w:numPr>
        <w:autoSpaceDE w:val="0"/>
        <w:spacing w:line="560" w:lineRule="exact"/>
        <w:ind w:firstLine="593"/>
        <w:rPr>
          <w:rFonts w:ascii="仿宋_GB2312" w:eastAsia="仿宋_GB2312"/>
          <w:sz w:val="32"/>
          <w:szCs w:val="32"/>
        </w:rPr>
      </w:pPr>
      <w:r>
        <w:rPr>
          <w:rFonts w:ascii="楷体_GB2312" w:eastAsia="楷体_GB2312" w:hint="eastAsia"/>
          <w:sz w:val="32"/>
          <w:szCs w:val="32"/>
        </w:rPr>
        <w:t>加快建设，完善夜间消费硬件设施。</w:t>
      </w:r>
      <w:r>
        <w:rPr>
          <w:rFonts w:ascii="仿宋_GB2312" w:eastAsia="仿宋_GB2312" w:hAnsi="仿宋_GB2312" w:cs="仿宋_GB2312" w:hint="eastAsia"/>
          <w:sz w:val="32"/>
          <w:szCs w:val="32"/>
        </w:rPr>
        <w:t>结合提案中“</w:t>
      </w:r>
      <w:r>
        <w:rPr>
          <w:rFonts w:ascii="Calibri" w:eastAsia="仿宋_GB2312" w:hAnsi="Calibri" w:hint="eastAsia"/>
          <w:sz w:val="32"/>
          <w:szCs w:val="32"/>
          <w:shd w:val="clear" w:color="auto" w:fill="FFFFFF"/>
        </w:rPr>
        <w:t>在一些空置墙面做一些云南少数民族或昆明历史文化的特色浮雕及创意设计，增强片区的</w:t>
      </w:r>
      <w:r>
        <w:rPr>
          <w:rFonts w:ascii="Calibri" w:eastAsia="仿宋_GB2312" w:hAnsi="Calibri" w:hint="eastAsia"/>
          <w:sz w:val="32"/>
          <w:szCs w:val="32"/>
          <w:shd w:val="clear" w:color="auto" w:fill="FFFFFF"/>
        </w:rPr>
        <w:t>历史文化内涵</w:t>
      </w:r>
      <w:r>
        <w:rPr>
          <w:rFonts w:ascii="仿宋_GB2312" w:eastAsia="仿宋_GB2312" w:hAnsi="仿宋_GB2312" w:cs="仿宋_GB2312" w:hint="eastAsia"/>
          <w:sz w:val="32"/>
          <w:szCs w:val="32"/>
        </w:rPr>
        <w:t>”的建议，目前</w:t>
      </w:r>
      <w:r>
        <w:rPr>
          <w:rFonts w:ascii="仿宋_GB2312" w:eastAsia="仿宋_GB2312" w:hAnsi="仿宋_GB2312" w:cs="仿宋_GB2312" w:hint="eastAsia"/>
          <w:sz w:val="32"/>
          <w:szCs w:val="32"/>
        </w:rPr>
        <w:t>正义路</w:t>
      </w:r>
      <w:r>
        <w:rPr>
          <w:rFonts w:ascii="仿宋_GB2312" w:eastAsia="仿宋_GB2312" w:hAnsi="仿宋_GB2312" w:cs="仿宋_GB2312" w:hint="eastAsia"/>
          <w:sz w:val="32"/>
          <w:szCs w:val="32"/>
        </w:rPr>
        <w:t>通过声、光、</w:t>
      </w:r>
      <w:proofErr w:type="gramStart"/>
      <w:r>
        <w:rPr>
          <w:rFonts w:ascii="仿宋_GB2312" w:eastAsia="仿宋_GB2312" w:hAnsi="仿宋_GB2312" w:cs="仿宋_GB2312" w:hint="eastAsia"/>
          <w:sz w:val="32"/>
          <w:szCs w:val="32"/>
        </w:rPr>
        <w:t>电应用</w:t>
      </w:r>
      <w:proofErr w:type="gramEnd"/>
      <w:r>
        <w:rPr>
          <w:rFonts w:ascii="仿宋_GB2312" w:eastAsia="仿宋_GB2312" w:hAnsi="仿宋_GB2312" w:cs="仿宋_GB2312" w:hint="eastAsia"/>
          <w:sz w:val="32"/>
          <w:szCs w:val="32"/>
        </w:rPr>
        <w:t>的综合空间美学打造，全面提升街区灯光亮化工程，为全面提升街区消费体验及文化氛围，正义路北段增设</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个品牌售卖亭，南段增设</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个品牌售卖亭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并在</w:t>
      </w:r>
      <w:r>
        <w:rPr>
          <w:rFonts w:ascii="仿宋_GB2312" w:eastAsia="仿宋_GB2312" w:hAnsi="仿宋_GB2312" w:cs="仿宋_GB2312" w:hint="eastAsia"/>
          <w:sz w:val="32"/>
          <w:szCs w:val="32"/>
        </w:rPr>
        <w:t>正义路南北端交汇处设置立式鲜花花盒</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个作为机动车与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非机动车街道隔离。正义路南端设置</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3m</w:t>
      </w:r>
      <w:r>
        <w:rPr>
          <w:rFonts w:ascii="仿宋_GB2312" w:eastAsia="仿宋_GB2312" w:hAnsi="仿宋_GB2312" w:cs="仿宋_GB2312" w:hint="eastAsia"/>
          <w:sz w:val="32"/>
          <w:szCs w:val="32"/>
        </w:rPr>
        <w:t>×宽</w:t>
      </w:r>
      <w:r>
        <w:rPr>
          <w:rFonts w:ascii="仿宋_GB2312" w:eastAsia="仿宋_GB2312" w:hAnsi="仿宋_GB2312" w:cs="仿宋_GB2312" w:hint="eastAsia"/>
          <w:sz w:val="32"/>
          <w:szCs w:val="32"/>
        </w:rPr>
        <w:t>60m</w:t>
      </w:r>
      <w:r>
        <w:rPr>
          <w:rFonts w:ascii="仿宋_GB2312" w:eastAsia="仿宋_GB2312" w:hAnsi="仿宋_GB2312" w:cs="仿宋_GB2312" w:hint="eastAsia"/>
          <w:sz w:val="32"/>
          <w:szCs w:val="32"/>
        </w:rPr>
        <w:t>的石材</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幅浮雕壁画，分别以“正义街景”、“滇越铁路”和“茶马古道”为主题，</w:t>
      </w:r>
      <w:r>
        <w:rPr>
          <w:rFonts w:ascii="仿宋_GB2312" w:eastAsia="仿宋_GB2312" w:hAnsi="仿宋_GB2312" w:cs="仿宋_GB2312" w:hint="eastAsia"/>
          <w:sz w:val="32"/>
          <w:szCs w:val="32"/>
        </w:rPr>
        <w:t>增设昆明八</w:t>
      </w:r>
      <w:proofErr w:type="gramStart"/>
      <w:r>
        <w:rPr>
          <w:rFonts w:ascii="仿宋_GB2312" w:eastAsia="仿宋_GB2312" w:hAnsi="仿宋_GB2312" w:cs="仿宋_GB2312" w:hint="eastAsia"/>
          <w:sz w:val="32"/>
          <w:szCs w:val="32"/>
        </w:rPr>
        <w:t>景文化</w:t>
      </w:r>
      <w:proofErr w:type="gramEnd"/>
      <w:r>
        <w:rPr>
          <w:rFonts w:ascii="仿宋_GB2312" w:eastAsia="仿宋_GB2312" w:hAnsi="仿宋_GB2312" w:cs="仿宋_GB2312" w:hint="eastAsia"/>
          <w:sz w:val="32"/>
          <w:szCs w:val="32"/>
        </w:rPr>
        <w:t>照壁</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处及云南品牌名企</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把交椅互动拍照景点</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呈现了昆明深厚的文化底蕴，成为城市街道景观提升的新亮点。下一步</w:t>
      </w:r>
      <w:r>
        <w:rPr>
          <w:rFonts w:ascii="仿宋_GB2312" w:eastAsia="仿宋_GB2312" w:hAnsi="仿宋_GB2312" w:cs="仿宋_GB2312" w:hint="eastAsia"/>
          <w:sz w:val="32"/>
          <w:szCs w:val="32"/>
        </w:rPr>
        <w:t>我们还将将</w:t>
      </w:r>
      <w:r>
        <w:rPr>
          <w:rFonts w:ascii="仿宋_GB2312" w:eastAsia="仿宋_GB2312" w:hint="eastAsia"/>
          <w:sz w:val="32"/>
          <w:szCs w:val="32"/>
        </w:rPr>
        <w:t>严格按照街区的建设规划进行保护和开发建设，划定保护范围，坚决依法禁止在保护范围内的非法拆建活动。同时，充分考虑夜间经济特点，完善街区水电气供给、污水收集排放、生活垃圾清运及处理、公共厕所改造提升等配套设施。指导运营主体做好街景公共部分的打造、装饰照明、标识指引等工作，维持街区市容市貌规范有序，营造良好夜间消费氛围。</w:t>
      </w:r>
    </w:p>
    <w:p w:rsidR="00417064" w:rsidRDefault="00AC7BBF">
      <w:pPr>
        <w:numPr>
          <w:ilvl w:val="0"/>
          <w:numId w:val="2"/>
        </w:numPr>
        <w:spacing w:line="560" w:lineRule="exact"/>
        <w:ind w:firstLine="593"/>
        <w:jc w:val="left"/>
        <w:rPr>
          <w:rFonts w:ascii="楷体_GB2312" w:eastAsia="楷体_GB2312" w:hAnsi="楷体_GB2312" w:cs="楷体_GB2312"/>
          <w:sz w:val="32"/>
          <w:szCs w:val="32"/>
        </w:rPr>
      </w:pPr>
      <w:r>
        <w:rPr>
          <w:rFonts w:ascii="楷体_GB2312" w:eastAsia="楷体_GB2312" w:hint="eastAsia"/>
          <w:sz w:val="32"/>
          <w:szCs w:val="32"/>
        </w:rPr>
        <w:t>加大宣传，打造夜间经济品牌。</w:t>
      </w:r>
      <w:r>
        <w:rPr>
          <w:rFonts w:ascii="仿宋_GB2312" w:eastAsia="仿宋_GB2312" w:hAnsi="仿宋_GB2312" w:cs="仿宋_GB2312" w:hint="eastAsia"/>
          <w:sz w:val="32"/>
          <w:szCs w:val="32"/>
        </w:rPr>
        <w:t>结合提案中“</w:t>
      </w:r>
      <w:r>
        <w:rPr>
          <w:rFonts w:ascii="Calibri" w:eastAsia="仿宋_GB2312" w:hAnsi="Calibri" w:hint="eastAsia"/>
          <w:sz w:val="32"/>
          <w:szCs w:val="32"/>
          <w:shd w:val="clear" w:color="auto" w:fill="FFFFFF"/>
        </w:rPr>
        <w:t>引入一家活动创意组织机构，定期在片区内组织一些如抖音大咖节之类的活动，迅速提升街区在新媒体上的知名度及关注度。</w:t>
      </w:r>
      <w:r>
        <w:rPr>
          <w:rFonts w:ascii="Calibri" w:eastAsia="仿宋_GB2312" w:hAnsi="Calibri" w:hint="eastAsia"/>
          <w:sz w:val="32"/>
          <w:szCs w:val="32"/>
          <w:shd w:val="clear" w:color="auto" w:fill="FFFFFF"/>
        </w:rPr>
        <w:t>”</w:t>
      </w:r>
      <w:r>
        <w:rPr>
          <w:rFonts w:ascii="Calibri" w:eastAsia="仿宋_GB2312" w:hAnsi="Calibri" w:hint="eastAsia"/>
          <w:sz w:val="32"/>
          <w:szCs w:val="32"/>
          <w:shd w:val="clear" w:color="auto" w:fill="FFFFFF"/>
        </w:rPr>
        <w:t>的建议。我们将</w:t>
      </w:r>
      <w:r>
        <w:rPr>
          <w:rFonts w:ascii="仿宋_GB2312" w:eastAsia="仿宋_GB2312" w:hint="eastAsia"/>
          <w:sz w:val="32"/>
          <w:szCs w:val="32"/>
        </w:rPr>
        <w:t>加大街区宣传推广力度，通过报刊、</w:t>
      </w:r>
      <w:r>
        <w:rPr>
          <w:rFonts w:ascii="仿宋_GB2312" w:eastAsia="仿宋_GB2312" w:hint="eastAsia"/>
          <w:sz w:val="32"/>
          <w:szCs w:val="32"/>
        </w:rPr>
        <w:lastRenderedPageBreak/>
        <w:t>广播、电视、网络、</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等媒体和平台，广泛开展对两条特色街区夜间经济的系列宣传推广活动，按照线上与线下互动、传统与</w:t>
      </w:r>
      <w:proofErr w:type="gramStart"/>
      <w:r>
        <w:rPr>
          <w:rFonts w:ascii="仿宋_GB2312" w:eastAsia="仿宋_GB2312" w:hint="eastAsia"/>
          <w:sz w:val="32"/>
          <w:szCs w:val="32"/>
        </w:rPr>
        <w:t>新兴结合</w:t>
      </w:r>
      <w:proofErr w:type="gramEnd"/>
      <w:r>
        <w:rPr>
          <w:rFonts w:ascii="仿宋_GB2312" w:eastAsia="仿宋_GB2312" w:hint="eastAsia"/>
          <w:sz w:val="32"/>
          <w:szCs w:val="32"/>
        </w:rPr>
        <w:t>的方式，开展各类特色鲜明的夜间经济主题活动。将夜间经济示范街区与南屏街全国</w:t>
      </w:r>
      <w:r>
        <w:rPr>
          <w:rFonts w:ascii="仿宋_GB2312" w:eastAsia="仿宋_GB2312" w:hint="eastAsia"/>
          <w:sz w:val="32"/>
          <w:szCs w:val="32"/>
        </w:rPr>
        <w:t>第二批</w:t>
      </w:r>
      <w:r>
        <w:rPr>
          <w:rFonts w:ascii="仿宋_GB2312" w:eastAsia="仿宋_GB2312" w:hint="eastAsia"/>
          <w:sz w:val="32"/>
          <w:szCs w:val="32"/>
        </w:rPr>
        <w:t>步行街</w:t>
      </w:r>
      <w:r>
        <w:rPr>
          <w:rFonts w:ascii="仿宋_GB2312" w:eastAsia="仿宋_GB2312" w:hint="eastAsia"/>
          <w:sz w:val="32"/>
          <w:szCs w:val="32"/>
        </w:rPr>
        <w:t>改造提升试点</w:t>
      </w:r>
      <w:r>
        <w:rPr>
          <w:rFonts w:ascii="仿宋_GB2312" w:eastAsia="仿宋_GB2312" w:hint="eastAsia"/>
          <w:sz w:val="32"/>
          <w:szCs w:val="32"/>
        </w:rPr>
        <w:t>的工作有机结合起来，让夜间经济更加丰富多彩。</w:t>
      </w:r>
    </w:p>
    <w:p w:rsidR="00417064" w:rsidRDefault="00AC7BBF">
      <w:pPr>
        <w:numPr>
          <w:ilvl w:val="0"/>
          <w:numId w:val="2"/>
        </w:numPr>
        <w:spacing w:line="560" w:lineRule="exact"/>
        <w:ind w:firstLine="593"/>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形成合力，全面推进南屏街改造提升。</w:t>
      </w:r>
      <w:r>
        <w:rPr>
          <w:rFonts w:ascii="仿宋_GB2312" w:eastAsia="仿宋_GB2312" w:hAnsi="仿宋_GB2312" w:cs="仿宋_GB2312" w:hint="eastAsia"/>
          <w:sz w:val="32"/>
          <w:szCs w:val="32"/>
        </w:rPr>
        <w:t>步行街改造提升是党中央、国务院着眼于促进形成强大国内市场、推进经济高质量发展和新一轮高水平对外开放部署的重要任务，也是</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以人民为中心发展思想、推进供给侧结构性改革、满足人民美好生活需要的重要举措。下一步，五华区将充分用好全国步行街改造提升试点这个品牌，在前期改造提升工作的基础上，按照《云南省昆明市“五华区南屏步行街”改造提升方案》，进一步推动硬件设施建设及环境改造，围绕“云史、云</w:t>
      </w:r>
      <w:proofErr w:type="gramStart"/>
      <w:r>
        <w:rPr>
          <w:rFonts w:ascii="仿宋_GB2312" w:eastAsia="仿宋_GB2312" w:hAnsi="仿宋_GB2312" w:cs="仿宋_GB2312" w:hint="eastAsia"/>
          <w:sz w:val="32"/>
          <w:szCs w:val="32"/>
        </w:rPr>
        <w:t>粹</w:t>
      </w:r>
      <w:proofErr w:type="gramEnd"/>
      <w:r>
        <w:rPr>
          <w:rFonts w:ascii="仿宋_GB2312" w:eastAsia="仿宋_GB2312" w:hAnsi="仿宋_GB2312" w:cs="仿宋_GB2312" w:hint="eastAsia"/>
          <w:sz w:val="32"/>
          <w:szCs w:val="32"/>
        </w:rPr>
        <w:t>、云艺、云夜、云食”为一体的城市街区，彰显昆明老街和南屏街文化底蕴深厚，依托高端消费资源、着力发展国际名品、网红潮流、</w:t>
      </w:r>
      <w:proofErr w:type="gramStart"/>
      <w:r>
        <w:rPr>
          <w:rFonts w:ascii="仿宋_GB2312" w:eastAsia="仿宋_GB2312" w:hAnsi="仿宋_GB2312" w:cs="仿宋_GB2312" w:hint="eastAsia"/>
          <w:sz w:val="32"/>
          <w:szCs w:val="32"/>
        </w:rPr>
        <w:t>首店经济</w:t>
      </w:r>
      <w:proofErr w:type="gramEnd"/>
      <w:r>
        <w:rPr>
          <w:rFonts w:ascii="仿宋_GB2312" w:eastAsia="仿宋_GB2312" w:hAnsi="仿宋_GB2312" w:cs="仿宋_GB2312" w:hint="eastAsia"/>
          <w:sz w:val="32"/>
          <w:szCs w:val="32"/>
        </w:rPr>
        <w:t>，发挥国际名品、</w:t>
      </w:r>
      <w:proofErr w:type="gramStart"/>
      <w:r>
        <w:rPr>
          <w:rFonts w:ascii="仿宋_GB2312" w:eastAsia="仿宋_GB2312" w:hAnsi="仿宋_GB2312" w:cs="仿宋_GB2312" w:hint="eastAsia"/>
          <w:sz w:val="32"/>
          <w:szCs w:val="32"/>
        </w:rPr>
        <w:t>首店经济</w:t>
      </w:r>
      <w:proofErr w:type="gramEnd"/>
      <w:r>
        <w:rPr>
          <w:rFonts w:ascii="仿宋_GB2312" w:eastAsia="仿宋_GB2312" w:hAnsi="仿宋_GB2312" w:cs="仿宋_GB2312" w:hint="eastAsia"/>
          <w:sz w:val="32"/>
          <w:szCs w:val="32"/>
        </w:rPr>
        <w:t>优势；融合传统文化、发展夜间经济小店经济；加快完成智慧街区升级，多维度提升步行街魅力。通过步行街改造提升，力争把南屏步行街打造</w:t>
      </w:r>
      <w:proofErr w:type="gramStart"/>
      <w:r>
        <w:rPr>
          <w:rFonts w:ascii="仿宋_GB2312" w:eastAsia="仿宋_GB2312" w:hAnsi="仿宋_GB2312" w:cs="仿宋_GB2312" w:hint="eastAsia"/>
          <w:sz w:val="32"/>
          <w:szCs w:val="32"/>
        </w:rPr>
        <w:t>成促进</w:t>
      </w:r>
      <w:proofErr w:type="gramEnd"/>
      <w:r>
        <w:rPr>
          <w:rFonts w:ascii="仿宋_GB2312" w:eastAsia="仿宋_GB2312" w:hAnsi="仿宋_GB2312" w:cs="仿宋_GB2312" w:hint="eastAsia"/>
          <w:sz w:val="32"/>
          <w:szCs w:val="32"/>
        </w:rPr>
        <w:t>消费升级的平台、推动经济高质量发展的载体、扩大对外开放的窗口，成为云南、西南地区甚至全球品牌多元、消费场景丰富度高、历史文化底蕴深厚的综合型街区。</w:t>
      </w:r>
    </w:p>
    <w:p w:rsidR="00417064" w:rsidRDefault="00AC7BBF">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仿宋_GB2312" w:hint="eastAsia"/>
          <w:color w:val="000000" w:themeColor="text1"/>
          <w:sz w:val="32"/>
          <w:szCs w:val="32"/>
        </w:rPr>
        <w:t>最后，再次感谢您对五华区经济社会发展的监督关心与</w:t>
      </w:r>
      <w:r>
        <w:rPr>
          <w:rFonts w:ascii="仿宋_GB2312" w:eastAsia="仿宋_GB2312" w:hAnsi="Times New Roman" w:cs="仿宋_GB2312" w:hint="eastAsia"/>
          <w:color w:val="000000" w:themeColor="text1"/>
          <w:sz w:val="32"/>
          <w:szCs w:val="32"/>
        </w:rPr>
        <w:lastRenderedPageBreak/>
        <w:t>支持。</w:t>
      </w:r>
    </w:p>
    <w:p w:rsidR="00417064" w:rsidRDefault="00AC7BBF">
      <w:pPr>
        <w:spacing w:line="560" w:lineRule="exact"/>
        <w:ind w:firstLineChars="200" w:firstLine="64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联系人：马原</w:t>
      </w:r>
      <w:r>
        <w:rPr>
          <w:rFonts w:ascii="仿宋_GB2312" w:eastAsia="仿宋_GB2312" w:hAnsi="Times New Roman" w:cs="仿宋_GB2312"/>
          <w:color w:val="000000"/>
          <w:sz w:val="32"/>
          <w:szCs w:val="32"/>
        </w:rPr>
        <w:t xml:space="preserve">  6363</w:t>
      </w:r>
      <w:r>
        <w:rPr>
          <w:rFonts w:ascii="仿宋_GB2312" w:eastAsia="仿宋_GB2312" w:hAnsi="Times New Roman" w:cs="仿宋_GB2312" w:hint="eastAsia"/>
          <w:color w:val="000000"/>
          <w:sz w:val="32"/>
          <w:szCs w:val="32"/>
        </w:rPr>
        <w:t>5437</w:t>
      </w:r>
    </w:p>
    <w:p w:rsidR="00417064" w:rsidRDefault="00417064">
      <w:pPr>
        <w:spacing w:line="560" w:lineRule="exact"/>
        <w:ind w:firstLineChars="200" w:firstLine="640"/>
        <w:jc w:val="right"/>
        <w:rPr>
          <w:rFonts w:ascii="仿宋_GB2312" w:eastAsia="仿宋_GB2312" w:hAnsi="Times New Roman" w:cs="仿宋_GB2312"/>
          <w:color w:val="000000"/>
          <w:sz w:val="32"/>
          <w:szCs w:val="32"/>
        </w:rPr>
      </w:pPr>
    </w:p>
    <w:p w:rsidR="00417064" w:rsidRDefault="00417064">
      <w:pPr>
        <w:spacing w:line="560" w:lineRule="exact"/>
        <w:ind w:firstLineChars="200" w:firstLine="640"/>
        <w:jc w:val="right"/>
        <w:rPr>
          <w:rFonts w:ascii="仿宋_GB2312" w:eastAsia="仿宋_GB2312" w:hAnsi="Times New Roman" w:cs="仿宋_GB2312"/>
          <w:color w:val="000000"/>
          <w:sz w:val="32"/>
          <w:szCs w:val="32"/>
        </w:rPr>
      </w:pPr>
    </w:p>
    <w:p w:rsidR="00417064" w:rsidRDefault="00417064">
      <w:pPr>
        <w:spacing w:line="560" w:lineRule="exact"/>
        <w:ind w:firstLineChars="200" w:firstLine="640"/>
        <w:jc w:val="right"/>
        <w:rPr>
          <w:rFonts w:ascii="仿宋_GB2312" w:eastAsia="仿宋_GB2312" w:hAnsi="Times New Roman" w:cs="仿宋_GB2312"/>
          <w:color w:val="000000"/>
          <w:sz w:val="32"/>
          <w:szCs w:val="32"/>
        </w:rPr>
      </w:pPr>
    </w:p>
    <w:p w:rsidR="00417064" w:rsidRDefault="00AC7BBF">
      <w:pPr>
        <w:spacing w:line="560" w:lineRule="exact"/>
        <w:ind w:firstLineChars="200" w:firstLine="640"/>
        <w:jc w:val="right"/>
        <w:rPr>
          <w:rFonts w:ascii="仿宋_GB2312" w:eastAsia="仿宋_GB2312" w:hAnsi="Times New Roman" w:cs="Times New Roman"/>
          <w:color w:val="000000"/>
          <w:sz w:val="32"/>
          <w:szCs w:val="32"/>
        </w:rPr>
      </w:pPr>
      <w:r>
        <w:rPr>
          <w:rFonts w:ascii="仿宋_GB2312" w:eastAsia="仿宋_GB2312" w:hAnsi="Times New Roman" w:cs="仿宋_GB2312" w:hint="eastAsia"/>
          <w:color w:val="000000"/>
          <w:sz w:val="32"/>
          <w:szCs w:val="32"/>
        </w:rPr>
        <w:t>五华区商务和投资促进局</w:t>
      </w:r>
    </w:p>
    <w:p w:rsidR="00417064" w:rsidRDefault="00AC7BBF">
      <w:pPr>
        <w:spacing w:line="560" w:lineRule="exact"/>
        <w:ind w:firstLineChars="1500" w:firstLine="4800"/>
        <w:jc w:val="right"/>
        <w:rPr>
          <w:rFonts w:ascii="仿宋_GB2312" w:eastAsia="仿宋_GB2312" w:hAnsi="Times New Roman" w:cs="仿宋_GB2312"/>
          <w:color w:val="000000"/>
          <w:sz w:val="32"/>
          <w:szCs w:val="32"/>
        </w:rPr>
      </w:pPr>
      <w:r>
        <w:rPr>
          <w:rFonts w:ascii="仿宋_GB2312" w:eastAsia="仿宋_GB2312" w:hAnsi="Times New Roman" w:cs="仿宋_GB2312"/>
          <w:color w:val="000000"/>
          <w:sz w:val="32"/>
          <w:szCs w:val="32"/>
        </w:rPr>
        <w:t>20</w:t>
      </w:r>
      <w:r>
        <w:rPr>
          <w:rFonts w:ascii="仿宋_GB2312" w:eastAsia="仿宋_GB2312" w:hAnsi="Times New Roman" w:cs="仿宋_GB2312" w:hint="eastAsia"/>
          <w:color w:val="000000"/>
          <w:sz w:val="32"/>
          <w:szCs w:val="32"/>
        </w:rPr>
        <w:t>20</w:t>
      </w:r>
      <w:r>
        <w:rPr>
          <w:rFonts w:ascii="仿宋_GB2312" w:eastAsia="仿宋_GB2312" w:hAnsi="Times New Roman" w:cs="仿宋_GB2312" w:hint="eastAsia"/>
          <w:color w:val="000000"/>
          <w:sz w:val="32"/>
          <w:szCs w:val="32"/>
        </w:rPr>
        <w:t>年</w:t>
      </w:r>
      <w:r>
        <w:rPr>
          <w:rFonts w:ascii="仿宋_GB2312" w:eastAsia="仿宋_GB2312" w:hAnsi="Times New Roman" w:cs="仿宋_GB2312" w:hint="eastAsia"/>
          <w:color w:val="000000"/>
          <w:sz w:val="32"/>
          <w:szCs w:val="32"/>
        </w:rPr>
        <w:t>8</w:t>
      </w:r>
      <w:r>
        <w:rPr>
          <w:rFonts w:ascii="仿宋_GB2312" w:eastAsia="仿宋_GB2312" w:hAnsi="Times New Roman" w:cs="仿宋_GB2312" w:hint="eastAsia"/>
          <w:color w:val="000000"/>
          <w:sz w:val="32"/>
          <w:szCs w:val="32"/>
        </w:rPr>
        <w:t>月</w:t>
      </w:r>
      <w:r>
        <w:rPr>
          <w:rFonts w:ascii="仿宋_GB2312" w:eastAsia="仿宋_GB2312" w:hAnsi="Times New Roman" w:cs="仿宋_GB2312" w:hint="eastAsia"/>
          <w:color w:val="000000"/>
          <w:sz w:val="32"/>
          <w:szCs w:val="32"/>
        </w:rPr>
        <w:t>27</w:t>
      </w:r>
      <w:r>
        <w:rPr>
          <w:rFonts w:ascii="仿宋_GB2312" w:eastAsia="仿宋_GB2312" w:hAnsi="Times New Roman" w:cs="仿宋_GB2312" w:hint="eastAsia"/>
          <w:color w:val="000000"/>
          <w:sz w:val="32"/>
          <w:szCs w:val="32"/>
        </w:rPr>
        <w:t>日</w:t>
      </w:r>
    </w:p>
    <w:p w:rsidR="00417064" w:rsidRDefault="00417064">
      <w:pPr>
        <w:pStyle w:val="1"/>
        <w:spacing w:line="560" w:lineRule="exact"/>
      </w:pPr>
    </w:p>
    <w:p w:rsidR="00417064" w:rsidRDefault="00417064"/>
    <w:p w:rsidR="00417064" w:rsidRDefault="00417064">
      <w:pPr>
        <w:pStyle w:val="1"/>
      </w:pPr>
    </w:p>
    <w:p w:rsidR="00417064" w:rsidRDefault="00417064"/>
    <w:p w:rsidR="00417064" w:rsidRDefault="00417064">
      <w:pPr>
        <w:pStyle w:val="1"/>
      </w:pPr>
    </w:p>
    <w:p w:rsidR="00417064" w:rsidRDefault="00417064"/>
    <w:p w:rsidR="00417064" w:rsidRDefault="00417064">
      <w:pPr>
        <w:pStyle w:val="1"/>
      </w:pPr>
    </w:p>
    <w:p w:rsidR="00417064" w:rsidRDefault="00417064"/>
    <w:p w:rsidR="00417064" w:rsidRDefault="00417064"/>
    <w:tbl>
      <w:tblPr>
        <w:tblW w:w="8847" w:type="dxa"/>
        <w:tblInd w:w="108" w:type="dxa"/>
        <w:tblBorders>
          <w:top w:val="single" w:sz="12" w:space="0" w:color="auto"/>
          <w:bottom w:val="single" w:sz="12" w:space="0" w:color="auto"/>
          <w:insideH w:val="single" w:sz="4" w:space="0" w:color="auto"/>
          <w:insideV w:val="single" w:sz="4" w:space="0" w:color="auto"/>
        </w:tblBorders>
        <w:tblLayout w:type="fixed"/>
        <w:tblLook w:val="04A0"/>
      </w:tblPr>
      <w:tblGrid>
        <w:gridCol w:w="8847"/>
      </w:tblGrid>
      <w:tr w:rsidR="00417064">
        <w:tc>
          <w:tcPr>
            <w:tcW w:w="8847" w:type="dxa"/>
          </w:tcPr>
          <w:p w:rsidR="00417064" w:rsidRDefault="00AC7BBF">
            <w:pPr>
              <w:adjustRightInd w:val="0"/>
              <w:snapToGrid w:val="0"/>
              <w:spacing w:line="560" w:lineRule="exact"/>
              <w:rPr>
                <w:rFonts w:ascii="仿宋_GB2312" w:eastAsia="仿宋_GB2312"/>
                <w:snapToGrid w:val="0"/>
                <w:sz w:val="28"/>
                <w:szCs w:val="28"/>
              </w:rPr>
            </w:pPr>
            <w:r>
              <w:rPr>
                <w:rFonts w:ascii="仿宋_GB2312" w:eastAsia="仿宋_GB2312" w:hint="eastAsia"/>
                <w:snapToGrid w:val="0"/>
                <w:sz w:val="28"/>
                <w:szCs w:val="28"/>
              </w:rPr>
              <w:t>抄送：</w:t>
            </w:r>
            <w:r>
              <w:rPr>
                <w:rFonts w:ascii="Times New Roman" w:eastAsia="仿宋_GB2312" w:hAnsi="Times New Roman"/>
                <w:sz w:val="28"/>
                <w:szCs w:val="28"/>
              </w:rPr>
              <w:t>区人大人事委，区政府目督办</w:t>
            </w:r>
            <w:r>
              <w:rPr>
                <w:rFonts w:ascii="仿宋_GB2312" w:eastAsia="仿宋_GB2312" w:cs="仿宋_GB2312" w:hint="eastAsia"/>
                <w:color w:val="000000"/>
                <w:sz w:val="30"/>
                <w:szCs w:val="30"/>
              </w:rPr>
              <w:t>。</w:t>
            </w:r>
          </w:p>
        </w:tc>
      </w:tr>
      <w:tr w:rsidR="00417064">
        <w:tc>
          <w:tcPr>
            <w:tcW w:w="8847" w:type="dxa"/>
          </w:tcPr>
          <w:p w:rsidR="00417064" w:rsidRDefault="00AC7BBF">
            <w:pPr>
              <w:adjustRightInd w:val="0"/>
              <w:snapToGrid w:val="0"/>
              <w:spacing w:line="560" w:lineRule="exact"/>
              <w:rPr>
                <w:rFonts w:ascii="Times New Roman" w:eastAsia="仿宋_GB2312" w:hAnsi="Times New Roman"/>
                <w:snapToGrid w:val="0"/>
                <w:sz w:val="28"/>
                <w:szCs w:val="28"/>
              </w:rPr>
            </w:pPr>
            <w:r>
              <w:rPr>
                <w:rFonts w:ascii="Times New Roman" w:eastAsia="仿宋_GB2312" w:hAnsi="Times New Roman" w:hint="eastAsia"/>
                <w:color w:val="000000"/>
                <w:szCs w:val="32"/>
              </w:rPr>
              <w:t>五华</w:t>
            </w:r>
            <w:proofErr w:type="gramStart"/>
            <w:r>
              <w:rPr>
                <w:rFonts w:ascii="Times New Roman" w:eastAsia="仿宋_GB2312" w:hAnsi="Times New Roman" w:hint="eastAsia"/>
                <w:color w:val="000000"/>
                <w:szCs w:val="32"/>
              </w:rPr>
              <w:t>区商投和</w:t>
            </w:r>
            <w:proofErr w:type="gramEnd"/>
            <w:r>
              <w:rPr>
                <w:rFonts w:ascii="Times New Roman" w:eastAsia="仿宋_GB2312" w:hAnsi="Times New Roman" w:hint="eastAsia"/>
                <w:color w:val="000000"/>
                <w:szCs w:val="32"/>
              </w:rPr>
              <w:t>投资促进局</w:t>
            </w:r>
            <w:r>
              <w:rPr>
                <w:rFonts w:ascii="Times New Roman" w:eastAsia="仿宋_GB2312" w:hAnsi="Times New Roman" w:hint="eastAsia"/>
                <w:snapToGrid w:val="0"/>
                <w:sz w:val="28"/>
                <w:szCs w:val="28"/>
              </w:rPr>
              <w:t>2020</w:t>
            </w:r>
            <w:r>
              <w:rPr>
                <w:rFonts w:ascii="Times New Roman" w:eastAsia="仿宋_GB2312" w:hAnsi="Times New Roman"/>
                <w:snapToGrid w:val="0"/>
                <w:sz w:val="28"/>
                <w:szCs w:val="28"/>
              </w:rPr>
              <w:t>年</w:t>
            </w:r>
            <w:r>
              <w:rPr>
                <w:rFonts w:ascii="Times New Roman" w:eastAsia="仿宋_GB2312" w:hAnsi="Times New Roman" w:hint="eastAsia"/>
                <w:color w:val="000000"/>
                <w:sz w:val="28"/>
                <w:szCs w:val="28"/>
              </w:rPr>
              <w:t>8</w:t>
            </w:r>
            <w:r>
              <w:rPr>
                <w:rFonts w:ascii="Times New Roman" w:eastAsia="仿宋_GB2312" w:hAnsi="Times New Roman"/>
                <w:snapToGrid w:val="0"/>
                <w:sz w:val="28"/>
                <w:szCs w:val="28"/>
              </w:rPr>
              <w:t>月</w:t>
            </w:r>
            <w:r>
              <w:rPr>
                <w:rFonts w:ascii="Times New Roman" w:eastAsia="仿宋_GB2312" w:hAnsi="Times New Roman" w:hint="eastAsia"/>
                <w:color w:val="000000"/>
                <w:sz w:val="28"/>
                <w:szCs w:val="28"/>
              </w:rPr>
              <w:t>27</w:t>
            </w:r>
            <w:r>
              <w:rPr>
                <w:rFonts w:ascii="Times New Roman" w:eastAsia="仿宋_GB2312" w:hAnsi="Times New Roman"/>
                <w:snapToGrid w:val="0"/>
                <w:sz w:val="28"/>
                <w:szCs w:val="28"/>
              </w:rPr>
              <w:t>日印发</w:t>
            </w:r>
          </w:p>
        </w:tc>
      </w:tr>
    </w:tbl>
    <w:p w:rsidR="00417064" w:rsidRDefault="00417064">
      <w:pPr>
        <w:spacing w:line="560" w:lineRule="exact"/>
        <w:rPr>
          <w:rFonts w:ascii="仿宋_GB2312" w:eastAsia="仿宋_GB2312"/>
          <w:color w:val="000000" w:themeColor="text1"/>
          <w:sz w:val="32"/>
          <w:szCs w:val="32"/>
        </w:rPr>
      </w:pPr>
    </w:p>
    <w:sectPr w:rsidR="00417064" w:rsidSect="0041706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064" w:rsidRDefault="00417064" w:rsidP="00417064">
      <w:r>
        <w:separator/>
      </w:r>
    </w:p>
  </w:endnote>
  <w:endnote w:type="continuationSeparator" w:id="1">
    <w:p w:rsidR="00417064" w:rsidRDefault="00417064" w:rsidP="00417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51449"/>
    </w:sdtPr>
    <w:sdtContent>
      <w:p w:rsidR="00417064" w:rsidRDefault="00417064">
        <w:pPr>
          <w:pStyle w:val="a5"/>
          <w:jc w:val="center"/>
        </w:pPr>
        <w:r>
          <w:fldChar w:fldCharType="begin"/>
        </w:r>
        <w:r w:rsidR="00AC7BBF">
          <w:instrText>PAGE   \* MERGEFORMAT</w:instrText>
        </w:r>
        <w:r>
          <w:fldChar w:fldCharType="separate"/>
        </w:r>
        <w:r w:rsidR="00AC7BBF" w:rsidRPr="00AC7BBF">
          <w:rPr>
            <w:noProof/>
            <w:lang w:val="zh-CN"/>
          </w:rPr>
          <w:t>2</w:t>
        </w:r>
        <w:r>
          <w:fldChar w:fldCharType="end"/>
        </w:r>
      </w:p>
    </w:sdtContent>
  </w:sdt>
  <w:p w:rsidR="00417064" w:rsidRDefault="004170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64" w:rsidRDefault="00417064" w:rsidP="00417064">
      <w:r>
        <w:separator/>
      </w:r>
    </w:p>
  </w:footnote>
  <w:footnote w:type="continuationSeparator" w:id="1">
    <w:p w:rsidR="00417064" w:rsidRDefault="00417064" w:rsidP="00417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16F89E"/>
    <w:multiLevelType w:val="singleLevel"/>
    <w:tmpl w:val="F716F89E"/>
    <w:lvl w:ilvl="0">
      <w:start w:val="1"/>
      <w:numFmt w:val="decimal"/>
      <w:lvlText w:val="%1."/>
      <w:lvlJc w:val="left"/>
      <w:pPr>
        <w:tabs>
          <w:tab w:val="left" w:pos="312"/>
        </w:tabs>
      </w:pPr>
    </w:lvl>
  </w:abstractNum>
  <w:abstractNum w:abstractNumId="1">
    <w:nsid w:val="F739E9B4"/>
    <w:multiLevelType w:val="singleLevel"/>
    <w:tmpl w:val="F739E9B4"/>
    <w:lvl w:ilvl="0">
      <w:start w:val="1"/>
      <w:numFmt w:val="decimal"/>
      <w:lvlText w:val="%1."/>
      <w:lvlJc w:val="left"/>
      <w:pPr>
        <w:tabs>
          <w:tab w:val="left" w:pos="312"/>
        </w:tabs>
      </w:pPr>
    </w:lvl>
  </w:abstractNum>
  <w:abstractNum w:abstractNumId="2">
    <w:nsid w:val="F98D672B"/>
    <w:multiLevelType w:val="singleLevel"/>
    <w:tmpl w:val="F98D672B"/>
    <w:lvl w:ilvl="0">
      <w:start w:val="1"/>
      <w:numFmt w:val="decimal"/>
      <w:lvlText w:val="%1."/>
      <w:lvlJc w:val="left"/>
      <w:pPr>
        <w:tabs>
          <w:tab w:val="left" w:pos="312"/>
        </w:tabs>
      </w:pPr>
    </w:lvl>
  </w:abstractNum>
  <w:abstractNum w:abstractNumId="3">
    <w:nsid w:val="6FA8DD81"/>
    <w:multiLevelType w:val="singleLevel"/>
    <w:tmpl w:val="6FA8DD81"/>
    <w:lvl w:ilvl="0">
      <w:start w:val="4"/>
      <w:numFmt w:val="chineseCounting"/>
      <w:suff w:val="nothing"/>
      <w:lvlText w:val="%1、"/>
      <w:lvlJc w:val="left"/>
      <w:rPr>
        <w:rFonts w:hint="eastAsia"/>
      </w:rPr>
    </w:lvl>
  </w:abstractNum>
  <w:abstractNum w:abstractNumId="4">
    <w:nsid w:val="7417F8FF"/>
    <w:multiLevelType w:val="singleLevel"/>
    <w:tmpl w:val="7417F8FF"/>
    <w:lvl w:ilvl="0">
      <w:start w:val="1"/>
      <w:numFmt w:val="chineseCounting"/>
      <w:suff w:val="nothing"/>
      <w:lvlText w:val="（%1）"/>
      <w:lvlJc w:val="left"/>
      <w:pPr>
        <w:ind w:left="37"/>
      </w:pPr>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639"/>
    <w:rsid w:val="00092A13"/>
    <w:rsid w:val="001045EF"/>
    <w:rsid w:val="00307E79"/>
    <w:rsid w:val="00345072"/>
    <w:rsid w:val="00417064"/>
    <w:rsid w:val="004D7639"/>
    <w:rsid w:val="004E5A12"/>
    <w:rsid w:val="005523A6"/>
    <w:rsid w:val="00584145"/>
    <w:rsid w:val="00633BBF"/>
    <w:rsid w:val="00795C02"/>
    <w:rsid w:val="008027A7"/>
    <w:rsid w:val="008338F6"/>
    <w:rsid w:val="00893FDC"/>
    <w:rsid w:val="00942EEB"/>
    <w:rsid w:val="00972B95"/>
    <w:rsid w:val="00995273"/>
    <w:rsid w:val="00AC7BBF"/>
    <w:rsid w:val="00B97321"/>
    <w:rsid w:val="00BC20B2"/>
    <w:rsid w:val="00C34170"/>
    <w:rsid w:val="00C9668B"/>
    <w:rsid w:val="00CB3E16"/>
    <w:rsid w:val="00CF5972"/>
    <w:rsid w:val="00D02C20"/>
    <w:rsid w:val="00ED6BA8"/>
    <w:rsid w:val="08CF3A95"/>
    <w:rsid w:val="09FA547A"/>
    <w:rsid w:val="20705DC8"/>
    <w:rsid w:val="21331269"/>
    <w:rsid w:val="223A5962"/>
    <w:rsid w:val="2CB04E60"/>
    <w:rsid w:val="322F63E3"/>
    <w:rsid w:val="37740D47"/>
    <w:rsid w:val="3BD3753E"/>
    <w:rsid w:val="3EA8749D"/>
    <w:rsid w:val="4143644B"/>
    <w:rsid w:val="46190DB5"/>
    <w:rsid w:val="46670D04"/>
    <w:rsid w:val="4D987F66"/>
    <w:rsid w:val="4E0D4657"/>
    <w:rsid w:val="4F342C6E"/>
    <w:rsid w:val="70DC7BF7"/>
    <w:rsid w:val="79AF0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17064"/>
    <w:pPr>
      <w:widowControl w:val="0"/>
      <w:jc w:val="both"/>
    </w:pPr>
    <w:rPr>
      <w:kern w:val="2"/>
      <w:sz w:val="21"/>
      <w:szCs w:val="24"/>
    </w:rPr>
  </w:style>
  <w:style w:type="paragraph" w:styleId="1">
    <w:name w:val="heading 1"/>
    <w:basedOn w:val="a0"/>
    <w:next w:val="a"/>
    <w:uiPriority w:val="99"/>
    <w:qFormat/>
    <w:rsid w:val="00417064"/>
    <w:pPr>
      <w:keepNext/>
      <w:keepLines/>
      <w:spacing w:before="340" w:after="330" w:line="576" w:lineRule="auto"/>
    </w:pPr>
    <w:rPr>
      <w:rFonts w:ascii="Arial" w:hAnsi="Arial" w:cs="Arial"/>
      <w:b w:val="0"/>
      <w:bCs w:val="0"/>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417064"/>
    <w:pPr>
      <w:spacing w:before="240" w:after="60"/>
      <w:jc w:val="center"/>
      <w:outlineLvl w:val="0"/>
    </w:pPr>
    <w:rPr>
      <w:rFonts w:asciiTheme="majorHAnsi" w:hAnsiTheme="majorHAnsi" w:cstheme="majorBidi"/>
      <w:b/>
      <w:bCs/>
      <w:sz w:val="32"/>
      <w:szCs w:val="32"/>
    </w:rPr>
  </w:style>
  <w:style w:type="paragraph" w:styleId="a4">
    <w:name w:val="Balloon Text"/>
    <w:basedOn w:val="a"/>
    <w:link w:val="Char"/>
    <w:uiPriority w:val="99"/>
    <w:semiHidden/>
    <w:unhideWhenUsed/>
    <w:qFormat/>
    <w:rsid w:val="00417064"/>
    <w:rPr>
      <w:sz w:val="18"/>
      <w:szCs w:val="18"/>
    </w:rPr>
  </w:style>
  <w:style w:type="paragraph" w:styleId="a5">
    <w:name w:val="footer"/>
    <w:basedOn w:val="a"/>
    <w:link w:val="Char0"/>
    <w:uiPriority w:val="99"/>
    <w:unhideWhenUsed/>
    <w:qFormat/>
    <w:rsid w:val="0041706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17064"/>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17064"/>
    <w:pPr>
      <w:spacing w:beforeAutospacing="1" w:afterAutospacing="1"/>
      <w:jc w:val="left"/>
    </w:pPr>
    <w:rPr>
      <w:rFonts w:cs="Times New Roman"/>
      <w:kern w:val="0"/>
      <w:sz w:val="24"/>
    </w:rPr>
  </w:style>
  <w:style w:type="character" w:styleId="a8">
    <w:name w:val="Strong"/>
    <w:basedOn w:val="a1"/>
    <w:qFormat/>
    <w:rsid w:val="00417064"/>
    <w:rPr>
      <w:b/>
    </w:rPr>
  </w:style>
  <w:style w:type="character" w:styleId="a9">
    <w:name w:val="Emphasis"/>
    <w:basedOn w:val="a1"/>
    <w:qFormat/>
    <w:rsid w:val="00417064"/>
    <w:rPr>
      <w:i/>
    </w:rPr>
  </w:style>
  <w:style w:type="character" w:styleId="aa">
    <w:name w:val="Hyperlink"/>
    <w:basedOn w:val="a1"/>
    <w:uiPriority w:val="99"/>
    <w:unhideWhenUsed/>
    <w:qFormat/>
    <w:rsid w:val="00417064"/>
    <w:rPr>
      <w:color w:val="0000FF"/>
      <w:u w:val="single"/>
    </w:rPr>
  </w:style>
  <w:style w:type="character" w:customStyle="1" w:styleId="Char">
    <w:name w:val="批注框文本 Char"/>
    <w:basedOn w:val="a1"/>
    <w:link w:val="a4"/>
    <w:uiPriority w:val="99"/>
    <w:semiHidden/>
    <w:qFormat/>
    <w:rsid w:val="00417064"/>
    <w:rPr>
      <w:sz w:val="18"/>
      <w:szCs w:val="18"/>
    </w:rPr>
  </w:style>
  <w:style w:type="character" w:customStyle="1" w:styleId="Char1">
    <w:name w:val="页眉 Char"/>
    <w:basedOn w:val="a1"/>
    <w:link w:val="a6"/>
    <w:uiPriority w:val="99"/>
    <w:qFormat/>
    <w:rsid w:val="00417064"/>
    <w:rPr>
      <w:sz w:val="18"/>
      <w:szCs w:val="18"/>
    </w:rPr>
  </w:style>
  <w:style w:type="character" w:customStyle="1" w:styleId="Char0">
    <w:name w:val="页脚 Char"/>
    <w:basedOn w:val="a1"/>
    <w:link w:val="a5"/>
    <w:uiPriority w:val="99"/>
    <w:qFormat/>
    <w:rsid w:val="00417064"/>
    <w:rPr>
      <w:sz w:val="18"/>
      <w:szCs w:val="18"/>
    </w:rPr>
  </w:style>
  <w:style w:type="character" w:customStyle="1" w:styleId="15">
    <w:name w:val="15"/>
    <w:basedOn w:val="a1"/>
    <w:qFormat/>
    <w:rsid w:val="00417064"/>
    <w:rPr>
      <w:rFonts w:ascii="Calibri" w:hAnsi="Calibri" w:cs="Calibri" w:hint="default"/>
      <w:i/>
      <w:iCs/>
    </w:rPr>
  </w:style>
  <w:style w:type="paragraph" w:customStyle="1" w:styleId="p16">
    <w:name w:val="p16"/>
    <w:basedOn w:val="a"/>
    <w:uiPriority w:val="99"/>
    <w:qFormat/>
    <w:rsid w:val="00417064"/>
    <w:pPr>
      <w:widowControl/>
      <w:spacing w:before="100" w:after="100"/>
      <w:jc w:val="left"/>
    </w:pPr>
    <w:rPr>
      <w:rFonts w:ascii="宋体" w:hAnsi="宋体" w:cs="宋体"/>
      <w:kern w:val="0"/>
      <w:sz w:val="24"/>
    </w:rPr>
  </w:style>
  <w:style w:type="character" w:customStyle="1" w:styleId="bjh-strong">
    <w:name w:val="bjh-strong"/>
    <w:basedOn w:val="a1"/>
    <w:qFormat/>
    <w:rsid w:val="004170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hinabaogao.com/search?c=1&amp;q=%B5%E7%C1%A6"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5D996A-BEF4-42B9-A392-233D0DC96F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783</Words>
  <Characters>4469</Characters>
  <Application>Microsoft Office Word</Application>
  <DocSecurity>0</DocSecurity>
  <Lines>37</Lines>
  <Paragraphs>10</Paragraphs>
  <ScaleCrop>false</ScaleCrop>
  <Company>HP Inc.</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cp:lastModifiedBy>
  <cp:revision>8</cp:revision>
  <cp:lastPrinted>2020-09-23T06:54:00Z</cp:lastPrinted>
  <dcterms:created xsi:type="dcterms:W3CDTF">2019-05-27T06:11:00Z</dcterms:created>
  <dcterms:modified xsi:type="dcterms:W3CDTF">2020-09-23T06:56:00Z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