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4C" w:rsidRPr="00A57E4C" w:rsidRDefault="00196F1B" w:rsidP="004015EC">
      <w:pPr>
        <w:spacing w:beforeLines="50" w:afterLines="50" w:line="680" w:lineRule="exact"/>
        <w:jc w:val="center"/>
        <w:rPr>
          <w:rFonts w:ascii="方正小标宋简体" w:eastAsia="方正小标宋简体" w:hAnsiTheme="majorEastAsia"/>
          <w:sz w:val="44"/>
          <w:szCs w:val="44"/>
        </w:rPr>
      </w:pPr>
      <w:r w:rsidRPr="00A57E4C">
        <w:rPr>
          <w:rFonts w:ascii="方正小标宋简体" w:eastAsia="方正小标宋简体" w:hAnsiTheme="majorEastAsia" w:hint="eastAsia"/>
          <w:sz w:val="44"/>
          <w:szCs w:val="44"/>
        </w:rPr>
        <w:t>龙翔街道办事处</w:t>
      </w:r>
      <w:r w:rsidR="00CC2746" w:rsidRPr="00A57E4C">
        <w:rPr>
          <w:rFonts w:ascii="方正小标宋简体" w:eastAsia="方正小标宋简体" w:hAnsiTheme="majorEastAsia" w:hint="eastAsia"/>
          <w:sz w:val="44"/>
          <w:szCs w:val="44"/>
        </w:rPr>
        <w:t>关于党群活动服务中心建设</w:t>
      </w:r>
    </w:p>
    <w:p w:rsidR="003B35A5" w:rsidRPr="00A57E4C" w:rsidRDefault="00CC2746" w:rsidP="004015EC">
      <w:pPr>
        <w:spacing w:beforeLines="50" w:afterLines="50" w:line="680" w:lineRule="exact"/>
        <w:jc w:val="center"/>
        <w:rPr>
          <w:rFonts w:ascii="方正小标宋简体" w:eastAsia="方正小标宋简体" w:hAnsiTheme="majorEastAsia"/>
          <w:sz w:val="44"/>
          <w:szCs w:val="44"/>
        </w:rPr>
      </w:pPr>
      <w:r w:rsidRPr="00A57E4C">
        <w:rPr>
          <w:rFonts w:ascii="方正小标宋简体" w:eastAsia="方正小标宋简体" w:hAnsiTheme="majorEastAsia" w:hint="eastAsia"/>
          <w:sz w:val="44"/>
          <w:szCs w:val="44"/>
        </w:rPr>
        <w:t>项目</w:t>
      </w:r>
      <w:r w:rsidRPr="00A57E4C">
        <w:rPr>
          <w:rFonts w:ascii="方正小标宋简体" w:eastAsia="方正小标宋简体" w:hAnsi="仿宋" w:hint="eastAsia"/>
          <w:sz w:val="44"/>
          <w:szCs w:val="44"/>
        </w:rPr>
        <w:t>支出</w:t>
      </w:r>
      <w:r w:rsidRPr="00A57E4C">
        <w:rPr>
          <w:rFonts w:ascii="方正小标宋简体" w:eastAsia="方正小标宋简体" w:hAnsiTheme="majorEastAsia" w:hint="eastAsia"/>
          <w:sz w:val="44"/>
          <w:szCs w:val="44"/>
        </w:rPr>
        <w:t>绩效评价</w:t>
      </w:r>
      <w:r w:rsidR="00196F1B" w:rsidRPr="00A57E4C">
        <w:rPr>
          <w:rFonts w:ascii="方正小标宋简体" w:eastAsia="方正小标宋简体" w:hAnsiTheme="majorEastAsia" w:hint="eastAsia"/>
          <w:sz w:val="44"/>
          <w:szCs w:val="44"/>
        </w:rPr>
        <w:t>整改结果报告</w:t>
      </w:r>
    </w:p>
    <w:p w:rsidR="003B35A5" w:rsidRDefault="003B35A5">
      <w:pPr>
        <w:spacing w:line="560" w:lineRule="exact"/>
        <w:rPr>
          <w:rFonts w:ascii="仿宋_GB2312" w:eastAsia="仿宋_GB2312"/>
          <w:sz w:val="32"/>
          <w:szCs w:val="32"/>
        </w:rPr>
      </w:pPr>
    </w:p>
    <w:p w:rsidR="003B35A5" w:rsidRDefault="00CC2746">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昆明市五华区</w:t>
      </w:r>
      <w:r w:rsidR="00196F1B">
        <w:rPr>
          <w:rFonts w:ascii="仿宋_GB2312" w:eastAsia="仿宋_GB2312" w:hAnsi="仿宋_GB2312" w:cs="仿宋_GB2312" w:hint="eastAsia"/>
          <w:sz w:val="32"/>
          <w:szCs w:val="32"/>
        </w:rPr>
        <w:t>财政局</w:t>
      </w:r>
      <w:r>
        <w:rPr>
          <w:rFonts w:ascii="仿宋_GB2312" w:eastAsia="仿宋_GB2312" w:hAnsi="仿宋_GB2312" w:cs="仿宋_GB2312" w:hint="eastAsia"/>
          <w:color w:val="000000"/>
          <w:kern w:val="0"/>
          <w:sz w:val="32"/>
          <w:szCs w:val="32"/>
        </w:rPr>
        <w:t>：</w:t>
      </w:r>
    </w:p>
    <w:p w:rsidR="003B35A5" w:rsidRDefault="00CC2746">
      <w:pPr>
        <w:tabs>
          <w:tab w:val="left" w:pos="3780"/>
        </w:tabs>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为</w:t>
      </w:r>
      <w:r>
        <w:rPr>
          <w:rFonts w:ascii="仿宋_GB2312" w:eastAsia="仿宋_GB2312" w:hAnsi="仿宋_GB2312" w:cs="仿宋_GB2312" w:hint="eastAsia"/>
          <w:color w:val="000000"/>
          <w:kern w:val="0"/>
          <w:sz w:val="32"/>
          <w:szCs w:val="32"/>
        </w:rPr>
        <w:t>促进预算部门提升预算绩效管理工作水平，强化部门支出责任，规范资金管理行为，提高财政资金使用效益，保障部门更好地履行职责，</w:t>
      </w:r>
      <w:r w:rsidR="00196F1B">
        <w:rPr>
          <w:rFonts w:ascii="仿宋_GB2312" w:eastAsia="仿宋_GB2312" w:hAnsi="仿宋_GB2312" w:cs="仿宋_GB2312" w:hint="eastAsia"/>
          <w:color w:val="000000"/>
          <w:kern w:val="0"/>
          <w:sz w:val="32"/>
          <w:szCs w:val="32"/>
        </w:rPr>
        <w:t>贵</w:t>
      </w:r>
      <w:r>
        <w:rPr>
          <w:rFonts w:ascii="仿宋_GB2312" w:eastAsia="仿宋_GB2312" w:hAnsi="仿宋_GB2312" w:cs="仿宋_GB2312" w:hint="eastAsia"/>
          <w:sz w:val="32"/>
          <w:szCs w:val="32"/>
        </w:rPr>
        <w:t>局委托</w:t>
      </w:r>
      <w:r>
        <w:rPr>
          <w:rFonts w:ascii="仿宋_GB2312" w:eastAsia="仿宋_GB2312" w:hAnsi="仿宋_GB2312" w:cs="仿宋_GB2312" w:hint="eastAsia"/>
          <w:color w:val="000000"/>
          <w:kern w:val="0"/>
          <w:sz w:val="32"/>
          <w:szCs w:val="32"/>
        </w:rPr>
        <w:t>中</w:t>
      </w:r>
      <w:proofErr w:type="gramStart"/>
      <w:r>
        <w:rPr>
          <w:rFonts w:ascii="仿宋_GB2312" w:eastAsia="仿宋_GB2312" w:hAnsi="仿宋_GB2312" w:cs="仿宋_GB2312" w:hint="eastAsia"/>
          <w:color w:val="000000"/>
          <w:kern w:val="0"/>
          <w:sz w:val="32"/>
          <w:szCs w:val="32"/>
        </w:rPr>
        <w:t>审众环</w:t>
      </w:r>
      <w:proofErr w:type="gramEnd"/>
      <w:r>
        <w:rPr>
          <w:rFonts w:ascii="仿宋_GB2312" w:eastAsia="仿宋_GB2312" w:hAnsi="仿宋_GB2312" w:cs="仿宋_GB2312" w:hint="eastAsia"/>
          <w:color w:val="000000"/>
          <w:kern w:val="0"/>
          <w:sz w:val="32"/>
          <w:szCs w:val="32"/>
        </w:rPr>
        <w:t>会计师事务所（特殊普通合伙）云南亚太分所，</w:t>
      </w:r>
      <w:r w:rsidR="00196F1B">
        <w:rPr>
          <w:rFonts w:ascii="仿宋_GB2312" w:eastAsia="仿宋_GB2312" w:hAnsi="仿宋_GB2312" w:cs="仿宋_GB2312" w:hint="eastAsia"/>
          <w:color w:val="000000"/>
          <w:kern w:val="0"/>
          <w:sz w:val="32"/>
          <w:szCs w:val="32"/>
        </w:rPr>
        <w:t>采取直接介入的方式，对我</w:t>
      </w:r>
      <w:r>
        <w:rPr>
          <w:rFonts w:ascii="仿宋_GB2312" w:eastAsia="仿宋_GB2312" w:hAnsi="仿宋_GB2312" w:cs="仿宋_GB2312" w:hint="eastAsia"/>
          <w:color w:val="000000"/>
          <w:kern w:val="0"/>
          <w:sz w:val="32"/>
          <w:szCs w:val="32"/>
        </w:rPr>
        <w:t>单位</w:t>
      </w:r>
      <w:r>
        <w:rPr>
          <w:rFonts w:ascii="仿宋_GB2312" w:eastAsia="仿宋_GB2312" w:hAnsi="仿宋_GB2312" w:cs="仿宋_GB2312" w:hint="eastAsia"/>
          <w:sz w:val="32"/>
          <w:szCs w:val="32"/>
        </w:rPr>
        <w:t>党群活动服务中心建设项目支出进</w:t>
      </w:r>
      <w:r>
        <w:rPr>
          <w:rFonts w:ascii="仿宋_GB2312" w:eastAsia="仿宋_GB2312" w:hAnsi="仿宋_GB2312" w:cs="仿宋_GB2312" w:hint="eastAsia"/>
          <w:color w:val="000000"/>
          <w:kern w:val="0"/>
          <w:sz w:val="32"/>
          <w:szCs w:val="32"/>
        </w:rPr>
        <w:t>行了绩效评价。绩效评价小组在充分</w:t>
      </w:r>
      <w:r w:rsidR="00196F1B">
        <w:rPr>
          <w:rFonts w:ascii="仿宋_GB2312" w:eastAsia="仿宋_GB2312" w:hAnsi="仿宋_GB2312" w:cs="仿宋_GB2312" w:hint="eastAsia"/>
          <w:sz w:val="32"/>
          <w:szCs w:val="32"/>
        </w:rPr>
        <w:t>调研的基础上制定了绩效评价方案和评价指标体系，根据我</w:t>
      </w:r>
      <w:r>
        <w:rPr>
          <w:rFonts w:ascii="仿宋_GB2312" w:eastAsia="仿宋_GB2312" w:hAnsi="仿宋_GB2312" w:cs="仿宋_GB2312" w:hint="eastAsia"/>
          <w:sz w:val="32"/>
          <w:szCs w:val="32"/>
        </w:rPr>
        <w:t>单位上报的自评报告、提供的相关资料和现场抽样调查情况，经过综合分析和充分沟通，形成绩效评价报告。评价过程</w:t>
      </w:r>
      <w:r w:rsidR="00196F1B">
        <w:rPr>
          <w:rFonts w:ascii="仿宋_GB2312" w:eastAsia="仿宋_GB2312" w:hAnsi="仿宋_GB2312" w:cs="仿宋_GB2312" w:hint="eastAsia"/>
          <w:sz w:val="32"/>
          <w:szCs w:val="32"/>
        </w:rPr>
        <w:t>专业严肃，评价结果真实全面。我</w:t>
      </w:r>
      <w:r>
        <w:rPr>
          <w:rFonts w:ascii="仿宋_GB2312" w:eastAsia="仿宋_GB2312" w:hAnsi="仿宋_GB2312" w:cs="仿宋_GB2312" w:hint="eastAsia"/>
          <w:sz w:val="32"/>
          <w:szCs w:val="32"/>
        </w:rPr>
        <w:t>单位</w:t>
      </w:r>
      <w:r w:rsidR="00196F1B">
        <w:rPr>
          <w:rFonts w:ascii="仿宋_GB2312" w:eastAsia="仿宋_GB2312" w:hAnsi="仿宋_GB2312" w:cs="仿宋_GB2312" w:hint="eastAsia"/>
          <w:sz w:val="32"/>
          <w:szCs w:val="32"/>
        </w:rPr>
        <w:t>收悉报告后</w:t>
      </w:r>
      <w:r>
        <w:rPr>
          <w:rFonts w:ascii="仿宋_GB2312" w:eastAsia="仿宋_GB2312" w:hAnsi="仿宋_GB2312" w:cs="仿宋_GB2312" w:hint="eastAsia"/>
          <w:sz w:val="32"/>
          <w:szCs w:val="32"/>
        </w:rPr>
        <w:t>高度重视存在的问题，认真整改落实，</w:t>
      </w:r>
      <w:r w:rsidR="00196F1B">
        <w:rPr>
          <w:rFonts w:ascii="仿宋_GB2312" w:eastAsia="仿宋_GB2312" w:hAnsi="仿宋_GB2312" w:cs="仿宋_GB2312" w:hint="eastAsia"/>
          <w:sz w:val="32"/>
          <w:szCs w:val="32"/>
        </w:rPr>
        <w:t>现将整改结果报告如下：</w:t>
      </w:r>
      <w:r w:rsidR="006A4050">
        <w:rPr>
          <w:rFonts w:ascii="仿宋_GB2312" w:eastAsia="仿宋_GB2312" w:hAnsi="仿宋_GB2312" w:cs="仿宋_GB2312"/>
          <w:color w:val="000000"/>
          <w:kern w:val="0"/>
          <w:sz w:val="32"/>
          <w:szCs w:val="32"/>
        </w:rPr>
        <w:t xml:space="preserve"> </w:t>
      </w:r>
    </w:p>
    <w:p w:rsidR="003B35A5" w:rsidRDefault="0047397C">
      <w:pPr>
        <w:spacing w:line="560" w:lineRule="exact"/>
        <w:ind w:firstLineChars="200" w:firstLine="640"/>
        <w:rPr>
          <w:rFonts w:ascii="黑体" w:eastAsia="黑体" w:hAnsi="黑体" w:cs="黑体"/>
          <w:sz w:val="32"/>
          <w:szCs w:val="32"/>
        </w:rPr>
      </w:pPr>
      <w:r w:rsidRPr="0047397C">
        <w:rPr>
          <w:rFonts w:ascii="黑体" w:eastAsia="黑体" w:hAnsi="黑体" w:cs="黑体" w:hint="eastAsia"/>
          <w:sz w:val="32"/>
          <w:szCs w:val="32"/>
        </w:rPr>
        <w:t>绩效评价</w:t>
      </w:r>
      <w:r>
        <w:rPr>
          <w:rFonts w:ascii="黑体" w:eastAsia="黑体" w:hAnsi="黑体" w:cs="黑体" w:hint="eastAsia"/>
          <w:sz w:val="32"/>
          <w:szCs w:val="32"/>
        </w:rPr>
        <w:t>结果我单位</w:t>
      </w:r>
      <w:r w:rsidR="00CC2746">
        <w:rPr>
          <w:rFonts w:ascii="黑体" w:eastAsia="黑体" w:hAnsi="黑体" w:cs="黑体" w:hint="eastAsia"/>
          <w:sz w:val="32"/>
          <w:szCs w:val="32"/>
        </w:rPr>
        <w:t>存在的主要问题</w:t>
      </w:r>
    </w:p>
    <w:p w:rsidR="003B35A5" w:rsidRDefault="00CC274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（一）绩效管理重视程度不高，绩效理念未牢固树立。</w:t>
      </w:r>
    </w:p>
    <w:p w:rsidR="003B35A5" w:rsidRDefault="00CC27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1.未设立细化、清晰、具有可衡量性、与计划数相对应以及与预算确定的项目投资额或资金量相匹配的绩效目标和指标，没有从绩效管理的源头抓起。</w:t>
      </w:r>
    </w:p>
    <w:p w:rsidR="003B35A5" w:rsidRDefault="00CC27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2.绩效自评工作有待提高。未建立自评组织机构，如主要由项目经办人完成绩效自评工作，导致绩效自评工</w:t>
      </w:r>
      <w:proofErr w:type="gramStart"/>
      <w:r>
        <w:rPr>
          <w:rFonts w:ascii="仿宋_GB2312" w:eastAsia="仿宋_GB2312" w:hAnsi="仿宋_GB2312" w:cs="仿宋_GB2312" w:hint="eastAsia"/>
          <w:sz w:val="32"/>
          <w:szCs w:val="32"/>
        </w:rPr>
        <w:t>作不能</w:t>
      </w:r>
      <w:proofErr w:type="gramEnd"/>
      <w:r>
        <w:rPr>
          <w:rFonts w:ascii="仿宋_GB2312" w:eastAsia="仿宋_GB2312" w:hAnsi="仿宋_GB2312" w:cs="仿宋_GB2312" w:hint="eastAsia"/>
          <w:sz w:val="32"/>
          <w:szCs w:val="32"/>
        </w:rPr>
        <w:t>高效、高</w:t>
      </w:r>
      <w:r>
        <w:rPr>
          <w:rFonts w:ascii="仿宋_GB2312" w:eastAsia="仿宋_GB2312" w:hAnsi="仿宋_GB2312" w:cs="仿宋_GB2312" w:hint="eastAsia"/>
          <w:sz w:val="32"/>
          <w:szCs w:val="32"/>
        </w:rPr>
        <w:lastRenderedPageBreak/>
        <w:t>质量的完成；未在项目支出绩效评价共性指标体系框架基础上，结合年初预算批复的项目支出及项目特点补充设计个性指标，没有针对性的对本项目实际情况进行考核与体现；自评报告附件不齐全，缺少基础数据表、访谈记录、问卷相关资料，缺少自评工作开展痕迹，导致自评报告中相关数据存疑。</w:t>
      </w:r>
    </w:p>
    <w:p w:rsidR="003B35A5" w:rsidRDefault="00CC274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（二）项目管理不到位。</w:t>
      </w:r>
    </w:p>
    <w:p w:rsidR="003B35A5" w:rsidRDefault="00CC27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1.未建立健全完善的资金分配机制、项目资金管理制度、跟踪管理机制；财务管理制度不健全，如财务制度缺少监督检查、会计核算管理等内容。</w:t>
      </w:r>
    </w:p>
    <w:p w:rsidR="003B35A5" w:rsidRDefault="00CC27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2.跟踪管理不到位，进行了项目跟踪，并形成相应的会议纪要等资料，但跟踪管理资料中未包含项目实施情况、完成情况、经费使用情况。</w:t>
      </w:r>
    </w:p>
    <w:p w:rsidR="003B35A5" w:rsidRDefault="00CC27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3.在项目实施过程中，建设完成部分发现未达标情况，但已及时要求整改，并验收合格</w:t>
      </w:r>
    </w:p>
    <w:p w:rsidR="003B35A5" w:rsidRDefault="00CC274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（三）会计核算不规范。</w:t>
      </w:r>
    </w:p>
    <w:p w:rsidR="003B35A5" w:rsidRDefault="00CC27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项目未专账核算，且未设置单独的科目进行核算，存在与其他项目相混淆，无法区分的情况。</w:t>
      </w:r>
    </w:p>
    <w:p w:rsidR="003B35A5" w:rsidRDefault="00CC2746">
      <w:pPr>
        <w:spacing w:line="56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sz w:val="32"/>
          <w:szCs w:val="32"/>
        </w:rPr>
        <w:t>（四）项目监管力度不足，效益不明显。</w:t>
      </w:r>
    </w:p>
    <w:p w:rsidR="003B35A5" w:rsidRDefault="00CC27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1.无相关建后管理制度或方案对党群活动服务中心建成内容或设施进行管理维护，未对后续的运行形成一个程序化、规范化的管护。</w:t>
      </w:r>
    </w:p>
    <w:p w:rsidR="003B35A5" w:rsidRDefault="00CC27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2.项目于2020年1月17日完成，因2020年疫情影响，项</w:t>
      </w:r>
      <w:r>
        <w:rPr>
          <w:rFonts w:ascii="仿宋_GB2312" w:eastAsia="仿宋_GB2312" w:hAnsi="仿宋_GB2312" w:cs="仿宋_GB2312" w:hint="eastAsia"/>
          <w:sz w:val="32"/>
          <w:szCs w:val="32"/>
        </w:rPr>
        <w:lastRenderedPageBreak/>
        <w:t>目建成之前与建成之后同期对比，服务人次及交流、座谈、宣传等活动次数无明显增长；综合责任制考核从第7名降为第8名。</w:t>
      </w:r>
    </w:p>
    <w:p w:rsidR="003B35A5" w:rsidRDefault="0047397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龙翔街道办事处整改结果</w:t>
      </w:r>
      <w:r w:rsidR="00CC2746">
        <w:rPr>
          <w:rFonts w:ascii="黑体" w:eastAsia="黑体" w:hAnsi="黑体" w:cs="黑体" w:hint="eastAsia"/>
          <w:sz w:val="32"/>
          <w:szCs w:val="32"/>
        </w:rPr>
        <w:t>和</w:t>
      </w:r>
      <w:r>
        <w:rPr>
          <w:rFonts w:ascii="黑体" w:eastAsia="黑体" w:hAnsi="黑体" w:cs="黑体" w:hint="eastAsia"/>
          <w:sz w:val="32"/>
          <w:szCs w:val="32"/>
        </w:rPr>
        <w:t>目标</w:t>
      </w:r>
    </w:p>
    <w:p w:rsidR="003B35A5" w:rsidRDefault="00CC274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（一）加强预算绩效管理，提高预算绩效管理意识。</w:t>
      </w:r>
    </w:p>
    <w:p w:rsidR="003B35A5" w:rsidRDefault="00CC27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1.加强绩效目标管理工作，充分考虑现实情况，设立细化、清晰、具有可衡量性、与计划数相对应以及与预算确定的项目投资额或资金量相匹配的绩效目标和指标,</w:t>
      </w:r>
      <w:r w:rsidR="0047397C">
        <w:rPr>
          <w:rFonts w:ascii="仿宋_GB2312" w:eastAsia="仿宋_GB2312" w:hAnsi="仿宋_GB2312" w:cs="仿宋_GB2312" w:hint="eastAsia"/>
          <w:sz w:val="32"/>
          <w:szCs w:val="32"/>
        </w:rPr>
        <w:t>力争</w:t>
      </w:r>
      <w:r>
        <w:rPr>
          <w:rFonts w:ascii="仿宋_GB2312" w:eastAsia="仿宋_GB2312" w:hAnsi="仿宋_GB2312" w:cs="仿宋_GB2312" w:hint="eastAsia"/>
          <w:sz w:val="32"/>
          <w:szCs w:val="32"/>
        </w:rPr>
        <w:t>编制的绩效目标有利于以目标为导向的绩效管控。</w:t>
      </w:r>
    </w:p>
    <w:p w:rsidR="003B35A5" w:rsidRDefault="00CC27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2.重视绩效自评工作，根据部门及项目特性，制定绩效自评工作机制，以各项目负责人、财务人员及涉及到的相关人员为成员成立绩效自评工作小组，提高绩效自评质量；结合</w:t>
      </w:r>
      <w:r w:rsidR="0047397C">
        <w:rPr>
          <w:rFonts w:ascii="仿宋_GB2312" w:eastAsia="仿宋_GB2312" w:hAnsi="仿宋_GB2312" w:cs="仿宋_GB2312" w:hint="eastAsia"/>
          <w:sz w:val="32"/>
          <w:szCs w:val="32"/>
        </w:rPr>
        <w:t>年初预算批复的项目支出及项目特点补充设计个性指标；绩效自评报告要</w:t>
      </w:r>
      <w:r>
        <w:rPr>
          <w:rFonts w:ascii="仿宋_GB2312" w:eastAsia="仿宋_GB2312" w:hAnsi="仿宋_GB2312" w:cs="仿宋_GB2312" w:hint="eastAsia"/>
          <w:sz w:val="32"/>
          <w:szCs w:val="32"/>
        </w:rPr>
        <w:t>有客观真实的佐证材料作为支撑依据，绩效自评结束后，</w:t>
      </w:r>
      <w:r w:rsidR="0047397C">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rPr>
        <w:t>加强对绩效自评结果的应用，同时为部门评价和绩效评价奠定一个良好的基础。</w:t>
      </w:r>
    </w:p>
    <w:p w:rsidR="003B35A5" w:rsidRDefault="00CC274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（二）加强项目管理管控，保障项目工作高质量完成。</w:t>
      </w:r>
    </w:p>
    <w:p w:rsidR="003B35A5" w:rsidRDefault="00CC27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1.根据上级下发文件及国家相关制度，结合街道办事处自身实际情况建立健全项目管理制度、相关财务管理制度、项目跟踪管理机制等，并严格依照制度执行，为项目实施提供制度保障。</w:t>
      </w:r>
    </w:p>
    <w:p w:rsidR="003B35A5" w:rsidRDefault="00CC27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2.在项目</w:t>
      </w:r>
      <w:r w:rsidR="0047397C">
        <w:rPr>
          <w:rFonts w:ascii="仿宋_GB2312" w:eastAsia="仿宋_GB2312" w:hAnsi="仿宋_GB2312" w:cs="仿宋_GB2312" w:hint="eastAsia"/>
          <w:sz w:val="32"/>
          <w:szCs w:val="32"/>
        </w:rPr>
        <w:t>实施过程中，除聘请监理对项目投资、造价及进度监控外，街道办事处要</w:t>
      </w:r>
      <w:r>
        <w:rPr>
          <w:rFonts w:ascii="仿宋_GB2312" w:eastAsia="仿宋_GB2312" w:hAnsi="仿宋_GB2312" w:cs="仿宋_GB2312" w:hint="eastAsia"/>
          <w:sz w:val="32"/>
          <w:szCs w:val="32"/>
        </w:rPr>
        <w:t>对项目实施过程进行跟踪管理，对项目的实施情况、完成情况以及经费使用情况及时监控管理并形成相应</w:t>
      </w:r>
      <w:r>
        <w:rPr>
          <w:rFonts w:ascii="仿宋_GB2312" w:eastAsia="仿宋_GB2312" w:hAnsi="仿宋_GB2312" w:cs="仿宋_GB2312" w:hint="eastAsia"/>
          <w:sz w:val="32"/>
          <w:szCs w:val="32"/>
        </w:rPr>
        <w:lastRenderedPageBreak/>
        <w:t>的工作记录或跟踪管理报告等资料，便于相关方对项目进行掌握和管理。</w:t>
      </w:r>
    </w:p>
    <w:p w:rsidR="003B35A5" w:rsidRDefault="00CC27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47397C">
        <w:rPr>
          <w:rFonts w:ascii="仿宋_GB2312" w:eastAsia="仿宋_GB2312" w:hAnsi="仿宋_GB2312" w:cs="仿宋_GB2312" w:hint="eastAsia"/>
          <w:sz w:val="32"/>
          <w:szCs w:val="32"/>
        </w:rPr>
        <w:t>在后续实施过程中，要</w:t>
      </w:r>
      <w:r>
        <w:rPr>
          <w:rFonts w:ascii="仿宋_GB2312" w:eastAsia="仿宋_GB2312" w:hAnsi="仿宋_GB2312" w:cs="仿宋_GB2312" w:hint="eastAsia"/>
          <w:sz w:val="32"/>
          <w:szCs w:val="32"/>
        </w:rPr>
        <w:t>全程进行监督，对于出现的不达标情况，能够及时整改，降低出现质量问题和不达标情况的发生。</w:t>
      </w:r>
    </w:p>
    <w:p w:rsidR="003B35A5" w:rsidRDefault="00CC274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（三）规范会计核算管理。</w:t>
      </w:r>
    </w:p>
    <w:p w:rsidR="003B35A5" w:rsidRDefault="0047397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工程款付款凭证后</w:t>
      </w:r>
      <w:r w:rsidR="00CC2746">
        <w:rPr>
          <w:rFonts w:ascii="仿宋_GB2312" w:eastAsia="仿宋_GB2312" w:hAnsi="仿宋_GB2312" w:cs="仿宋_GB2312" w:hint="eastAsia"/>
          <w:sz w:val="32"/>
          <w:szCs w:val="32"/>
        </w:rPr>
        <w:t>附相关工程进度证明资料及相关审批程序资料，确保凭证的真实性、合理性以及相关性。</w:t>
      </w:r>
    </w:p>
    <w:p w:rsidR="003B35A5" w:rsidRDefault="00CC2746">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（四）项目完成后，加强后续监管及宣传力度，提高效益。</w:t>
      </w:r>
    </w:p>
    <w:p w:rsidR="003B35A5" w:rsidRDefault="00CC27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党群活动服务中心建设项目完成并投入使用后，对服务群众、开展活动及功能室使用情况及时登记统计，便于分析群众需求，</w:t>
      </w:r>
      <w:r w:rsidR="0047397C">
        <w:rPr>
          <w:rFonts w:ascii="仿宋_GB2312" w:eastAsia="仿宋_GB2312" w:hAnsi="仿宋_GB2312" w:cs="仿宋_GB2312" w:hint="eastAsia"/>
          <w:sz w:val="32"/>
          <w:szCs w:val="32"/>
        </w:rPr>
        <w:t>改善服务质量及服务方式。</w:t>
      </w:r>
      <w:r>
        <w:rPr>
          <w:rFonts w:ascii="仿宋_GB2312" w:eastAsia="仿宋_GB2312" w:hAnsi="仿宋_GB2312" w:cs="仿宋_GB2312" w:hint="eastAsia"/>
          <w:sz w:val="32"/>
          <w:szCs w:val="32"/>
        </w:rPr>
        <w:t>加大宣传力度，确保资金发挥其最大的效果。</w:t>
      </w:r>
    </w:p>
    <w:p w:rsidR="003B35A5" w:rsidRDefault="003B35A5">
      <w:pPr>
        <w:spacing w:line="560" w:lineRule="exact"/>
        <w:ind w:firstLineChars="200" w:firstLine="640"/>
        <w:rPr>
          <w:rFonts w:ascii="仿宋_GB2312" w:eastAsia="仿宋_GB2312"/>
          <w:sz w:val="32"/>
          <w:szCs w:val="32"/>
        </w:rPr>
      </w:pPr>
    </w:p>
    <w:p w:rsidR="0047397C" w:rsidRDefault="0047397C">
      <w:pPr>
        <w:spacing w:line="560" w:lineRule="exact"/>
        <w:ind w:firstLineChars="200" w:firstLine="64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 xml:space="preserve">                     </w:t>
      </w:r>
    </w:p>
    <w:p w:rsidR="0047397C" w:rsidRDefault="0047397C">
      <w:pPr>
        <w:spacing w:line="560" w:lineRule="exact"/>
        <w:ind w:firstLineChars="200" w:firstLine="640"/>
        <w:rPr>
          <w:rFonts w:ascii="仿宋_GB2312" w:eastAsia="仿宋_GB2312" w:hAnsi="Arial" w:cs="Arial"/>
          <w:color w:val="000000"/>
          <w:kern w:val="0"/>
          <w:sz w:val="32"/>
          <w:szCs w:val="32"/>
        </w:rPr>
      </w:pPr>
    </w:p>
    <w:p w:rsidR="002A5FE9" w:rsidRDefault="002A5FE9" w:rsidP="0047397C">
      <w:pPr>
        <w:spacing w:line="560" w:lineRule="exact"/>
        <w:ind w:firstLineChars="200" w:firstLine="640"/>
        <w:jc w:val="right"/>
        <w:rPr>
          <w:rFonts w:ascii="仿宋_GB2312" w:eastAsia="仿宋_GB2312" w:hAnsi="Arial" w:cs="Arial"/>
          <w:color w:val="000000"/>
          <w:kern w:val="0"/>
          <w:sz w:val="32"/>
          <w:szCs w:val="32"/>
        </w:rPr>
      </w:pPr>
    </w:p>
    <w:p w:rsidR="003B35A5" w:rsidRDefault="00CC2746" w:rsidP="0047397C">
      <w:pPr>
        <w:spacing w:line="560" w:lineRule="exact"/>
        <w:ind w:firstLineChars="200" w:firstLine="640"/>
        <w:jc w:val="righ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昆明市五华区</w:t>
      </w:r>
      <w:proofErr w:type="gramStart"/>
      <w:r w:rsidR="0047397C">
        <w:rPr>
          <w:rFonts w:ascii="仿宋_GB2312" w:eastAsia="仿宋_GB2312" w:hAnsi="Arial" w:cs="Arial" w:hint="eastAsia"/>
          <w:color w:val="000000"/>
          <w:kern w:val="0"/>
          <w:sz w:val="32"/>
          <w:szCs w:val="32"/>
        </w:rPr>
        <w:t>政府龙</w:t>
      </w:r>
      <w:proofErr w:type="gramEnd"/>
      <w:r w:rsidR="0047397C">
        <w:rPr>
          <w:rFonts w:ascii="仿宋_GB2312" w:eastAsia="仿宋_GB2312" w:hAnsi="Arial" w:cs="Arial" w:hint="eastAsia"/>
          <w:color w:val="000000"/>
          <w:kern w:val="0"/>
          <w:sz w:val="32"/>
          <w:szCs w:val="32"/>
        </w:rPr>
        <w:t>翔街道办事处</w:t>
      </w:r>
    </w:p>
    <w:p w:rsidR="003B35A5" w:rsidRDefault="00CC2746">
      <w:pPr>
        <w:spacing w:line="560" w:lineRule="exact"/>
        <w:ind w:firstLineChars="200" w:firstLine="64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 xml:space="preserve">                              2020年10月</w:t>
      </w:r>
      <w:r w:rsidR="0047397C">
        <w:rPr>
          <w:rFonts w:ascii="仿宋_GB2312" w:eastAsia="仿宋_GB2312" w:hAnsi="Arial" w:cs="Arial" w:hint="eastAsia"/>
          <w:color w:val="000000"/>
          <w:kern w:val="0"/>
          <w:sz w:val="32"/>
          <w:szCs w:val="32"/>
        </w:rPr>
        <w:t>30</w:t>
      </w:r>
      <w:r>
        <w:rPr>
          <w:rFonts w:ascii="仿宋_GB2312" w:eastAsia="仿宋_GB2312" w:hAnsi="Arial" w:cs="Arial" w:hint="eastAsia"/>
          <w:color w:val="000000"/>
          <w:kern w:val="0"/>
          <w:sz w:val="32"/>
          <w:szCs w:val="32"/>
        </w:rPr>
        <w:t>日</w:t>
      </w:r>
    </w:p>
    <w:p w:rsidR="003B35A5" w:rsidRDefault="003B35A5">
      <w:pPr>
        <w:spacing w:line="560" w:lineRule="exact"/>
        <w:ind w:firstLineChars="200" w:firstLine="640"/>
        <w:rPr>
          <w:rFonts w:ascii="仿宋_GB2312" w:eastAsia="仿宋_GB2312" w:hAnsi="Arial" w:cs="Arial"/>
          <w:color w:val="000000"/>
          <w:kern w:val="0"/>
          <w:sz w:val="32"/>
          <w:szCs w:val="32"/>
        </w:rPr>
      </w:pPr>
    </w:p>
    <w:p w:rsidR="003B35A5" w:rsidRDefault="003B35A5">
      <w:pPr>
        <w:spacing w:line="540" w:lineRule="exact"/>
        <w:rPr>
          <w:rFonts w:ascii="仿宋_GB2312" w:eastAsia="仿宋_GB2312"/>
          <w:sz w:val="32"/>
          <w:szCs w:val="32"/>
        </w:rPr>
      </w:pPr>
      <w:bookmarkStart w:id="0" w:name="_GoBack"/>
      <w:bookmarkEnd w:id="0"/>
    </w:p>
    <w:sectPr w:rsidR="003B35A5" w:rsidSect="003B35A5">
      <w:headerReference w:type="default" r:id="rId8"/>
      <w:footerReference w:type="even" r:id="rId9"/>
      <w:footerReference w:type="default" r:id="rId10"/>
      <w:pgSz w:w="11906" w:h="16838"/>
      <w:pgMar w:top="2098" w:right="1474" w:bottom="1984"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5A5" w:rsidRDefault="003B35A5" w:rsidP="003B35A5">
      <w:r>
        <w:separator/>
      </w:r>
    </w:p>
  </w:endnote>
  <w:endnote w:type="continuationSeparator" w:id="0">
    <w:p w:rsidR="003B35A5" w:rsidRDefault="003B35A5" w:rsidP="003B35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A5" w:rsidRDefault="00CC2746">
    <w:pPr>
      <w:pStyle w:val="a5"/>
      <w:rPr>
        <w:rFonts w:ascii="仿宋_GB2312" w:eastAsia="仿宋_GB2312"/>
        <w:sz w:val="28"/>
        <w:szCs w:val="28"/>
      </w:rPr>
    </w:pPr>
    <w:r>
      <w:rPr>
        <w:rFonts w:ascii="仿宋_GB2312" w:eastAsia="仿宋_GB2312" w:hint="eastAsia"/>
        <w:sz w:val="28"/>
        <w:szCs w:val="28"/>
      </w:rPr>
      <w:t>—</w:t>
    </w:r>
    <w:r w:rsidR="004015EC">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4015EC">
      <w:rPr>
        <w:rFonts w:ascii="仿宋_GB2312" w:eastAsia="仿宋_GB2312" w:hint="eastAsia"/>
        <w:sz w:val="28"/>
        <w:szCs w:val="28"/>
      </w:rPr>
      <w:fldChar w:fldCharType="separate"/>
    </w:r>
    <w:r w:rsidR="006A4050" w:rsidRPr="006A4050">
      <w:rPr>
        <w:rFonts w:ascii="仿宋_GB2312" w:eastAsia="仿宋_GB2312"/>
        <w:noProof/>
        <w:sz w:val="28"/>
        <w:szCs w:val="28"/>
        <w:lang w:val="zh-CN"/>
      </w:rPr>
      <w:t>4</w:t>
    </w:r>
    <w:r w:rsidR="004015EC">
      <w:rPr>
        <w:rFonts w:ascii="仿宋_GB2312" w:eastAsia="仿宋_GB2312" w:hint="eastAsia"/>
        <w:sz w:val="28"/>
        <w:szCs w:val="28"/>
      </w:rPr>
      <w:fldChar w:fldCharType="end"/>
    </w:r>
    <w:r>
      <w:rPr>
        <w:rFonts w:ascii="仿宋_GB2312" w:eastAsia="仿宋_GB2312" w:hint="eastAsia"/>
        <w:sz w:val="28"/>
        <w:szCs w:val="28"/>
      </w:rPr>
      <w:t>—</w:t>
    </w:r>
  </w:p>
  <w:p w:rsidR="003B35A5" w:rsidRDefault="003B35A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A5" w:rsidRDefault="00CC2746">
    <w:pPr>
      <w:pStyle w:val="a5"/>
      <w:jc w:val="right"/>
      <w:rPr>
        <w:rFonts w:ascii="仿宋_GB2312" w:eastAsia="仿宋_GB2312"/>
        <w:sz w:val="28"/>
        <w:szCs w:val="28"/>
      </w:rPr>
    </w:pPr>
    <w:r>
      <w:rPr>
        <w:rFonts w:ascii="仿宋_GB2312" w:eastAsia="仿宋_GB2312" w:hint="eastAsia"/>
        <w:sz w:val="28"/>
        <w:szCs w:val="28"/>
      </w:rPr>
      <w:t>—</w:t>
    </w:r>
    <w:r w:rsidR="004015EC">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4015EC">
      <w:rPr>
        <w:rFonts w:ascii="仿宋_GB2312" w:eastAsia="仿宋_GB2312" w:hint="eastAsia"/>
        <w:sz w:val="28"/>
        <w:szCs w:val="28"/>
      </w:rPr>
      <w:fldChar w:fldCharType="separate"/>
    </w:r>
    <w:r w:rsidR="006A4050" w:rsidRPr="006A4050">
      <w:rPr>
        <w:rFonts w:ascii="仿宋_GB2312" w:eastAsia="仿宋_GB2312"/>
        <w:noProof/>
        <w:sz w:val="28"/>
        <w:szCs w:val="28"/>
        <w:lang w:val="zh-CN"/>
      </w:rPr>
      <w:t>1</w:t>
    </w:r>
    <w:r w:rsidR="004015EC">
      <w:rPr>
        <w:rFonts w:ascii="仿宋_GB2312" w:eastAsia="仿宋_GB2312" w:hint="eastAsia"/>
        <w:sz w:val="28"/>
        <w:szCs w:val="28"/>
      </w:rPr>
      <w:fldChar w:fldCharType="end"/>
    </w:r>
    <w:r>
      <w:rPr>
        <w:rFonts w:ascii="仿宋_GB2312" w:eastAsia="仿宋_GB2312" w:hint="eastAsia"/>
        <w:sz w:val="28"/>
        <w:szCs w:val="28"/>
      </w:rPr>
      <w:t>—</w:t>
    </w:r>
  </w:p>
  <w:p w:rsidR="003B35A5" w:rsidRDefault="003B35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5A5" w:rsidRDefault="003B35A5" w:rsidP="003B35A5">
      <w:r>
        <w:separator/>
      </w:r>
    </w:p>
  </w:footnote>
  <w:footnote w:type="continuationSeparator" w:id="0">
    <w:p w:rsidR="003B35A5" w:rsidRDefault="003B35A5" w:rsidP="003B3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A5" w:rsidRDefault="003B35A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402E"/>
    <w:rsid w:val="00017A8F"/>
    <w:rsid w:val="00047AB7"/>
    <w:rsid w:val="00074ECF"/>
    <w:rsid w:val="00090D52"/>
    <w:rsid w:val="00146EE9"/>
    <w:rsid w:val="00175F9F"/>
    <w:rsid w:val="001852BB"/>
    <w:rsid w:val="00196F1B"/>
    <w:rsid w:val="001D0E44"/>
    <w:rsid w:val="001F5CC3"/>
    <w:rsid w:val="0020402E"/>
    <w:rsid w:val="002413BA"/>
    <w:rsid w:val="00252E79"/>
    <w:rsid w:val="00285A6A"/>
    <w:rsid w:val="002A5FE9"/>
    <w:rsid w:val="002B6CB3"/>
    <w:rsid w:val="00316CB8"/>
    <w:rsid w:val="00323104"/>
    <w:rsid w:val="00333AF7"/>
    <w:rsid w:val="00353839"/>
    <w:rsid w:val="003B35A5"/>
    <w:rsid w:val="004015EC"/>
    <w:rsid w:val="0040414B"/>
    <w:rsid w:val="00457FD3"/>
    <w:rsid w:val="0047397C"/>
    <w:rsid w:val="004777BF"/>
    <w:rsid w:val="00491601"/>
    <w:rsid w:val="004C626E"/>
    <w:rsid w:val="004E4C2D"/>
    <w:rsid w:val="00534226"/>
    <w:rsid w:val="00540143"/>
    <w:rsid w:val="0054605A"/>
    <w:rsid w:val="0057336C"/>
    <w:rsid w:val="005747B0"/>
    <w:rsid w:val="00574ECC"/>
    <w:rsid w:val="005A165A"/>
    <w:rsid w:val="005A1E7F"/>
    <w:rsid w:val="005D02D2"/>
    <w:rsid w:val="0064178A"/>
    <w:rsid w:val="00662C20"/>
    <w:rsid w:val="0069488B"/>
    <w:rsid w:val="006A0799"/>
    <w:rsid w:val="006A2694"/>
    <w:rsid w:val="006A4050"/>
    <w:rsid w:val="006B1439"/>
    <w:rsid w:val="006D7850"/>
    <w:rsid w:val="00715FE5"/>
    <w:rsid w:val="00730C4E"/>
    <w:rsid w:val="007454FA"/>
    <w:rsid w:val="007805F0"/>
    <w:rsid w:val="007843B2"/>
    <w:rsid w:val="00793220"/>
    <w:rsid w:val="00807004"/>
    <w:rsid w:val="00877B65"/>
    <w:rsid w:val="008E215B"/>
    <w:rsid w:val="008E5A81"/>
    <w:rsid w:val="008F452B"/>
    <w:rsid w:val="009144B5"/>
    <w:rsid w:val="0092160F"/>
    <w:rsid w:val="00942E41"/>
    <w:rsid w:val="009602F7"/>
    <w:rsid w:val="00983CCC"/>
    <w:rsid w:val="0099268A"/>
    <w:rsid w:val="00995445"/>
    <w:rsid w:val="009B0AD0"/>
    <w:rsid w:val="009D16EF"/>
    <w:rsid w:val="009F069C"/>
    <w:rsid w:val="00A423C3"/>
    <w:rsid w:val="00A52B34"/>
    <w:rsid w:val="00A57E4C"/>
    <w:rsid w:val="00A70DE2"/>
    <w:rsid w:val="00AF0DFC"/>
    <w:rsid w:val="00B05126"/>
    <w:rsid w:val="00B52633"/>
    <w:rsid w:val="00B66C42"/>
    <w:rsid w:val="00B7249F"/>
    <w:rsid w:val="00B81BFA"/>
    <w:rsid w:val="00B96D85"/>
    <w:rsid w:val="00C241DC"/>
    <w:rsid w:val="00C26948"/>
    <w:rsid w:val="00C46915"/>
    <w:rsid w:val="00CB3CAC"/>
    <w:rsid w:val="00CB4D66"/>
    <w:rsid w:val="00CC2746"/>
    <w:rsid w:val="00CD6651"/>
    <w:rsid w:val="00CE536E"/>
    <w:rsid w:val="00D86B7C"/>
    <w:rsid w:val="00DE0350"/>
    <w:rsid w:val="00EE17E0"/>
    <w:rsid w:val="00F21861"/>
    <w:rsid w:val="00F47909"/>
    <w:rsid w:val="00F56884"/>
    <w:rsid w:val="00F80A48"/>
    <w:rsid w:val="00FC428C"/>
    <w:rsid w:val="00FD313A"/>
    <w:rsid w:val="00FE5B35"/>
    <w:rsid w:val="01DB367D"/>
    <w:rsid w:val="06D36DCE"/>
    <w:rsid w:val="08AF45C5"/>
    <w:rsid w:val="0ACD0364"/>
    <w:rsid w:val="0B6B4B9F"/>
    <w:rsid w:val="0EE566AF"/>
    <w:rsid w:val="125A474F"/>
    <w:rsid w:val="14BE19FD"/>
    <w:rsid w:val="18DF24EC"/>
    <w:rsid w:val="1B201DBF"/>
    <w:rsid w:val="1E93139D"/>
    <w:rsid w:val="28047D00"/>
    <w:rsid w:val="32AD7413"/>
    <w:rsid w:val="35784879"/>
    <w:rsid w:val="3D5B0142"/>
    <w:rsid w:val="41CC4F14"/>
    <w:rsid w:val="4568638C"/>
    <w:rsid w:val="48A153C2"/>
    <w:rsid w:val="4AB42380"/>
    <w:rsid w:val="4CCC314C"/>
    <w:rsid w:val="523E38F5"/>
    <w:rsid w:val="5C733CBC"/>
    <w:rsid w:val="62092C5F"/>
    <w:rsid w:val="6419080D"/>
    <w:rsid w:val="672C7221"/>
    <w:rsid w:val="687545A8"/>
    <w:rsid w:val="71913A76"/>
    <w:rsid w:val="72717B4F"/>
    <w:rsid w:val="74BB4EE4"/>
    <w:rsid w:val="78966FBC"/>
    <w:rsid w:val="7E673B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35A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3B35A5"/>
    <w:rPr>
      <w:rFonts w:ascii="宋体" w:hAnsi="Courier New" w:cs="宋体"/>
      <w:kern w:val="0"/>
      <w:sz w:val="20"/>
      <w:szCs w:val="21"/>
    </w:rPr>
  </w:style>
  <w:style w:type="paragraph" w:styleId="a4">
    <w:name w:val="Date"/>
    <w:basedOn w:val="a"/>
    <w:next w:val="a"/>
    <w:link w:val="Char"/>
    <w:qFormat/>
    <w:rsid w:val="003B35A5"/>
    <w:pPr>
      <w:ind w:leftChars="2500" w:left="100"/>
    </w:pPr>
  </w:style>
  <w:style w:type="paragraph" w:styleId="a5">
    <w:name w:val="footer"/>
    <w:basedOn w:val="a"/>
    <w:link w:val="Char0"/>
    <w:uiPriority w:val="99"/>
    <w:qFormat/>
    <w:rsid w:val="003B35A5"/>
    <w:pPr>
      <w:tabs>
        <w:tab w:val="center" w:pos="4153"/>
        <w:tab w:val="right" w:pos="8306"/>
      </w:tabs>
      <w:snapToGrid w:val="0"/>
      <w:jc w:val="left"/>
    </w:pPr>
    <w:rPr>
      <w:sz w:val="18"/>
      <w:szCs w:val="18"/>
    </w:rPr>
  </w:style>
  <w:style w:type="paragraph" w:styleId="a6">
    <w:name w:val="header"/>
    <w:basedOn w:val="a"/>
    <w:qFormat/>
    <w:rsid w:val="003B35A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3B35A5"/>
    <w:pPr>
      <w:widowControl/>
      <w:spacing w:before="100" w:beforeAutospacing="1" w:after="100" w:afterAutospacing="1"/>
      <w:jc w:val="left"/>
    </w:pPr>
    <w:rPr>
      <w:rFonts w:ascii="宋体" w:hAnsi="宋体" w:cs="宋体"/>
      <w:kern w:val="0"/>
      <w:sz w:val="24"/>
    </w:rPr>
  </w:style>
  <w:style w:type="paragraph" w:styleId="a8">
    <w:name w:val="Title"/>
    <w:basedOn w:val="a"/>
    <w:link w:val="Char1"/>
    <w:qFormat/>
    <w:rsid w:val="003B35A5"/>
    <w:pPr>
      <w:adjustRightInd w:val="0"/>
      <w:spacing w:before="240" w:after="60" w:line="312" w:lineRule="atLeast"/>
      <w:jc w:val="center"/>
      <w:textAlignment w:val="baseline"/>
    </w:pPr>
    <w:rPr>
      <w:rFonts w:ascii="Arial" w:hAnsi="Arial"/>
      <w:b/>
      <w:kern w:val="28"/>
      <w:sz w:val="32"/>
      <w:szCs w:val="20"/>
    </w:rPr>
  </w:style>
  <w:style w:type="table" w:styleId="a9">
    <w:name w:val="Table Grid"/>
    <w:basedOn w:val="a1"/>
    <w:uiPriority w:val="39"/>
    <w:qFormat/>
    <w:rsid w:val="003B35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0"/>
    <w:qFormat/>
    <w:rsid w:val="003B35A5"/>
  </w:style>
  <w:style w:type="character" w:customStyle="1" w:styleId="ab">
    <w:name w:val="公文文种"/>
    <w:basedOn w:val="a0"/>
    <w:qFormat/>
    <w:rsid w:val="003B35A5"/>
    <w:rPr>
      <w:rFonts w:eastAsia="宋体"/>
      <w:sz w:val="32"/>
    </w:rPr>
  </w:style>
  <w:style w:type="character" w:customStyle="1" w:styleId="ac">
    <w:name w:val="公文文号"/>
    <w:basedOn w:val="a0"/>
    <w:qFormat/>
    <w:rsid w:val="003B35A5"/>
    <w:rPr>
      <w:rFonts w:eastAsia="仿宋_GB2312"/>
      <w:sz w:val="32"/>
    </w:rPr>
  </w:style>
  <w:style w:type="character" w:customStyle="1" w:styleId="Char1">
    <w:name w:val="标题 Char"/>
    <w:basedOn w:val="a0"/>
    <w:link w:val="a8"/>
    <w:qFormat/>
    <w:rsid w:val="003B35A5"/>
    <w:rPr>
      <w:rFonts w:ascii="Arial" w:hAnsi="Arial"/>
      <w:b/>
      <w:kern w:val="28"/>
      <w:sz w:val="32"/>
    </w:rPr>
  </w:style>
  <w:style w:type="character" w:customStyle="1" w:styleId="Char">
    <w:name w:val="日期 Char"/>
    <w:basedOn w:val="a0"/>
    <w:link w:val="a4"/>
    <w:qFormat/>
    <w:rsid w:val="003B35A5"/>
    <w:rPr>
      <w:rFonts w:ascii="Calibri" w:hAnsi="Calibri"/>
      <w:kern w:val="2"/>
      <w:sz w:val="21"/>
      <w:szCs w:val="22"/>
    </w:rPr>
  </w:style>
  <w:style w:type="character" w:customStyle="1" w:styleId="Char0">
    <w:name w:val="页脚 Char"/>
    <w:basedOn w:val="a0"/>
    <w:link w:val="a5"/>
    <w:uiPriority w:val="99"/>
    <w:qFormat/>
    <w:rsid w:val="003B35A5"/>
    <w:rPr>
      <w:rFonts w:ascii="Calibri" w:hAnsi="Calibri"/>
      <w:kern w:val="2"/>
      <w:sz w:val="18"/>
      <w:szCs w:val="18"/>
    </w:rPr>
  </w:style>
  <w:style w:type="paragraph" w:customStyle="1" w:styleId="p0">
    <w:name w:val="p0"/>
    <w:basedOn w:val="a"/>
    <w:qFormat/>
    <w:rsid w:val="003B35A5"/>
    <w:pPr>
      <w:widowControl/>
      <w:adjustRightInd w:val="0"/>
      <w:snapToGrid w:val="0"/>
      <w:spacing w:line="365" w:lineRule="atLeast"/>
      <w:ind w:left="1" w:firstLineChars="200" w:firstLine="200"/>
      <w:textAlignment w:val="bottom"/>
    </w:pPr>
    <w:rPr>
      <w:rFonts w:ascii="Times New Roman" w:hAnsi="Times New Roman"/>
      <w:kern w:val="0"/>
      <w:sz w:val="20"/>
      <w:szCs w:val="20"/>
    </w:rPr>
  </w:style>
  <w:style w:type="paragraph" w:customStyle="1" w:styleId="2">
    <w:name w:val="样式2"/>
    <w:basedOn w:val="a"/>
    <w:qFormat/>
    <w:rsid w:val="003B35A5"/>
    <w:pPr>
      <w:spacing w:line="360" w:lineRule="auto"/>
      <w:ind w:left="297" w:rightChars="100" w:right="297"/>
      <w:jc w:val="left"/>
    </w:pPr>
    <w:rPr>
      <w:rFonts w:ascii="仿宋_GB2312" w:eastAsia="仿宋_GB2312" w:hAnsi="Times New Roman"/>
      <w:b/>
      <w:color w:val="000000"/>
      <w:sz w:val="32"/>
      <w:szCs w:val="32"/>
    </w:rPr>
  </w:style>
  <w:style w:type="character" w:customStyle="1" w:styleId="apple-style-span">
    <w:name w:val="apple-style-span"/>
    <w:uiPriority w:val="99"/>
    <w:qFormat/>
    <w:rsid w:val="003B35A5"/>
  </w:style>
  <w:style w:type="paragraph" w:customStyle="1" w:styleId="1">
    <w:name w:val="列出段落1"/>
    <w:basedOn w:val="a"/>
    <w:uiPriority w:val="34"/>
    <w:qFormat/>
    <w:rsid w:val="003B35A5"/>
    <w:pPr>
      <w:ind w:firstLineChars="200" w:firstLine="420"/>
    </w:pPr>
    <w:rPr>
      <w:rFonts w:asciiTheme="minorHAnsi" w:eastAsiaTheme="minorEastAsia" w:hAnsiTheme="minorHAnsi" w:cstheme="minorBidi"/>
    </w:rPr>
  </w:style>
  <w:style w:type="character" w:customStyle="1" w:styleId="ad">
    <w:name w:val="公文正文"/>
    <w:qFormat/>
    <w:rsid w:val="003B35A5"/>
    <w:rPr>
      <w:rFonts w:ascii="仿宋_GB2312" w:eastAsia="仿宋_GB2312" w:hint="eastAsia"/>
      <w:sz w:val="32"/>
    </w:rPr>
  </w:style>
  <w:style w:type="paragraph" w:styleId="ae">
    <w:name w:val="List Paragraph"/>
    <w:basedOn w:val="a"/>
    <w:uiPriority w:val="34"/>
    <w:qFormat/>
    <w:rsid w:val="003B35A5"/>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957C7F-7629-414A-AF89-D59B6741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4</Pages>
  <Words>1748</Words>
  <Characters>114</Characters>
  <Application>Microsoft Office Word</Application>
  <DocSecurity>0</DocSecurity>
  <Lines>1</Lines>
  <Paragraphs>3</Paragraphs>
  <ScaleCrop>false</ScaleCrop>
  <Company>Microsoft China</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11</cp:revision>
  <cp:lastPrinted>2020-05-15T07:40:00Z</cp:lastPrinted>
  <dcterms:created xsi:type="dcterms:W3CDTF">2019-03-22T06:27:00Z</dcterms:created>
  <dcterms:modified xsi:type="dcterms:W3CDTF">2020-11-05T01:54:00Z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