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12" w:rsidRDefault="000D271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6"/>
          <w:kern w:val="0"/>
          <w:sz w:val="44"/>
          <w:szCs w:val="44"/>
        </w:rPr>
      </w:pPr>
      <w:r w:rsidRPr="00A57E4C">
        <w:rPr>
          <w:rFonts w:ascii="方正小标宋简体" w:eastAsia="方正小标宋简体" w:hAnsiTheme="majorEastAsia" w:hint="eastAsia"/>
          <w:sz w:val="44"/>
          <w:szCs w:val="44"/>
        </w:rPr>
        <w:t>龙翔街道办事处关于</w:t>
      </w:r>
      <w:r w:rsidR="000147B8">
        <w:rPr>
          <w:rFonts w:ascii="方正小标宋简体" w:eastAsia="方正小标宋简体" w:hAnsi="方正小标宋简体" w:cs="方正小标宋简体" w:hint="eastAsia"/>
          <w:spacing w:val="6"/>
          <w:kern w:val="0"/>
          <w:sz w:val="44"/>
          <w:szCs w:val="44"/>
        </w:rPr>
        <w:t>2019年部门整体支出</w:t>
      </w:r>
    </w:p>
    <w:p w:rsidR="00BE7E79" w:rsidRDefault="000147B8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绩效评价结果</w:t>
      </w:r>
      <w:r w:rsidR="000D2712">
        <w:rPr>
          <w:rFonts w:ascii="方正小标宋简体" w:eastAsia="方正小标宋简体" w:hAnsiTheme="majorEastAsia" w:hint="eastAsia"/>
          <w:sz w:val="44"/>
          <w:szCs w:val="44"/>
        </w:rPr>
        <w:t>整改</w:t>
      </w:r>
      <w:r w:rsidR="000D2712" w:rsidRPr="00A57E4C">
        <w:rPr>
          <w:rFonts w:ascii="方正小标宋简体" w:eastAsia="方正小标宋简体" w:hAnsiTheme="majorEastAsia" w:hint="eastAsia"/>
          <w:sz w:val="44"/>
          <w:szCs w:val="44"/>
        </w:rPr>
        <w:t>报告</w:t>
      </w:r>
    </w:p>
    <w:p w:rsidR="00BE7E79" w:rsidRDefault="00BE7E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E7E79" w:rsidRDefault="000147B8">
      <w:pPr>
        <w:spacing w:line="54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昆明市五华</w:t>
      </w:r>
      <w:r w:rsidR="006458E0">
        <w:rPr>
          <w:rFonts w:ascii="仿宋_GB2312" w:eastAsia="仿宋_GB2312" w:hAnsi="仿宋" w:hint="eastAsia"/>
          <w:sz w:val="32"/>
          <w:szCs w:val="32"/>
        </w:rPr>
        <w:t>区财政局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：</w:t>
      </w:r>
    </w:p>
    <w:p w:rsidR="006458E0" w:rsidRDefault="000147B8" w:rsidP="006458E0">
      <w:pPr>
        <w:tabs>
          <w:tab w:val="left" w:pos="3780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促进预算部门提升预算绩效管理工作水平，强化部门支出责任，规范资金管理行为，提高财政资金使用效益，保障部门更好地履行职责，</w:t>
      </w:r>
      <w:r w:rsidR="006458E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贵</w:t>
      </w:r>
      <w:r>
        <w:rPr>
          <w:rFonts w:ascii="仿宋_GB2312" w:eastAsia="仿宋_GB2312" w:hint="eastAsia"/>
          <w:sz w:val="32"/>
          <w:szCs w:val="32"/>
        </w:rPr>
        <w:t>局委托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中</w:t>
      </w:r>
      <w:proofErr w:type="gramStart"/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审众环</w:t>
      </w:r>
      <w:proofErr w:type="gramEnd"/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会</w:t>
      </w:r>
      <w:r w:rsidR="006458E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计师事务所（特殊普通合伙）云南亚太分所，采取直接介入的方式，对我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单位</w:t>
      </w:r>
      <w:r>
        <w:rPr>
          <w:rFonts w:ascii="仿宋_GB2312" w:eastAsia="仿宋_GB2312" w:hAnsi="仿宋" w:hint="eastAsia"/>
          <w:sz w:val="32"/>
          <w:szCs w:val="32"/>
        </w:rPr>
        <w:t>2019年部门整体支出</w:t>
      </w:r>
      <w:r>
        <w:rPr>
          <w:rFonts w:ascii="仿宋_GB2312" w:eastAsia="仿宋_GB2312" w:hint="eastAsia"/>
          <w:sz w:val="32"/>
          <w:szCs w:val="32"/>
        </w:rPr>
        <w:t>进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行了绩效评价。绩效评价小组在充分</w:t>
      </w:r>
      <w:r w:rsidR="006458E0">
        <w:rPr>
          <w:rFonts w:ascii="仿宋_GB2312" w:eastAsia="仿宋_GB2312" w:hint="eastAsia"/>
          <w:sz w:val="32"/>
          <w:szCs w:val="32"/>
        </w:rPr>
        <w:t>调研的基础上制定了绩效评价方案和评价指标体系，根据我</w:t>
      </w:r>
      <w:r>
        <w:rPr>
          <w:rFonts w:ascii="仿宋_GB2312" w:eastAsia="仿宋_GB2312" w:hint="eastAsia"/>
          <w:sz w:val="32"/>
          <w:szCs w:val="32"/>
        </w:rPr>
        <w:t>单位上报的自评报告、提供的相关资料和现场抽样调查情况，经过综合分析和充分沟通，形成绩效评价报告。</w:t>
      </w:r>
      <w:r w:rsidR="006458E0">
        <w:rPr>
          <w:rFonts w:ascii="仿宋_GB2312" w:eastAsia="仿宋_GB2312" w:hAnsi="仿宋_GB2312" w:cs="仿宋_GB2312" w:hint="eastAsia"/>
          <w:sz w:val="32"/>
          <w:szCs w:val="32"/>
        </w:rPr>
        <w:t>评价过程专业严肃，评价结果真实全面。我单位收悉报告后高度重视存在的问题，认真整改落实，现将整改结果报告如下：</w:t>
      </w:r>
    </w:p>
    <w:p w:rsidR="000D2712" w:rsidRDefault="000D2712" w:rsidP="000D2712">
      <w:pPr>
        <w:spacing w:line="540" w:lineRule="exact"/>
        <w:ind w:firstLineChars="200" w:firstLine="640"/>
        <w:outlineLvl w:val="2"/>
        <w:rPr>
          <w:rFonts w:ascii="黑体" w:eastAsia="黑体" w:hAnsi="黑体" w:cs="黑体" w:hint="eastAsia"/>
          <w:sz w:val="32"/>
          <w:szCs w:val="32"/>
        </w:rPr>
      </w:pPr>
      <w:bookmarkStart w:id="0" w:name="_Toc46997292"/>
      <w:r w:rsidRPr="0047397C">
        <w:rPr>
          <w:rFonts w:ascii="黑体" w:eastAsia="黑体" w:hAnsi="黑体" w:cs="黑体" w:hint="eastAsia"/>
          <w:sz w:val="32"/>
          <w:szCs w:val="32"/>
        </w:rPr>
        <w:t>绩效评价</w:t>
      </w:r>
      <w:r>
        <w:rPr>
          <w:rFonts w:ascii="黑体" w:eastAsia="黑体" w:hAnsi="黑体" w:cs="黑体" w:hint="eastAsia"/>
          <w:sz w:val="32"/>
          <w:szCs w:val="32"/>
        </w:rPr>
        <w:t>结果我单位存在的主要问题</w:t>
      </w:r>
    </w:p>
    <w:p w:rsidR="00BE7E79" w:rsidRDefault="000147B8" w:rsidP="000D2712">
      <w:pPr>
        <w:spacing w:line="540" w:lineRule="exact"/>
        <w:ind w:firstLineChars="200" w:firstLine="664"/>
        <w:outlineLvl w:val="2"/>
        <w:rPr>
          <w:rFonts w:ascii="楷体_GB2312" w:eastAsia="楷体_GB2312" w:hAnsi="楷体_GB2312" w:cs="楷体_GB2312"/>
          <w:spacing w:val="6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6"/>
          <w:sz w:val="32"/>
          <w:szCs w:val="32"/>
        </w:rPr>
        <w:t>（一）管理工作不规范</w:t>
      </w:r>
      <w:bookmarkEnd w:id="0"/>
      <w:r>
        <w:rPr>
          <w:rFonts w:ascii="楷体_GB2312" w:eastAsia="楷体_GB2312" w:hAnsi="楷体_GB2312" w:cs="楷体_GB2312" w:hint="eastAsia"/>
          <w:spacing w:val="6"/>
          <w:sz w:val="32"/>
          <w:szCs w:val="32"/>
        </w:rPr>
        <w:t>。</w:t>
      </w:r>
    </w:p>
    <w:p w:rsidR="00BE7E79" w:rsidRDefault="000147B8">
      <w:pPr>
        <w:spacing w:line="540" w:lineRule="exact"/>
        <w:ind w:firstLineChars="200" w:firstLine="664"/>
        <w:outlineLvl w:val="2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1.未及时修订完善相关管理制度。街道办相关制度制定时间为2005年3月，未及时根据《行政事业单位内部控制规范（试行）》（财会〔2012〕21号）文件要求，结合街道办实际情况修订完善相关制度，如预算绩效管理办法、收支管理办法、政府采购管理办法、预算资金管理办法、资产管理制度、项目管理办法、合同管理办法等。</w:t>
      </w:r>
    </w:p>
    <w:p w:rsidR="00BE7E79" w:rsidRDefault="000147B8">
      <w:pPr>
        <w:spacing w:line="540" w:lineRule="exact"/>
        <w:ind w:firstLineChars="200" w:firstLine="664"/>
        <w:outlineLvl w:val="2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2.资产管理不规范。①固定资产会计核算不完整，未按照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lastRenderedPageBreak/>
        <w:t>《政府会计制度——行政事业单位会计科目和报表》、《财政部关于印发〈政府会计准则第3号——固定资产〉应用指南的通知》（财会〔2017〕4号）要求对固定资产计提折旧；②固定资产财务报表与决算报表数据不符，会计</w:t>
      </w:r>
      <w:proofErr w:type="gramStart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账</w:t>
      </w:r>
      <w:proofErr w:type="gramEnd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固定资产原值6,539,551.03元，决算报表固定资产原值5,425,787.83元，差异1,113,763.2元；③固定资产日常管理不规范。如未根据《事业单位财务规则》、《行政事业单位内部控制规范（试行）》（财会〔2012〕21号）等文件规定定期进行固定资产盘点；未按《行政事业单位资产清查核实管理办法》（财资〔2016〕1号）文件规定对固定资产进行卡片管理；</w:t>
      </w:r>
      <w:proofErr w:type="gramStart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经抽盘</w:t>
      </w:r>
      <w:proofErr w:type="gramEnd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，账实不符、账</w:t>
      </w:r>
      <w:proofErr w:type="gramStart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账</w:t>
      </w:r>
      <w:proofErr w:type="gramEnd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不符。</w:t>
      </w:r>
    </w:p>
    <w:p w:rsidR="00BE7E79" w:rsidRDefault="000147B8">
      <w:pPr>
        <w:spacing w:line="540" w:lineRule="exact"/>
        <w:ind w:firstLineChars="200" w:firstLine="664"/>
        <w:outlineLvl w:val="2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3.业务管理有待加强。①考核任务完成率不高。经抽查，抽查考核任务35项，实际达到上级下达标准27项，完成率为77.14%；②采购程序不规范。经抽查，红色物业氛围提升项目未见采购计划备案表、成交通知书、项目验收单等资料；③部分项目未按计划完工。经抽查，</w:t>
      </w:r>
      <w:proofErr w:type="gramStart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茭菱路微改造</w:t>
      </w:r>
      <w:proofErr w:type="gramEnd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项目计划开工时间为2018年9月28日，竣工时间为2018年11月06日，实际竣工验收时间为2019年4月，未按计划时间完成。</w:t>
      </w:r>
    </w:p>
    <w:p w:rsidR="00BE7E79" w:rsidRDefault="000147B8">
      <w:pPr>
        <w:spacing w:line="540" w:lineRule="exact"/>
        <w:ind w:firstLineChars="200" w:firstLine="664"/>
        <w:outlineLvl w:val="2"/>
        <w:rPr>
          <w:rFonts w:ascii="楷体_GB2312" w:eastAsia="楷体_GB2312" w:hAnsi="楷体_GB2312" w:cs="楷体_GB2312"/>
          <w:spacing w:val="6"/>
          <w:sz w:val="32"/>
          <w:szCs w:val="32"/>
        </w:rPr>
      </w:pPr>
      <w:bookmarkStart w:id="1" w:name="_Toc46997293"/>
      <w:r>
        <w:rPr>
          <w:rFonts w:ascii="楷体_GB2312" w:eastAsia="楷体_GB2312" w:hAnsi="楷体_GB2312" w:cs="楷体_GB2312" w:hint="eastAsia"/>
          <w:spacing w:val="6"/>
          <w:sz w:val="32"/>
          <w:szCs w:val="32"/>
        </w:rPr>
        <w:t>（二）预决算管理有待提高</w:t>
      </w:r>
      <w:bookmarkEnd w:id="1"/>
      <w:r>
        <w:rPr>
          <w:rFonts w:ascii="楷体_GB2312" w:eastAsia="楷体_GB2312" w:hAnsi="楷体_GB2312" w:cs="楷体_GB2312" w:hint="eastAsia"/>
          <w:spacing w:val="6"/>
          <w:sz w:val="32"/>
          <w:szCs w:val="32"/>
        </w:rPr>
        <w:t>。</w:t>
      </w:r>
    </w:p>
    <w:p w:rsidR="00BE7E79" w:rsidRDefault="000147B8">
      <w:pPr>
        <w:spacing w:line="540" w:lineRule="exact"/>
        <w:ind w:firstLineChars="200" w:firstLine="664"/>
        <w:outlineLvl w:val="2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1.预决算编制不合理，预算调整幅度大，基本支出及项目支出预算数与决算数差异大。如劳务费预算数3,657,600.00元，决算数0.00元，差异数3,657,600.00元；项目支出预算数为4,680,000.00元,决算数为5,953,220.00元,差异数为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lastRenderedPageBreak/>
        <w:t>1,273,220.00元；预算批复数22,377,896.00元，预算调整数（不包含基本支出）1,273,220.00元，预算调整率6%。</w:t>
      </w:r>
    </w:p>
    <w:p w:rsidR="00BE7E79" w:rsidRDefault="000147B8">
      <w:pPr>
        <w:spacing w:line="540" w:lineRule="exact"/>
        <w:ind w:firstLineChars="200" w:firstLine="664"/>
        <w:outlineLvl w:val="2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2.政府采购实际金额与预算数相差较大。政府采购预算数825,000.00元，实际政府采购金额7,015,194.04元，政府采购执行率850.33%。</w:t>
      </w:r>
    </w:p>
    <w:p w:rsidR="00BE7E79" w:rsidRDefault="000147B8">
      <w:pPr>
        <w:spacing w:line="540" w:lineRule="exact"/>
        <w:ind w:firstLineChars="200" w:firstLine="664"/>
        <w:outlineLvl w:val="2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3.部分支出占用项目资金。如2019年12月31日第44号凭证，从1102民政事务经费项目中</w:t>
      </w:r>
      <w:proofErr w:type="gramStart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列支中队支部</w:t>
      </w:r>
      <w:proofErr w:type="gramEnd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开展爱国主义教育影片支出900.00元，该款项不应当从项目中列支；2019年8月31日第48号凭证，应当由单位承担的8月份医疗保险费105,491.86元从非财政项目资金中列支。</w:t>
      </w:r>
    </w:p>
    <w:p w:rsidR="00BE7E79" w:rsidRDefault="000147B8">
      <w:pPr>
        <w:spacing w:line="540" w:lineRule="exact"/>
        <w:ind w:firstLineChars="200" w:firstLine="664"/>
        <w:outlineLvl w:val="2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4.</w:t>
      </w:r>
      <w:proofErr w:type="gramStart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未依据</w:t>
      </w:r>
      <w:proofErr w:type="gramEnd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预算执行情况、会计核算情况编制决算报表，决算报表编制不规范、不准确。如财务信息列示项目支出-办公费393,677.17元、其他商品和服务支出2,708,082.69元，单位编制决算报表时全部列入决算报表项目支出-办公费5,953,220.00元；批复的预算文件列示基本支出-劳务费3,657,600.00元，财务信息列示基本支出-劳务费4,584,240.42元，决算报表基本支出-劳务费0.00元。</w:t>
      </w:r>
    </w:p>
    <w:p w:rsidR="00BE7E79" w:rsidRDefault="000147B8">
      <w:pPr>
        <w:spacing w:line="540" w:lineRule="exact"/>
        <w:ind w:firstLineChars="200" w:firstLine="664"/>
        <w:outlineLvl w:val="2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5.会计基础工作不规范。①原始附件不齐全。如2019年12月31日16号凭证，支付红色物业氛围提升，金额22,830.40元，使用零余额账户用款额</w:t>
      </w:r>
      <w:proofErr w:type="gramStart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度支付</w:t>
      </w:r>
      <w:proofErr w:type="gramEnd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该笔款项，未见财政授权支付到账通知书。②会计核算不规范。如2019年8月31日48号凭证，支付8月份单位医疗保险，金额146,428.59元,使用专户（账号：3960188000136193）支付该笔款项，账务处理使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lastRenderedPageBreak/>
        <w:t>用“零余额账户用款额度”科目。</w:t>
      </w:r>
    </w:p>
    <w:p w:rsidR="00BE7E79" w:rsidRDefault="000147B8">
      <w:pPr>
        <w:spacing w:line="540" w:lineRule="exact"/>
        <w:ind w:firstLineChars="200" w:firstLine="664"/>
        <w:outlineLvl w:val="2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6.结转结余资金过大，资金使用效率低。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非财政拨款结转结余1416.53万元，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财政拨款结转结余61.68万元，长期挂账，未进行清理，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资金使用效率低。</w:t>
      </w:r>
    </w:p>
    <w:p w:rsidR="00BE7E79" w:rsidRDefault="000147B8">
      <w:pPr>
        <w:spacing w:line="540" w:lineRule="exact"/>
        <w:ind w:firstLineChars="200" w:firstLine="664"/>
        <w:outlineLvl w:val="2"/>
        <w:rPr>
          <w:rFonts w:ascii="楷体_GB2312" w:eastAsia="楷体_GB2312" w:hAnsi="楷体_GB2312" w:cs="楷体_GB2312"/>
          <w:spacing w:val="6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6"/>
          <w:sz w:val="32"/>
          <w:szCs w:val="32"/>
        </w:rPr>
        <w:t>（三）绩效管理重视程度不高，绩效理念未牢固树立。</w:t>
      </w:r>
    </w:p>
    <w:p w:rsidR="00BE7E79" w:rsidRDefault="000147B8">
      <w:pPr>
        <w:spacing w:line="540" w:lineRule="exact"/>
        <w:ind w:firstLineChars="200" w:firstLine="664"/>
        <w:outlineLvl w:val="2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1.绩效目标设置有待完善。①绩效目标不完整。如依据街道办事处职能，2019年绩效目标中缺少监督专业管理、指导自治组织等内容；设置的效果和</w:t>
      </w:r>
      <w:proofErr w:type="gramStart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可</w:t>
      </w:r>
      <w:proofErr w:type="gramEnd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持续方面不完整，如未针对临商税收、建筑业总产值完成情况等经济效益方面设置绩效目标；②部分绩效目标与年度工作内容不匹配。如绩效目标中设置“招商引资任务额完成率”，但该项任务目标在2019年已停止下达；③项目绩效目标设置不明确，各项目之间存在重复交叉的绩效目标。如党政工作与社区工作中指标“党建引领社区治理第一阶段区级示范点创建达标凤</w:t>
      </w:r>
      <w:proofErr w:type="gramStart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翥</w:t>
      </w:r>
      <w:proofErr w:type="gramEnd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社区、菱角塘社区”、“完成两个社区党群活动服务中心建设（人民西路社区、西站社区）”等存在重复；④部分绩效指标不清晰，不具有可衡量性。如“辖区困难群体救助”、“逐步完成老旧小区改造升级”等指标值均为“7个社区全覆盖”，应以“辖区困难群体救助人数或比例”和“提升改造数量或比例”等指标值进行设置较为合理。</w:t>
      </w:r>
    </w:p>
    <w:p w:rsidR="00BE7E79" w:rsidRDefault="000147B8">
      <w:pPr>
        <w:spacing w:line="540" w:lineRule="exact"/>
        <w:ind w:firstLineChars="200" w:firstLine="664"/>
        <w:outlineLvl w:val="2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2.未建立健全绩效自评管理机制。未结合年初预算批复及部门特点补充设计个性指标，自评报告附件不齐全，如缺少问卷资料、访谈记录、基础数据表。</w:t>
      </w:r>
    </w:p>
    <w:p w:rsidR="00BE7E79" w:rsidRDefault="000147B8">
      <w:pPr>
        <w:spacing w:line="540" w:lineRule="exact"/>
        <w:ind w:firstLineChars="200" w:firstLine="664"/>
        <w:outlineLvl w:val="2"/>
        <w:rPr>
          <w:rFonts w:ascii="楷体_GB2312" w:eastAsia="楷体_GB2312" w:hAnsi="楷体_GB2312" w:cs="楷体_GB2312"/>
          <w:spacing w:val="6"/>
          <w:sz w:val="32"/>
          <w:szCs w:val="32"/>
        </w:rPr>
      </w:pPr>
      <w:bookmarkStart w:id="2" w:name="_Toc46997294"/>
      <w:r>
        <w:rPr>
          <w:rFonts w:ascii="楷体_GB2312" w:eastAsia="楷体_GB2312" w:hAnsi="楷体_GB2312" w:cs="楷体_GB2312" w:hint="eastAsia"/>
          <w:spacing w:val="6"/>
          <w:sz w:val="32"/>
          <w:szCs w:val="32"/>
        </w:rPr>
        <w:lastRenderedPageBreak/>
        <w:t>（四）部门履职中，部分指标未达到预期产出目标，效益不明显</w:t>
      </w:r>
      <w:bookmarkEnd w:id="2"/>
      <w:r>
        <w:rPr>
          <w:rFonts w:ascii="楷体_GB2312" w:eastAsia="楷体_GB2312" w:hAnsi="楷体_GB2312" w:cs="楷体_GB2312" w:hint="eastAsia"/>
          <w:spacing w:val="6"/>
          <w:sz w:val="32"/>
          <w:szCs w:val="32"/>
        </w:rPr>
        <w:t>。</w:t>
      </w:r>
    </w:p>
    <w:p w:rsidR="00BE7E79" w:rsidRDefault="000147B8">
      <w:pPr>
        <w:spacing w:line="540" w:lineRule="exact"/>
        <w:ind w:firstLineChars="200" w:firstLine="664"/>
        <w:outlineLvl w:val="2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1.限额以上社会消费品零售总额完成增长-0.49%，未达到目标11.5%；限额以上零售业商品销售额完成-1.12%，未达到目标14%；限额以上餐饮业营业额完成增长-6.3%，未完成目标20%；建筑业总产值增速-30.14%，未完成目标15%;一般公共预算收入完成比例为66.24%，未完成上级下达指标。</w:t>
      </w:r>
    </w:p>
    <w:p w:rsidR="00BE7E79" w:rsidRDefault="000147B8">
      <w:pPr>
        <w:spacing w:line="540" w:lineRule="exact"/>
        <w:ind w:firstLineChars="200" w:firstLine="664"/>
        <w:outlineLvl w:val="2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2.适龄儿童教育方面由教育部门负责，当需要街道办处理时，由教育部门通知街道办事处进行处理，2019年未接到相关通知，但存在部分适龄儿童不愿意进行义务教育，入学率无法达到100%。</w:t>
      </w:r>
    </w:p>
    <w:p w:rsidR="00BE7E79" w:rsidRDefault="000147B8">
      <w:pPr>
        <w:spacing w:line="540" w:lineRule="exact"/>
        <w:ind w:firstLineChars="200" w:firstLine="664"/>
        <w:outlineLvl w:val="2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3.群众上访未形成相应的记录，未建立健全相关管理机制，经了解群众上访人数及事项较上年并未减少。</w:t>
      </w:r>
    </w:p>
    <w:p w:rsidR="00BE7E79" w:rsidRDefault="000147B8">
      <w:pPr>
        <w:spacing w:line="540" w:lineRule="exact"/>
        <w:ind w:firstLineChars="200" w:firstLine="664"/>
        <w:outlineLvl w:val="2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4.部门在履职中未对部门职员制定相关的培训规划及实施计划。</w:t>
      </w:r>
    </w:p>
    <w:p w:rsidR="000D2712" w:rsidRDefault="000D2712" w:rsidP="000D271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bookmarkStart w:id="3" w:name="_Toc46997342"/>
      <w:bookmarkStart w:id="4" w:name="_Toc46997296"/>
      <w:r>
        <w:rPr>
          <w:rFonts w:ascii="黑体" w:eastAsia="黑体" w:hAnsi="黑体" w:cs="黑体" w:hint="eastAsia"/>
          <w:sz w:val="32"/>
          <w:szCs w:val="32"/>
        </w:rPr>
        <w:t>龙翔街道办事处整改结果和目标</w:t>
      </w:r>
    </w:p>
    <w:p w:rsidR="00BE7E79" w:rsidRDefault="000147B8">
      <w:pPr>
        <w:spacing w:line="54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（一）加强内部管理，提高工作效率</w:t>
      </w:r>
      <w:bookmarkEnd w:id="3"/>
      <w:bookmarkEnd w:id="4"/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</w:p>
    <w:p w:rsidR="00BE7E79" w:rsidRDefault="000147B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修订完善相关管理制度。依据《行政事业单位内部控制规范（试行）》（财会〔2012〕21号）文件要求，结合街道办实际情况修订完善相关制度，包含预算绩效管理、收支管理、政府采购管理、预算资金管理、资产管理、项目管理、合同管理等制度。健全内部管理制度，为街道办提供制度保障，确保工作开展程序化、规范化。</w:t>
      </w:r>
    </w:p>
    <w:p w:rsidR="00BE7E79" w:rsidRDefault="000147B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2.规范资产核算，强化资产日常管理。①严格按照《政府会计制度——行政事业单位会计科目和报表》《财政部关于印发〈政府会计准则第3号——固定资产〉应用指南的通知》（财会〔2017〕4号）的要求对固定资产计提折旧。②认真核实固定资产实物以及固定资产卡片账，对固定资产账务及报表进行清理核查，对于已毁损的资产及时进行报损处理，做到账实、账卡、账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账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相符。③规范固定资产日常管理。依据《事业单位财务规则》《行政事业单位内部控制规范（试行）》（财会〔2012〕21号）等文件规定定期或不定期开展资产的清查盘点工作；按《行政事业单位资产清查核实管理办法》（财资〔2016〕1号）文件规定对固定资产进行卡片管理；同时对固定资产管理过程中形成的资料进行妥善保管。</w:t>
      </w:r>
    </w:p>
    <w:p w:rsidR="00BE7E79" w:rsidRDefault="000147B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加强业务监督管理力度。①根据签订的目标责任书中分解的目标任务，督促相关部门加快各项工作实施进度，按时完成规定的目标任务，及时发挥财政资金效益；②结合《中华人民共和国政府采购法》规定及工作开展情况，优化完善采购程序，对不在政府采购目录的采购事项，参照非招标投标采购方式实施采购，规范采购事项，以保证采购事项合理合法，保障单位采购经济活动安全有效；③加强项目前期调研和评估论证，预留足够的项目实施时间，在项目管理过程中，提高项目监督管控意识，督促项目按时、按质、按量完成。</w:t>
      </w:r>
      <w:bookmarkStart w:id="5" w:name="_Toc46997343"/>
      <w:bookmarkStart w:id="6" w:name="_Toc46997297"/>
    </w:p>
    <w:p w:rsidR="00BE7E79" w:rsidRDefault="000147B8">
      <w:pPr>
        <w:spacing w:line="54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（二）规范预决算编制管理，强化会计基础工作规范性</w:t>
      </w:r>
      <w:bookmarkEnd w:id="5"/>
      <w:bookmarkEnd w:id="6"/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</w:p>
    <w:p w:rsidR="00BE7E79" w:rsidRDefault="000147B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不断加强预算编制管理,保障预算编制的合理性、科学性；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按照国家法律法规及云南省相关规章制度编制预算，并不断完善预算编制体系，保障预算数据全面性、完整性；不断强化预算资金约束力，优化收支结构，提高预算资金使用效益；及时向各部门通报预算执行进度，促使业务部门合理安排工作，有效保障预算资金的透明度；统筹规划预算资金，确保预算资金使用的合理性、合法性。</w:t>
      </w:r>
    </w:p>
    <w:p w:rsidR="00BE7E79" w:rsidRDefault="000147B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不断完善会计人员继续教育管理机制，灵活继续教育方式，不断组织开展业务技能和会计职业道德的培训；建立会计基础工作规范管理机制，保障会计基础工作顺利开展；组织开展法律法规、职业道德及会计相关知识等方面的培训，切实帮助会计人员提高素质、积累经验、更新知识，促使会计基础工作有效开展，保障会计数据的真实完整；</w:t>
      </w:r>
    </w:p>
    <w:p w:rsidR="00BE7E79" w:rsidRDefault="000147B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3.加强对结转结余的规范管理。</w:t>
      </w:r>
    </w:p>
    <w:p w:rsidR="00BE7E79" w:rsidRDefault="000147B8">
      <w:pPr>
        <w:spacing w:line="54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bookmarkStart w:id="7" w:name="_Toc46997344"/>
      <w:bookmarkStart w:id="8" w:name="_Toc46997298"/>
      <w:r>
        <w:rPr>
          <w:rFonts w:ascii="楷体_GB2312" w:eastAsia="楷体_GB2312" w:hAnsi="楷体_GB2312" w:cs="楷体_GB2312" w:hint="eastAsia"/>
          <w:sz w:val="32"/>
          <w:szCs w:val="32"/>
        </w:rPr>
        <w:t>（三）加强预算绩效管理，提高预算绩效管理水平</w:t>
      </w:r>
      <w:bookmarkEnd w:id="7"/>
      <w:bookmarkEnd w:id="8"/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</w:p>
    <w:p w:rsidR="00BE7E79" w:rsidRDefault="000147B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结合龙翔街道办事处部门职能职责、中长期规划和年度工作计划，并以定量和定性相结合的方式，设置完整、合理、清晰、明确细化且具有可衡量性的绩效目标和指标。</w:t>
      </w:r>
    </w:p>
    <w:p w:rsidR="00BE7E79" w:rsidRDefault="000147B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根据部门及项目特性，制定绩效自评工作机制，以各部门负责人及项目负责人、财务人员及涉及到的相关人员为成员成立绩效自评工作小组，在开展绩效自评过程中，自评工作小组应相互配合，提高绩效自评质量；结合年初预算批复的绩效目标、部门职能、年度计划及中长期规划补充设计个性指标；绩效自评报告应有客观真实的佐证材料作为支撑依据，绩效自评结束后，加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强对绩效自评结果的应用，同时为部门评价和绩效评价奠定一个良好的基础。</w:t>
      </w:r>
    </w:p>
    <w:p w:rsidR="00BE7E79" w:rsidRDefault="000147B8">
      <w:pPr>
        <w:spacing w:line="54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bookmarkStart w:id="9" w:name="_Toc46997345"/>
      <w:bookmarkStart w:id="10" w:name="_Toc46997299"/>
      <w:r>
        <w:rPr>
          <w:rFonts w:ascii="楷体_GB2312" w:eastAsia="楷体_GB2312" w:hAnsi="楷体_GB2312" w:cs="楷体_GB2312" w:hint="eastAsia"/>
          <w:sz w:val="32"/>
          <w:szCs w:val="32"/>
        </w:rPr>
        <w:t>（四）完善工作方式及内容，提高效益</w:t>
      </w:r>
      <w:bookmarkEnd w:id="9"/>
      <w:bookmarkEnd w:id="10"/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</w:p>
    <w:p w:rsidR="00BE7E79" w:rsidRDefault="000147B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加强街道办事处区域经济协调发展，完善协调工商、税务等工作，为区域经济提供高效服务，检查区域经济发展计划和规划的执行情况，分析辖区内经济发展状况，对未达标经济目标采取相应的改善措施。</w:t>
      </w:r>
    </w:p>
    <w:p w:rsidR="00BE7E79" w:rsidRDefault="000147B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2.主动关注辖区内适龄儿童义务教育情况，支持解决教育部门遇到的适龄儿童义务教育过程中遇到的难点，为提升辖区内人民素质打下坚实的基础。</w:t>
      </w:r>
    </w:p>
    <w:p w:rsidR="00BE7E79" w:rsidRDefault="000147B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3.加强群众上访事项管理，建立相关管理机制，群众上访及事项形成相应的记录，有针对性的为辖区群众解决问题。对于项目遗留问题，协调相关部门，加快群众反映问题解决进度。</w:t>
      </w:r>
    </w:p>
    <w:p w:rsidR="00BE7E79" w:rsidRDefault="000147B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4.加强学习相关法律、法规政策，制定相关的培训规划及实施计划，并遵照执行，提高管理及工作水平。</w:t>
      </w:r>
    </w:p>
    <w:p w:rsidR="009A7A68" w:rsidRDefault="009A7A68" w:rsidP="009A7A68">
      <w:pPr>
        <w:spacing w:line="560" w:lineRule="exact"/>
        <w:ind w:firstLineChars="200" w:firstLine="640"/>
        <w:jc w:val="righ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9A7A68" w:rsidRDefault="009A7A68" w:rsidP="009A7A68">
      <w:pPr>
        <w:spacing w:line="560" w:lineRule="exact"/>
        <w:ind w:firstLineChars="200" w:firstLine="640"/>
        <w:jc w:val="righ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9A7A68" w:rsidRDefault="009A7A68" w:rsidP="009A7A68">
      <w:pPr>
        <w:spacing w:line="560" w:lineRule="exact"/>
        <w:ind w:firstLineChars="200" w:firstLine="640"/>
        <w:jc w:val="righ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9A7A68" w:rsidRDefault="009A7A68" w:rsidP="009A7A68">
      <w:pPr>
        <w:spacing w:line="560" w:lineRule="exact"/>
        <w:ind w:firstLineChars="200" w:firstLine="640"/>
        <w:jc w:val="righ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昆明市五华区</w:t>
      </w:r>
      <w:proofErr w:type="gramStart"/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政府龙</w:t>
      </w:r>
      <w:proofErr w:type="gramEnd"/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翔街道办事处</w:t>
      </w:r>
    </w:p>
    <w:p w:rsidR="009A7A68" w:rsidRDefault="009A7A68" w:rsidP="009A7A68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                         2020年10月30日</w:t>
      </w:r>
    </w:p>
    <w:p w:rsidR="00BE7E79" w:rsidRDefault="00BE7E79">
      <w:pPr>
        <w:spacing w:line="600" w:lineRule="exact"/>
        <w:ind w:right="320" w:firstLineChars="200" w:firstLine="640"/>
        <w:jc w:val="center"/>
        <w:rPr>
          <w:rFonts w:ascii="仿宋_GB2312" w:eastAsia="仿宋_GB2312" w:hAnsi="宋体"/>
          <w:sz w:val="32"/>
          <w:szCs w:val="32"/>
        </w:rPr>
      </w:pPr>
    </w:p>
    <w:sectPr w:rsidR="00BE7E79" w:rsidSect="00BE7E79">
      <w:headerReference w:type="default" r:id="rId8"/>
      <w:footerReference w:type="even" r:id="rId9"/>
      <w:footerReference w:type="default" r:id="rId10"/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E79" w:rsidRDefault="00BE7E79" w:rsidP="00BE7E79">
      <w:r>
        <w:separator/>
      </w:r>
    </w:p>
  </w:endnote>
  <w:endnote w:type="continuationSeparator" w:id="0">
    <w:p w:rsidR="00BE7E79" w:rsidRDefault="00BE7E79" w:rsidP="00BE7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79" w:rsidRDefault="000147B8">
    <w:pPr>
      <w:pStyle w:val="a5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 w:rsidR="005A6006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5A6006">
      <w:rPr>
        <w:rFonts w:ascii="仿宋_GB2312" w:eastAsia="仿宋_GB2312" w:hint="eastAsia"/>
        <w:sz w:val="28"/>
        <w:szCs w:val="28"/>
      </w:rPr>
      <w:fldChar w:fldCharType="separate"/>
    </w:r>
    <w:r w:rsidR="00C921F5" w:rsidRPr="00C921F5">
      <w:rPr>
        <w:rFonts w:ascii="仿宋_GB2312" w:eastAsia="仿宋_GB2312"/>
        <w:noProof/>
        <w:sz w:val="28"/>
        <w:szCs w:val="28"/>
        <w:lang w:val="zh-CN"/>
      </w:rPr>
      <w:t>2</w:t>
    </w:r>
    <w:r w:rsidR="005A6006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  <w:p w:rsidR="00BE7E79" w:rsidRDefault="00BE7E7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79" w:rsidRDefault="000147B8">
    <w:pPr>
      <w:pStyle w:val="a5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 w:rsidR="005A6006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5A6006">
      <w:rPr>
        <w:rFonts w:ascii="仿宋_GB2312" w:eastAsia="仿宋_GB2312" w:hint="eastAsia"/>
        <w:sz w:val="28"/>
        <w:szCs w:val="28"/>
      </w:rPr>
      <w:fldChar w:fldCharType="separate"/>
    </w:r>
    <w:r w:rsidR="00C921F5" w:rsidRPr="00C921F5">
      <w:rPr>
        <w:rFonts w:ascii="仿宋_GB2312" w:eastAsia="仿宋_GB2312"/>
        <w:noProof/>
        <w:sz w:val="28"/>
        <w:szCs w:val="28"/>
        <w:lang w:val="zh-CN"/>
      </w:rPr>
      <w:t>1</w:t>
    </w:r>
    <w:r w:rsidR="005A6006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  <w:p w:rsidR="00BE7E79" w:rsidRDefault="00BE7E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E79" w:rsidRDefault="00BE7E79" w:rsidP="00BE7E79">
      <w:r>
        <w:separator/>
      </w:r>
    </w:p>
  </w:footnote>
  <w:footnote w:type="continuationSeparator" w:id="0">
    <w:p w:rsidR="00BE7E79" w:rsidRDefault="00BE7E79" w:rsidP="00BE7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79" w:rsidRDefault="00BE7E7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02E"/>
    <w:rsid w:val="000147B8"/>
    <w:rsid w:val="00017A8F"/>
    <w:rsid w:val="00047AB7"/>
    <w:rsid w:val="00074ECF"/>
    <w:rsid w:val="00090D52"/>
    <w:rsid w:val="000D2712"/>
    <w:rsid w:val="00146EE9"/>
    <w:rsid w:val="00175F9F"/>
    <w:rsid w:val="001852BB"/>
    <w:rsid w:val="001D0E44"/>
    <w:rsid w:val="001F5CC3"/>
    <w:rsid w:val="0020402E"/>
    <w:rsid w:val="002413BA"/>
    <w:rsid w:val="00252E79"/>
    <w:rsid w:val="00285A6A"/>
    <w:rsid w:val="002B6CB3"/>
    <w:rsid w:val="00316CB8"/>
    <w:rsid w:val="00323104"/>
    <w:rsid w:val="00333AF7"/>
    <w:rsid w:val="00353839"/>
    <w:rsid w:val="0040414B"/>
    <w:rsid w:val="00457FD3"/>
    <w:rsid w:val="004777BF"/>
    <w:rsid w:val="00491601"/>
    <w:rsid w:val="004C626E"/>
    <w:rsid w:val="004E4C2D"/>
    <w:rsid w:val="00534226"/>
    <w:rsid w:val="00540143"/>
    <w:rsid w:val="0054605A"/>
    <w:rsid w:val="0057336C"/>
    <w:rsid w:val="005747B0"/>
    <w:rsid w:val="00574ECC"/>
    <w:rsid w:val="005A165A"/>
    <w:rsid w:val="005A1E7F"/>
    <w:rsid w:val="005A6006"/>
    <w:rsid w:val="005D02D2"/>
    <w:rsid w:val="0064178A"/>
    <w:rsid w:val="006458E0"/>
    <w:rsid w:val="00662C20"/>
    <w:rsid w:val="0069488B"/>
    <w:rsid w:val="006A0799"/>
    <w:rsid w:val="006A2694"/>
    <w:rsid w:val="006B1439"/>
    <w:rsid w:val="006D7850"/>
    <w:rsid w:val="00715FE5"/>
    <w:rsid w:val="00730C4E"/>
    <w:rsid w:val="007454FA"/>
    <w:rsid w:val="007805F0"/>
    <w:rsid w:val="007843B2"/>
    <w:rsid w:val="00793220"/>
    <w:rsid w:val="00807004"/>
    <w:rsid w:val="00877B65"/>
    <w:rsid w:val="008E215B"/>
    <w:rsid w:val="008E5A81"/>
    <w:rsid w:val="008F452B"/>
    <w:rsid w:val="009144B5"/>
    <w:rsid w:val="0092160F"/>
    <w:rsid w:val="00942E41"/>
    <w:rsid w:val="009602F7"/>
    <w:rsid w:val="00983CCC"/>
    <w:rsid w:val="0099268A"/>
    <w:rsid w:val="00995445"/>
    <w:rsid w:val="009A7A68"/>
    <w:rsid w:val="009B0AD0"/>
    <w:rsid w:val="009D16EF"/>
    <w:rsid w:val="009F069C"/>
    <w:rsid w:val="00A423C3"/>
    <w:rsid w:val="00A52B34"/>
    <w:rsid w:val="00A70DE2"/>
    <w:rsid w:val="00AF0DFC"/>
    <w:rsid w:val="00B05126"/>
    <w:rsid w:val="00B52633"/>
    <w:rsid w:val="00B66C42"/>
    <w:rsid w:val="00B7249F"/>
    <w:rsid w:val="00B81BFA"/>
    <w:rsid w:val="00B96D85"/>
    <w:rsid w:val="00BE7E79"/>
    <w:rsid w:val="00C241DC"/>
    <w:rsid w:val="00C26948"/>
    <w:rsid w:val="00C46915"/>
    <w:rsid w:val="00C921F5"/>
    <w:rsid w:val="00CA6B1E"/>
    <w:rsid w:val="00CB3CAC"/>
    <w:rsid w:val="00CB4D66"/>
    <w:rsid w:val="00CD6651"/>
    <w:rsid w:val="00CE536E"/>
    <w:rsid w:val="00D86B7C"/>
    <w:rsid w:val="00DE0350"/>
    <w:rsid w:val="00EE17E0"/>
    <w:rsid w:val="00F21861"/>
    <w:rsid w:val="00F47909"/>
    <w:rsid w:val="00F56884"/>
    <w:rsid w:val="00F80A48"/>
    <w:rsid w:val="00FC428C"/>
    <w:rsid w:val="00FD313A"/>
    <w:rsid w:val="00FE5B35"/>
    <w:rsid w:val="01DB367D"/>
    <w:rsid w:val="06D36DCE"/>
    <w:rsid w:val="08AF45C5"/>
    <w:rsid w:val="0ACD0364"/>
    <w:rsid w:val="0B6B4B9F"/>
    <w:rsid w:val="125A474F"/>
    <w:rsid w:val="14BE19FD"/>
    <w:rsid w:val="18DF24EC"/>
    <w:rsid w:val="1B201DBF"/>
    <w:rsid w:val="1E93139D"/>
    <w:rsid w:val="28047D00"/>
    <w:rsid w:val="32AD7413"/>
    <w:rsid w:val="35784879"/>
    <w:rsid w:val="3D5B0142"/>
    <w:rsid w:val="41CC4F14"/>
    <w:rsid w:val="4568638C"/>
    <w:rsid w:val="48A153C2"/>
    <w:rsid w:val="4AB42380"/>
    <w:rsid w:val="4CCC314C"/>
    <w:rsid w:val="523E38F5"/>
    <w:rsid w:val="5C733CBC"/>
    <w:rsid w:val="62092C5F"/>
    <w:rsid w:val="6419080D"/>
    <w:rsid w:val="672C7221"/>
    <w:rsid w:val="687545A8"/>
    <w:rsid w:val="71913A76"/>
    <w:rsid w:val="72717B4F"/>
    <w:rsid w:val="74BB4EE4"/>
    <w:rsid w:val="78966FBC"/>
    <w:rsid w:val="7B9269D7"/>
    <w:rsid w:val="7E673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E7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BE7E79"/>
    <w:rPr>
      <w:rFonts w:ascii="宋体" w:hAnsi="Courier New" w:cs="宋体"/>
      <w:kern w:val="0"/>
      <w:sz w:val="20"/>
      <w:szCs w:val="21"/>
    </w:rPr>
  </w:style>
  <w:style w:type="paragraph" w:styleId="a4">
    <w:name w:val="Date"/>
    <w:basedOn w:val="a"/>
    <w:next w:val="a"/>
    <w:link w:val="Char"/>
    <w:qFormat/>
    <w:rsid w:val="00BE7E79"/>
    <w:pPr>
      <w:ind w:leftChars="2500" w:left="100"/>
    </w:pPr>
  </w:style>
  <w:style w:type="paragraph" w:styleId="a5">
    <w:name w:val="footer"/>
    <w:basedOn w:val="a"/>
    <w:link w:val="Char0"/>
    <w:uiPriority w:val="99"/>
    <w:qFormat/>
    <w:rsid w:val="00BE7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E7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BE7E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link w:val="Char1"/>
    <w:qFormat/>
    <w:rsid w:val="00BE7E79"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table" w:styleId="a9">
    <w:name w:val="Table Grid"/>
    <w:basedOn w:val="a1"/>
    <w:uiPriority w:val="39"/>
    <w:qFormat/>
    <w:rsid w:val="00BE7E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BE7E79"/>
  </w:style>
  <w:style w:type="character" w:customStyle="1" w:styleId="ab">
    <w:name w:val="公文文种"/>
    <w:basedOn w:val="a0"/>
    <w:qFormat/>
    <w:rsid w:val="00BE7E79"/>
    <w:rPr>
      <w:rFonts w:eastAsia="宋体"/>
      <w:sz w:val="32"/>
    </w:rPr>
  </w:style>
  <w:style w:type="character" w:customStyle="1" w:styleId="ac">
    <w:name w:val="公文文号"/>
    <w:basedOn w:val="a0"/>
    <w:qFormat/>
    <w:rsid w:val="00BE7E79"/>
    <w:rPr>
      <w:rFonts w:eastAsia="仿宋_GB2312"/>
      <w:sz w:val="32"/>
    </w:rPr>
  </w:style>
  <w:style w:type="character" w:customStyle="1" w:styleId="Char1">
    <w:name w:val="标题 Char"/>
    <w:basedOn w:val="a0"/>
    <w:link w:val="a8"/>
    <w:qFormat/>
    <w:rsid w:val="00BE7E79"/>
    <w:rPr>
      <w:rFonts w:ascii="Arial" w:hAnsi="Arial"/>
      <w:b/>
      <w:kern w:val="28"/>
      <w:sz w:val="32"/>
    </w:rPr>
  </w:style>
  <w:style w:type="character" w:customStyle="1" w:styleId="Char">
    <w:name w:val="日期 Char"/>
    <w:basedOn w:val="a0"/>
    <w:link w:val="a4"/>
    <w:qFormat/>
    <w:rsid w:val="00BE7E79"/>
    <w:rPr>
      <w:rFonts w:ascii="Calibri" w:hAnsi="Calibri"/>
      <w:kern w:val="2"/>
      <w:sz w:val="21"/>
      <w:szCs w:val="22"/>
    </w:rPr>
  </w:style>
  <w:style w:type="character" w:customStyle="1" w:styleId="Char0">
    <w:name w:val="页脚 Char"/>
    <w:basedOn w:val="a0"/>
    <w:link w:val="a5"/>
    <w:uiPriority w:val="99"/>
    <w:qFormat/>
    <w:rsid w:val="00BE7E79"/>
    <w:rPr>
      <w:rFonts w:ascii="Calibri" w:hAnsi="Calibri"/>
      <w:kern w:val="2"/>
      <w:sz w:val="18"/>
      <w:szCs w:val="18"/>
    </w:rPr>
  </w:style>
  <w:style w:type="paragraph" w:customStyle="1" w:styleId="p0">
    <w:name w:val="p0"/>
    <w:basedOn w:val="a"/>
    <w:qFormat/>
    <w:rsid w:val="00BE7E79"/>
    <w:pPr>
      <w:widowControl/>
      <w:adjustRightInd w:val="0"/>
      <w:snapToGrid w:val="0"/>
      <w:spacing w:line="365" w:lineRule="atLeast"/>
      <w:ind w:left="1" w:firstLineChars="200" w:firstLine="200"/>
      <w:textAlignment w:val="bottom"/>
    </w:pPr>
    <w:rPr>
      <w:rFonts w:ascii="Times New Roman" w:hAnsi="Times New Roman"/>
      <w:kern w:val="0"/>
      <w:sz w:val="20"/>
      <w:szCs w:val="20"/>
    </w:rPr>
  </w:style>
  <w:style w:type="paragraph" w:customStyle="1" w:styleId="2">
    <w:name w:val="样式2"/>
    <w:basedOn w:val="a"/>
    <w:qFormat/>
    <w:rsid w:val="00BE7E79"/>
    <w:pPr>
      <w:spacing w:line="360" w:lineRule="auto"/>
      <w:ind w:left="297" w:rightChars="100" w:right="297"/>
      <w:jc w:val="left"/>
    </w:pPr>
    <w:rPr>
      <w:rFonts w:ascii="仿宋_GB2312" w:eastAsia="仿宋_GB2312" w:hAnsi="Times New Roman"/>
      <w:b/>
      <w:color w:val="000000"/>
      <w:sz w:val="32"/>
      <w:szCs w:val="32"/>
    </w:rPr>
  </w:style>
  <w:style w:type="character" w:customStyle="1" w:styleId="apple-style-span">
    <w:name w:val="apple-style-span"/>
    <w:uiPriority w:val="99"/>
    <w:qFormat/>
    <w:rsid w:val="00BE7E79"/>
  </w:style>
  <w:style w:type="paragraph" w:customStyle="1" w:styleId="1">
    <w:name w:val="列出段落1"/>
    <w:basedOn w:val="a"/>
    <w:uiPriority w:val="34"/>
    <w:qFormat/>
    <w:rsid w:val="00BE7E79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d">
    <w:name w:val="公文正文"/>
    <w:qFormat/>
    <w:rsid w:val="00BE7E79"/>
    <w:rPr>
      <w:rFonts w:ascii="仿宋_GB2312" w:eastAsia="仿宋_GB2312" w:hint="eastAsia"/>
      <w:sz w:val="32"/>
    </w:rPr>
  </w:style>
  <w:style w:type="paragraph" w:styleId="ae">
    <w:name w:val="List Paragraph"/>
    <w:basedOn w:val="a"/>
    <w:uiPriority w:val="34"/>
    <w:qFormat/>
    <w:rsid w:val="00BE7E79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B06B51-67E6-42C7-B291-DEEA2DC6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4038</Words>
  <Characters>499</Characters>
  <Application>Microsoft Office Word</Application>
  <DocSecurity>0</DocSecurity>
  <Lines>4</Lines>
  <Paragraphs>9</Paragraphs>
  <ScaleCrop>false</ScaleCrop>
  <Company>Microsoft China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11</cp:revision>
  <cp:lastPrinted>2020-10-09T02:49:00Z</cp:lastPrinted>
  <dcterms:created xsi:type="dcterms:W3CDTF">2019-03-22T06:27:00Z</dcterms:created>
  <dcterms:modified xsi:type="dcterms:W3CDTF">2020-11-09T02:04:00Z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