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07" w:rsidRDefault="005F6807">
      <w:pPr>
        <w:jc w:val="center"/>
        <w:rPr>
          <w:rFonts w:asciiTheme="minorEastAsia" w:eastAsiaTheme="minorEastAsia" w:hAnsiTheme="minorEastAsia" w:cstheme="minorEastAsia"/>
          <w:b/>
          <w:bCs/>
          <w:spacing w:val="6"/>
          <w:kern w:val="0"/>
          <w:sz w:val="44"/>
          <w:szCs w:val="44"/>
        </w:rPr>
      </w:pPr>
    </w:p>
    <w:p w:rsidR="005F6807" w:rsidRDefault="00645B70">
      <w:pPr>
        <w:jc w:val="center"/>
        <w:rPr>
          <w:rFonts w:ascii="宋体" w:eastAsia="宋体" w:hAnsi="宋体" w:cs="宋体"/>
          <w:b/>
          <w:bCs/>
          <w:sz w:val="44"/>
          <w:szCs w:val="44"/>
        </w:rPr>
      </w:pPr>
      <w:r>
        <w:rPr>
          <w:rFonts w:asciiTheme="minorEastAsia" w:eastAsiaTheme="minorEastAsia" w:hAnsiTheme="minorEastAsia" w:cstheme="minorEastAsia" w:hint="eastAsia"/>
          <w:b/>
          <w:bCs/>
          <w:spacing w:val="6"/>
          <w:kern w:val="0"/>
          <w:sz w:val="44"/>
          <w:szCs w:val="44"/>
        </w:rPr>
        <w:t>五华区2019年财政支出重点绩效评价</w:t>
      </w:r>
    </w:p>
    <w:p w:rsidR="005F6807" w:rsidRDefault="005F6807">
      <w:pPr>
        <w:jc w:val="center"/>
        <w:rPr>
          <w:rFonts w:ascii="宋体" w:eastAsia="宋体" w:hAnsi="宋体" w:cs="宋体"/>
          <w:b/>
          <w:bCs/>
          <w:sz w:val="44"/>
          <w:szCs w:val="44"/>
        </w:rPr>
      </w:pPr>
    </w:p>
    <w:p w:rsidR="005F6807" w:rsidRDefault="00645B70">
      <w:pPr>
        <w:jc w:val="center"/>
        <w:rPr>
          <w:rFonts w:ascii="宋体" w:eastAsia="宋体" w:hAnsi="宋体" w:cs="宋体"/>
          <w:b/>
          <w:bCs/>
          <w:sz w:val="44"/>
          <w:szCs w:val="44"/>
        </w:rPr>
      </w:pPr>
      <w:r>
        <w:rPr>
          <w:rFonts w:ascii="宋体" w:eastAsia="宋体" w:hAnsi="宋体" w:cs="宋体" w:hint="eastAsia"/>
          <w:b/>
          <w:bCs/>
          <w:sz w:val="44"/>
          <w:szCs w:val="44"/>
        </w:rPr>
        <w:t>五华区委宣传部融媒体中心建设项目支出</w:t>
      </w:r>
    </w:p>
    <w:p w:rsidR="005F6807" w:rsidRDefault="00645B70">
      <w:pPr>
        <w:jc w:val="center"/>
        <w:rPr>
          <w:rFonts w:ascii="宋体" w:eastAsia="宋体" w:hAnsi="宋体" w:cs="宋体"/>
          <w:b/>
          <w:bCs/>
          <w:sz w:val="44"/>
          <w:szCs w:val="44"/>
        </w:rPr>
      </w:pPr>
      <w:r>
        <w:rPr>
          <w:rFonts w:ascii="宋体" w:eastAsia="宋体" w:hAnsi="宋体" w:cs="宋体" w:hint="eastAsia"/>
          <w:b/>
          <w:bCs/>
          <w:sz w:val="44"/>
          <w:szCs w:val="44"/>
        </w:rPr>
        <w:t>重点绩效评价报告</w:t>
      </w:r>
    </w:p>
    <w:p w:rsidR="005F6807" w:rsidRDefault="005F6807">
      <w:pPr>
        <w:jc w:val="center"/>
        <w:rPr>
          <w:rFonts w:ascii="宋体" w:eastAsia="宋体" w:hAnsi="宋体" w:cs="宋体"/>
          <w:b/>
          <w:bCs/>
          <w:sz w:val="32"/>
          <w:szCs w:val="32"/>
        </w:rPr>
      </w:pPr>
    </w:p>
    <w:p w:rsidR="005F6807" w:rsidRDefault="005F6807">
      <w:pPr>
        <w:jc w:val="center"/>
        <w:rPr>
          <w:rFonts w:ascii="宋体" w:eastAsia="宋体" w:hAnsi="宋体" w:cs="宋体"/>
          <w:b/>
          <w:bCs/>
          <w:sz w:val="28"/>
          <w:szCs w:val="28"/>
        </w:rPr>
      </w:pPr>
    </w:p>
    <w:p w:rsidR="005F6807" w:rsidRDefault="005F6807">
      <w:pPr>
        <w:jc w:val="center"/>
        <w:rPr>
          <w:rFonts w:ascii="宋体" w:eastAsia="宋体" w:hAnsi="宋体" w:cs="宋体"/>
          <w:b/>
          <w:bCs/>
          <w:sz w:val="28"/>
          <w:szCs w:val="28"/>
        </w:rPr>
      </w:pPr>
    </w:p>
    <w:p w:rsidR="005F6807" w:rsidRDefault="005F6807">
      <w:pPr>
        <w:jc w:val="center"/>
        <w:rPr>
          <w:rFonts w:ascii="宋体" w:eastAsia="宋体" w:hAnsi="宋体" w:cs="宋体"/>
          <w:b/>
          <w:bCs/>
          <w:sz w:val="28"/>
          <w:szCs w:val="28"/>
        </w:rPr>
      </w:pPr>
    </w:p>
    <w:p w:rsidR="005F6807" w:rsidRDefault="005F6807">
      <w:pPr>
        <w:jc w:val="center"/>
        <w:rPr>
          <w:rFonts w:ascii="宋体" w:eastAsia="宋体" w:hAnsi="宋体" w:cs="宋体"/>
          <w:b/>
          <w:bCs/>
          <w:sz w:val="28"/>
          <w:szCs w:val="28"/>
        </w:rPr>
      </w:pPr>
    </w:p>
    <w:p w:rsidR="005F6807" w:rsidRDefault="00645B70">
      <w:pPr>
        <w:adjustRightInd w:val="0"/>
        <w:rPr>
          <w:rFonts w:asciiTheme="minorEastAsia" w:eastAsiaTheme="minorEastAsia" w:hAnsiTheme="minorEastAsia" w:cstheme="minorEastAsia"/>
          <w:b/>
          <w:bCs/>
          <w:color w:val="000000" w:themeColor="text1"/>
          <w:spacing w:val="6"/>
          <w:sz w:val="36"/>
          <w:szCs w:val="36"/>
        </w:rPr>
      </w:pPr>
      <w:r>
        <w:rPr>
          <w:rFonts w:asciiTheme="minorEastAsia" w:eastAsiaTheme="minorEastAsia" w:hAnsiTheme="minorEastAsia" w:cstheme="minorEastAsia" w:hint="eastAsia"/>
          <w:b/>
          <w:bCs/>
          <w:color w:val="000000" w:themeColor="text1"/>
          <w:spacing w:val="6"/>
          <w:sz w:val="36"/>
          <w:szCs w:val="36"/>
        </w:rPr>
        <w:t>委托单位名称：五华区财政局（章）</w:t>
      </w:r>
    </w:p>
    <w:p w:rsidR="005F6807" w:rsidRDefault="005F6807">
      <w:pPr>
        <w:jc w:val="center"/>
        <w:rPr>
          <w:rFonts w:ascii="宋体" w:eastAsia="宋体" w:hAnsi="宋体" w:cs="宋体"/>
          <w:b/>
          <w:bCs/>
          <w:sz w:val="36"/>
          <w:szCs w:val="36"/>
        </w:rPr>
      </w:pPr>
    </w:p>
    <w:p w:rsidR="005F6807" w:rsidRDefault="005F6807">
      <w:pPr>
        <w:jc w:val="center"/>
        <w:rPr>
          <w:rFonts w:ascii="宋体" w:eastAsia="宋体" w:hAnsi="宋体" w:cs="宋体"/>
          <w:b/>
          <w:bCs/>
          <w:sz w:val="36"/>
          <w:szCs w:val="36"/>
        </w:rPr>
      </w:pPr>
    </w:p>
    <w:p w:rsidR="005F6807" w:rsidRDefault="00645B70">
      <w:pPr>
        <w:rPr>
          <w:rFonts w:asciiTheme="minorEastAsia" w:eastAsiaTheme="minorEastAsia" w:hAnsiTheme="minorEastAsia" w:cstheme="minorEastAsia"/>
          <w:b/>
          <w:bCs/>
          <w:color w:val="000000" w:themeColor="text1"/>
          <w:spacing w:val="6"/>
          <w:sz w:val="36"/>
          <w:szCs w:val="36"/>
        </w:rPr>
      </w:pPr>
      <w:r>
        <w:rPr>
          <w:rFonts w:asciiTheme="minorEastAsia" w:eastAsiaTheme="minorEastAsia" w:hAnsiTheme="minorEastAsia" w:cstheme="minorEastAsia" w:hint="eastAsia"/>
          <w:b/>
          <w:bCs/>
          <w:color w:val="000000" w:themeColor="text1"/>
          <w:spacing w:val="6"/>
          <w:sz w:val="36"/>
          <w:szCs w:val="36"/>
        </w:rPr>
        <w:t>评审机构名称：云南云优金策管理咨询有限公司（章）</w:t>
      </w:r>
    </w:p>
    <w:p w:rsidR="005F6807" w:rsidRDefault="005F6807">
      <w:pPr>
        <w:jc w:val="center"/>
        <w:rPr>
          <w:rFonts w:ascii="宋体" w:eastAsia="宋体" w:hAnsi="宋体" w:cs="宋体"/>
          <w:b/>
          <w:bCs/>
          <w:sz w:val="32"/>
          <w:szCs w:val="32"/>
        </w:rPr>
      </w:pPr>
    </w:p>
    <w:p w:rsidR="005F6807" w:rsidRDefault="005F6807">
      <w:pPr>
        <w:jc w:val="center"/>
        <w:rPr>
          <w:rFonts w:ascii="宋体" w:eastAsia="宋体" w:hAnsi="宋体" w:cs="宋体"/>
          <w:b/>
          <w:bCs/>
          <w:sz w:val="32"/>
          <w:szCs w:val="32"/>
        </w:rPr>
      </w:pPr>
    </w:p>
    <w:p w:rsidR="005F6807" w:rsidRDefault="005F6807">
      <w:pPr>
        <w:jc w:val="center"/>
        <w:rPr>
          <w:rFonts w:ascii="宋体" w:eastAsia="宋体" w:hAnsi="宋体" w:cs="宋体"/>
          <w:b/>
          <w:bCs/>
          <w:sz w:val="32"/>
          <w:szCs w:val="32"/>
        </w:rPr>
      </w:pPr>
    </w:p>
    <w:p w:rsidR="005F6807" w:rsidRDefault="005F6807">
      <w:pPr>
        <w:jc w:val="center"/>
        <w:rPr>
          <w:rFonts w:ascii="宋体" w:eastAsia="宋体" w:hAnsi="宋体" w:cs="宋体"/>
          <w:b/>
          <w:bCs/>
          <w:sz w:val="32"/>
          <w:szCs w:val="32"/>
        </w:rPr>
      </w:pPr>
    </w:p>
    <w:p w:rsidR="005F6807" w:rsidRDefault="00645B70">
      <w:pPr>
        <w:widowControl/>
        <w:rPr>
          <w:rFonts w:asciiTheme="minorEastAsia" w:eastAsiaTheme="minorEastAsia" w:hAnsiTheme="minorEastAsia" w:cstheme="minorEastAsia"/>
          <w:b/>
          <w:bCs/>
          <w:color w:val="000000" w:themeColor="text1"/>
          <w:spacing w:val="6"/>
          <w:sz w:val="32"/>
          <w:szCs w:val="32"/>
        </w:rPr>
      </w:pPr>
      <w:r>
        <w:rPr>
          <w:rFonts w:asciiTheme="minorEastAsia" w:eastAsiaTheme="minorEastAsia" w:hAnsiTheme="minorEastAsia" w:cstheme="minorEastAsia" w:hint="eastAsia"/>
          <w:b/>
          <w:bCs/>
          <w:color w:val="000000" w:themeColor="text1"/>
          <w:spacing w:val="6"/>
          <w:sz w:val="32"/>
          <w:szCs w:val="32"/>
        </w:rPr>
        <w:t>报告编号：云优金策[2020]绩评第0803号</w:t>
      </w:r>
    </w:p>
    <w:p w:rsidR="005F6807" w:rsidRDefault="00645B70">
      <w:pPr>
        <w:autoSpaceDE w:val="0"/>
        <w:autoSpaceDN w:val="0"/>
        <w:adjustRightInd w:val="0"/>
        <w:rPr>
          <w:rFonts w:asciiTheme="minorEastAsia" w:eastAsiaTheme="minorEastAsia" w:hAnsiTheme="minorEastAsia" w:cstheme="minorEastAsia"/>
          <w:b/>
          <w:bCs/>
          <w:color w:val="000000" w:themeColor="text1"/>
          <w:spacing w:val="6"/>
          <w:sz w:val="32"/>
          <w:szCs w:val="32"/>
        </w:rPr>
      </w:pPr>
      <w:r>
        <w:rPr>
          <w:rFonts w:asciiTheme="minorEastAsia" w:eastAsiaTheme="minorEastAsia" w:hAnsiTheme="minorEastAsia" w:cstheme="minorEastAsia" w:hint="eastAsia"/>
          <w:b/>
          <w:bCs/>
          <w:color w:val="000000" w:themeColor="text1"/>
          <w:spacing w:val="6"/>
          <w:sz w:val="32"/>
          <w:szCs w:val="32"/>
        </w:rPr>
        <w:t>评价报告出具时间：2020年</w:t>
      </w:r>
      <w:r w:rsidR="00060E6D">
        <w:rPr>
          <w:rFonts w:asciiTheme="minorEastAsia" w:eastAsiaTheme="minorEastAsia" w:hAnsiTheme="minorEastAsia" w:cstheme="minorEastAsia" w:hint="eastAsia"/>
          <w:b/>
          <w:bCs/>
          <w:color w:val="000000" w:themeColor="text1"/>
          <w:spacing w:val="6"/>
          <w:sz w:val="32"/>
          <w:szCs w:val="32"/>
        </w:rPr>
        <w:t>9</w:t>
      </w:r>
      <w:r>
        <w:rPr>
          <w:rFonts w:asciiTheme="minorEastAsia" w:eastAsiaTheme="minorEastAsia" w:hAnsiTheme="minorEastAsia" w:cstheme="minorEastAsia" w:hint="eastAsia"/>
          <w:b/>
          <w:bCs/>
          <w:color w:val="000000" w:themeColor="text1"/>
          <w:spacing w:val="6"/>
          <w:sz w:val="32"/>
          <w:szCs w:val="32"/>
        </w:rPr>
        <w:t>月</w:t>
      </w:r>
      <w:r w:rsidR="00060E6D">
        <w:rPr>
          <w:rFonts w:asciiTheme="minorEastAsia" w:eastAsiaTheme="minorEastAsia" w:hAnsiTheme="minorEastAsia" w:cstheme="minorEastAsia" w:hint="eastAsia"/>
          <w:b/>
          <w:bCs/>
          <w:color w:val="000000" w:themeColor="text1"/>
          <w:spacing w:val="6"/>
          <w:sz w:val="32"/>
          <w:szCs w:val="32"/>
        </w:rPr>
        <w:t>1</w:t>
      </w:r>
      <w:r>
        <w:rPr>
          <w:rFonts w:asciiTheme="minorEastAsia" w:eastAsiaTheme="minorEastAsia" w:hAnsiTheme="minorEastAsia" w:cstheme="minorEastAsia" w:hint="eastAsia"/>
          <w:b/>
          <w:bCs/>
          <w:color w:val="000000" w:themeColor="text1"/>
          <w:spacing w:val="6"/>
          <w:sz w:val="32"/>
          <w:szCs w:val="32"/>
        </w:rPr>
        <w:t>日</w:t>
      </w:r>
    </w:p>
    <w:p w:rsidR="005F6807" w:rsidRDefault="005F6807">
      <w:pPr>
        <w:widowControl/>
        <w:jc w:val="center"/>
        <w:rPr>
          <w:rFonts w:ascii="宋体" w:eastAsia="宋体" w:hAnsi="宋体"/>
          <w:b/>
          <w:sz w:val="32"/>
          <w:szCs w:val="32"/>
          <w:lang w:val="zh-CN"/>
        </w:rPr>
        <w:sectPr w:rsidR="005F6807">
          <w:footerReference w:type="default" r:id="rId9"/>
          <w:pgSz w:w="11906" w:h="16838"/>
          <w:pgMar w:top="1418" w:right="1418" w:bottom="1418" w:left="1418" w:header="851" w:footer="1474" w:gutter="0"/>
          <w:pgNumType w:fmt="upperRoman" w:start="1"/>
          <w:cols w:space="425"/>
          <w:docGrid w:type="linesAndChars" w:linePitch="579" w:charSpace="3247"/>
        </w:sectPr>
      </w:pPr>
    </w:p>
    <w:p w:rsidR="005F6807" w:rsidRDefault="00645B70">
      <w:pPr>
        <w:pStyle w:val="10"/>
        <w:tabs>
          <w:tab w:val="clear" w:pos="8789"/>
          <w:tab w:val="right" w:leader="dot" w:pos="8844"/>
        </w:tabs>
        <w:spacing w:line="240" w:lineRule="auto"/>
        <w:jc w:val="center"/>
        <w:rPr>
          <w:rFonts w:ascii="宋体" w:eastAsia="宋体" w:hAnsi="宋体"/>
          <w:kern w:val="30"/>
          <w:sz w:val="32"/>
          <w:szCs w:val="32"/>
        </w:rPr>
      </w:pPr>
      <w:r>
        <w:rPr>
          <w:rFonts w:ascii="宋体" w:eastAsia="宋体" w:hAnsi="宋体" w:hint="eastAsia"/>
          <w:b/>
          <w:bCs/>
          <w:kern w:val="30"/>
          <w:sz w:val="32"/>
          <w:szCs w:val="32"/>
        </w:rPr>
        <w:lastRenderedPageBreak/>
        <w:t>目  录</w:t>
      </w:r>
    </w:p>
    <w:p w:rsidR="005F6807" w:rsidRDefault="005328DD">
      <w:pPr>
        <w:pStyle w:val="10"/>
        <w:spacing w:line="240" w:lineRule="auto"/>
        <w:rPr>
          <w:rFonts w:ascii="宋体" w:eastAsia="宋体" w:hAnsi="宋体" w:cstheme="minorBidi"/>
          <w:noProof/>
          <w:kern w:val="2"/>
          <w:sz w:val="28"/>
          <w:szCs w:val="28"/>
        </w:rPr>
      </w:pPr>
      <w:r>
        <w:rPr>
          <w:rFonts w:ascii="宋体" w:eastAsia="宋体" w:hAnsi="宋体" w:cs="宋体" w:hint="eastAsia"/>
          <w:kern w:val="30"/>
          <w:sz w:val="28"/>
          <w:szCs w:val="28"/>
        </w:rPr>
        <w:fldChar w:fldCharType="begin"/>
      </w:r>
      <w:r w:rsidR="00645B70">
        <w:rPr>
          <w:rFonts w:ascii="宋体" w:eastAsia="宋体" w:hAnsi="宋体" w:cs="宋体" w:hint="eastAsia"/>
          <w:kern w:val="30"/>
          <w:sz w:val="28"/>
          <w:szCs w:val="28"/>
        </w:rPr>
        <w:instrText xml:space="preserve">TOC \o "1-4" \h \u </w:instrText>
      </w:r>
      <w:r>
        <w:rPr>
          <w:rFonts w:ascii="宋体" w:eastAsia="宋体" w:hAnsi="宋体" w:cs="宋体" w:hint="eastAsia"/>
          <w:kern w:val="30"/>
          <w:sz w:val="28"/>
          <w:szCs w:val="28"/>
        </w:rPr>
        <w:fldChar w:fldCharType="separate"/>
      </w:r>
      <w:hyperlink w:anchor="_Toc49949145" w:history="1">
        <w:r w:rsidR="00645B70">
          <w:rPr>
            <w:rStyle w:val="ad"/>
            <w:rFonts w:ascii="宋体" w:eastAsia="宋体" w:hAnsi="宋体" w:cstheme="minorEastAsia" w:hint="eastAsia"/>
            <w:bCs/>
            <w:noProof/>
            <w:sz w:val="28"/>
            <w:szCs w:val="28"/>
          </w:rPr>
          <w:t>摘要</w:t>
        </w:r>
        <w:r w:rsidR="00645B70">
          <w:rPr>
            <w:rFonts w:ascii="宋体" w:eastAsia="宋体" w:hAnsi="宋体"/>
            <w:noProof/>
            <w:sz w:val="28"/>
            <w:szCs w:val="28"/>
          </w:rPr>
          <w:tab/>
        </w:r>
        <w:r>
          <w:rPr>
            <w:rFonts w:ascii="宋体" w:eastAsia="宋体" w:hAnsi="宋体"/>
            <w:noProof/>
            <w:sz w:val="28"/>
            <w:szCs w:val="28"/>
          </w:rPr>
          <w:fldChar w:fldCharType="begin"/>
        </w:r>
        <w:r w:rsidR="00645B70">
          <w:rPr>
            <w:rFonts w:ascii="宋体" w:eastAsia="宋体" w:hAnsi="宋体"/>
            <w:noProof/>
            <w:sz w:val="28"/>
            <w:szCs w:val="28"/>
          </w:rPr>
          <w:instrText xml:space="preserve"> PAGEREF _Toc49949145 \h </w:instrText>
        </w:r>
        <w:r>
          <w:rPr>
            <w:rFonts w:ascii="宋体" w:eastAsia="宋体" w:hAnsi="宋体"/>
            <w:noProof/>
            <w:sz w:val="28"/>
            <w:szCs w:val="28"/>
          </w:rPr>
        </w:r>
        <w:r>
          <w:rPr>
            <w:rFonts w:ascii="宋体" w:eastAsia="宋体" w:hAnsi="宋体"/>
            <w:noProof/>
            <w:sz w:val="28"/>
            <w:szCs w:val="28"/>
          </w:rPr>
          <w:fldChar w:fldCharType="separate"/>
        </w:r>
        <w:r w:rsidR="007864C9">
          <w:rPr>
            <w:rFonts w:ascii="宋体" w:eastAsia="宋体" w:hAnsi="宋体"/>
            <w:noProof/>
            <w:sz w:val="28"/>
            <w:szCs w:val="28"/>
          </w:rPr>
          <w:t>I</w:t>
        </w:r>
        <w:r>
          <w:rPr>
            <w:rFonts w:ascii="宋体" w:eastAsia="宋体" w:hAnsi="宋体"/>
            <w:noProof/>
            <w:sz w:val="28"/>
            <w:szCs w:val="28"/>
          </w:rPr>
          <w:fldChar w:fldCharType="end"/>
        </w:r>
      </w:hyperlink>
    </w:p>
    <w:p w:rsidR="005F6807" w:rsidRDefault="005328DD">
      <w:pPr>
        <w:pStyle w:val="10"/>
        <w:spacing w:line="240" w:lineRule="auto"/>
        <w:rPr>
          <w:rFonts w:ascii="宋体" w:eastAsia="宋体" w:hAnsi="宋体" w:cstheme="minorBidi"/>
          <w:noProof/>
          <w:kern w:val="2"/>
          <w:sz w:val="28"/>
          <w:szCs w:val="28"/>
        </w:rPr>
      </w:pPr>
      <w:hyperlink w:anchor="_Toc49949146" w:history="1">
        <w:r w:rsidR="00645B70">
          <w:rPr>
            <w:rStyle w:val="ad"/>
            <w:rFonts w:ascii="宋体" w:eastAsia="宋体" w:hAnsi="宋体" w:cstheme="minorEastAsia" w:hint="eastAsia"/>
            <w:bCs/>
            <w:noProof/>
            <w:sz w:val="28"/>
            <w:szCs w:val="28"/>
          </w:rPr>
          <w:t>一、基本情况</w:t>
        </w:r>
        <w:r w:rsidR="00645B70">
          <w:rPr>
            <w:rFonts w:ascii="宋体" w:eastAsia="宋体" w:hAnsi="宋体"/>
            <w:noProof/>
            <w:sz w:val="28"/>
            <w:szCs w:val="28"/>
          </w:rPr>
          <w:tab/>
        </w:r>
        <w:r>
          <w:rPr>
            <w:rFonts w:ascii="宋体" w:eastAsia="宋体" w:hAnsi="宋体"/>
            <w:noProof/>
            <w:sz w:val="28"/>
            <w:szCs w:val="28"/>
          </w:rPr>
          <w:fldChar w:fldCharType="begin"/>
        </w:r>
        <w:r w:rsidR="00645B70">
          <w:rPr>
            <w:rFonts w:ascii="宋体" w:eastAsia="宋体" w:hAnsi="宋体"/>
            <w:noProof/>
            <w:sz w:val="28"/>
            <w:szCs w:val="28"/>
          </w:rPr>
          <w:instrText xml:space="preserve"> PAGEREF _Toc49949146 \h </w:instrText>
        </w:r>
        <w:r>
          <w:rPr>
            <w:rFonts w:ascii="宋体" w:eastAsia="宋体" w:hAnsi="宋体"/>
            <w:noProof/>
            <w:sz w:val="28"/>
            <w:szCs w:val="28"/>
          </w:rPr>
        </w:r>
        <w:r>
          <w:rPr>
            <w:rFonts w:ascii="宋体" w:eastAsia="宋体" w:hAnsi="宋体"/>
            <w:noProof/>
            <w:sz w:val="28"/>
            <w:szCs w:val="28"/>
          </w:rPr>
          <w:fldChar w:fldCharType="separate"/>
        </w:r>
        <w:r w:rsidR="007864C9">
          <w:rPr>
            <w:rFonts w:ascii="宋体" w:eastAsia="宋体" w:hAnsi="宋体"/>
            <w:noProof/>
            <w:sz w:val="28"/>
            <w:szCs w:val="28"/>
          </w:rPr>
          <w:t>1</w:t>
        </w:r>
        <w:r>
          <w:rPr>
            <w:rFonts w:ascii="宋体" w:eastAsia="宋体" w:hAnsi="宋体"/>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47" w:history="1">
        <w:r w:rsidR="00645B70">
          <w:rPr>
            <w:rStyle w:val="ad"/>
            <w:rFonts w:ascii="宋体" w:eastAsia="宋体" w:hAnsi="宋体" w:cstheme="minorEastAsia" w:hint="eastAsia"/>
            <w:b w:val="0"/>
            <w:noProof/>
            <w:sz w:val="28"/>
            <w:szCs w:val="28"/>
          </w:rPr>
          <w:t>（一）项目概况</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_Toc49949147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48" w:history="1">
        <w:r w:rsidR="00645B70">
          <w:rPr>
            <w:rStyle w:val="ad"/>
            <w:rFonts w:ascii="宋体" w:eastAsia="宋体" w:hAnsi="宋体" w:cstheme="minorEastAsia" w:hint="eastAsia"/>
            <w:b w:val="0"/>
            <w:noProof/>
            <w:sz w:val="28"/>
            <w:szCs w:val="28"/>
          </w:rPr>
          <w:t>（二）项目资金安排情况</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_Toc49949148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2</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49" w:history="1">
        <w:r w:rsidR="00645B70">
          <w:rPr>
            <w:rStyle w:val="ad"/>
            <w:rFonts w:ascii="宋体" w:eastAsia="宋体" w:hAnsi="宋体" w:cstheme="minorEastAsia" w:hint="eastAsia"/>
            <w:b w:val="0"/>
            <w:noProof/>
            <w:sz w:val="28"/>
            <w:szCs w:val="28"/>
          </w:rPr>
          <w:t>（三）项目实施内容</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_Toc49949149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2</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50" w:history="1">
        <w:r w:rsidR="00645B70">
          <w:rPr>
            <w:rStyle w:val="ad"/>
            <w:rFonts w:ascii="宋体" w:eastAsia="宋体" w:hAnsi="宋体" w:cstheme="minorEastAsia" w:hint="eastAsia"/>
            <w:b w:val="0"/>
            <w:noProof/>
            <w:sz w:val="28"/>
            <w:szCs w:val="28"/>
          </w:rPr>
          <w:t>（四）项目绩效目标设立情况</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_Toc49949150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4</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51" w:history="1">
        <w:r w:rsidR="00645B70">
          <w:rPr>
            <w:rStyle w:val="ad"/>
            <w:rFonts w:ascii="宋体" w:eastAsia="宋体" w:hAnsi="宋体" w:cstheme="minorEastAsia" w:hint="eastAsia"/>
            <w:b w:val="0"/>
            <w:noProof/>
            <w:sz w:val="28"/>
            <w:szCs w:val="28"/>
          </w:rPr>
          <w:t>（五）组织管理情况</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_Toc49949151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5</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52" w:history="1">
        <w:r w:rsidR="00645B70">
          <w:rPr>
            <w:rStyle w:val="ad"/>
            <w:rFonts w:ascii="宋体" w:eastAsia="宋体" w:hAnsi="宋体" w:cstheme="minorEastAsia" w:hint="eastAsia"/>
            <w:b w:val="0"/>
            <w:noProof/>
            <w:sz w:val="28"/>
            <w:szCs w:val="28"/>
          </w:rPr>
          <w:t>（六）项目资金使用情况</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_Toc49949152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5</w:t>
        </w:r>
        <w:r>
          <w:rPr>
            <w:rFonts w:ascii="宋体" w:eastAsia="宋体" w:hAnsi="宋体"/>
            <w:b w:val="0"/>
            <w:noProof/>
            <w:sz w:val="28"/>
            <w:szCs w:val="28"/>
          </w:rPr>
          <w:fldChar w:fldCharType="end"/>
        </w:r>
      </w:hyperlink>
    </w:p>
    <w:p w:rsidR="005F6807" w:rsidRDefault="005328DD">
      <w:pPr>
        <w:pStyle w:val="10"/>
        <w:spacing w:line="240" w:lineRule="auto"/>
        <w:rPr>
          <w:rFonts w:ascii="宋体" w:eastAsia="宋体" w:hAnsi="宋体" w:cstheme="minorBidi"/>
          <w:noProof/>
          <w:kern w:val="2"/>
          <w:sz w:val="28"/>
          <w:szCs w:val="28"/>
        </w:rPr>
      </w:pPr>
      <w:hyperlink w:anchor="_Toc49949153" w:history="1">
        <w:r w:rsidR="00645B70">
          <w:rPr>
            <w:rStyle w:val="ad"/>
            <w:rFonts w:ascii="宋体" w:eastAsia="宋体" w:hAnsi="宋体" w:cstheme="minorEastAsia" w:hint="eastAsia"/>
            <w:bCs/>
            <w:noProof/>
            <w:sz w:val="28"/>
            <w:szCs w:val="28"/>
          </w:rPr>
          <w:t>二、绩效自评情况</w:t>
        </w:r>
        <w:r w:rsidR="00645B70">
          <w:rPr>
            <w:rFonts w:ascii="宋体" w:eastAsia="宋体" w:hAnsi="宋体"/>
            <w:noProof/>
            <w:sz w:val="28"/>
            <w:szCs w:val="28"/>
          </w:rPr>
          <w:tab/>
        </w:r>
        <w:r>
          <w:rPr>
            <w:rFonts w:ascii="宋体" w:eastAsia="宋体" w:hAnsi="宋体"/>
            <w:noProof/>
            <w:sz w:val="28"/>
            <w:szCs w:val="28"/>
          </w:rPr>
          <w:fldChar w:fldCharType="begin"/>
        </w:r>
        <w:r w:rsidR="00645B70">
          <w:rPr>
            <w:rFonts w:ascii="宋体" w:eastAsia="宋体" w:hAnsi="宋体"/>
            <w:noProof/>
            <w:sz w:val="28"/>
            <w:szCs w:val="28"/>
          </w:rPr>
          <w:instrText xml:space="preserve"> PAGEREF _Toc49949153 \h </w:instrText>
        </w:r>
        <w:r>
          <w:rPr>
            <w:rFonts w:ascii="宋体" w:eastAsia="宋体" w:hAnsi="宋体"/>
            <w:noProof/>
            <w:sz w:val="28"/>
            <w:szCs w:val="28"/>
          </w:rPr>
        </w:r>
        <w:r>
          <w:rPr>
            <w:rFonts w:ascii="宋体" w:eastAsia="宋体" w:hAnsi="宋体"/>
            <w:noProof/>
            <w:sz w:val="28"/>
            <w:szCs w:val="28"/>
          </w:rPr>
          <w:fldChar w:fldCharType="separate"/>
        </w:r>
        <w:r w:rsidR="007864C9">
          <w:rPr>
            <w:rFonts w:ascii="宋体" w:eastAsia="宋体" w:hAnsi="宋体"/>
            <w:noProof/>
            <w:sz w:val="28"/>
            <w:szCs w:val="28"/>
          </w:rPr>
          <w:t>6</w:t>
        </w:r>
        <w:r>
          <w:rPr>
            <w:rFonts w:ascii="宋体" w:eastAsia="宋体" w:hAnsi="宋体"/>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54" w:history="1">
        <w:r w:rsidR="00645B70">
          <w:rPr>
            <w:rStyle w:val="ad"/>
            <w:rFonts w:ascii="宋体" w:eastAsia="宋体" w:hAnsi="宋体" w:cstheme="minorEastAsia" w:hint="eastAsia"/>
            <w:b w:val="0"/>
            <w:noProof/>
            <w:sz w:val="28"/>
            <w:szCs w:val="28"/>
          </w:rPr>
          <w:t>（一）自评报告概述</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_Toc49949154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6</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55" w:history="1">
        <w:r w:rsidR="00645B70">
          <w:rPr>
            <w:rStyle w:val="ad"/>
            <w:rFonts w:ascii="宋体" w:eastAsia="宋体" w:hAnsi="宋体" w:cstheme="minorEastAsia" w:hint="eastAsia"/>
            <w:b w:val="0"/>
            <w:noProof/>
            <w:sz w:val="28"/>
            <w:szCs w:val="28"/>
          </w:rPr>
          <w:t>（二）自评结论</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_Toc49949155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7</w:t>
        </w:r>
        <w:r>
          <w:rPr>
            <w:rFonts w:ascii="宋体" w:eastAsia="宋体" w:hAnsi="宋体"/>
            <w:b w:val="0"/>
            <w:noProof/>
            <w:sz w:val="28"/>
            <w:szCs w:val="28"/>
          </w:rPr>
          <w:fldChar w:fldCharType="end"/>
        </w:r>
      </w:hyperlink>
    </w:p>
    <w:p w:rsidR="005F6807" w:rsidRDefault="005328DD">
      <w:pPr>
        <w:pStyle w:val="10"/>
        <w:spacing w:line="240" w:lineRule="auto"/>
        <w:rPr>
          <w:rFonts w:ascii="宋体" w:eastAsia="宋体" w:hAnsi="宋体" w:cstheme="minorBidi"/>
          <w:noProof/>
          <w:kern w:val="2"/>
          <w:sz w:val="28"/>
          <w:szCs w:val="28"/>
        </w:rPr>
      </w:pPr>
      <w:hyperlink w:anchor="_Toc49949156" w:history="1">
        <w:r w:rsidR="00645B70">
          <w:rPr>
            <w:rStyle w:val="ad"/>
            <w:rFonts w:ascii="宋体" w:eastAsia="宋体" w:hAnsi="宋体" w:cstheme="minorEastAsia" w:hint="eastAsia"/>
            <w:bCs/>
            <w:noProof/>
            <w:sz w:val="28"/>
            <w:szCs w:val="28"/>
          </w:rPr>
          <w:t>三、绩效评价组织情况</w:t>
        </w:r>
        <w:r w:rsidR="00645B70">
          <w:rPr>
            <w:rFonts w:ascii="宋体" w:eastAsia="宋体" w:hAnsi="宋体"/>
            <w:noProof/>
            <w:sz w:val="28"/>
            <w:szCs w:val="28"/>
          </w:rPr>
          <w:tab/>
        </w:r>
        <w:r>
          <w:rPr>
            <w:rFonts w:ascii="宋体" w:eastAsia="宋体" w:hAnsi="宋体"/>
            <w:noProof/>
            <w:sz w:val="28"/>
            <w:szCs w:val="28"/>
          </w:rPr>
          <w:fldChar w:fldCharType="begin"/>
        </w:r>
        <w:r w:rsidR="00645B70">
          <w:rPr>
            <w:rFonts w:ascii="宋体" w:eastAsia="宋体" w:hAnsi="宋体"/>
            <w:noProof/>
            <w:sz w:val="28"/>
            <w:szCs w:val="28"/>
          </w:rPr>
          <w:instrText xml:space="preserve"> PAGEREF _Toc49949156 \h </w:instrText>
        </w:r>
        <w:r>
          <w:rPr>
            <w:rFonts w:ascii="宋体" w:eastAsia="宋体" w:hAnsi="宋体"/>
            <w:noProof/>
            <w:sz w:val="28"/>
            <w:szCs w:val="28"/>
          </w:rPr>
        </w:r>
        <w:r>
          <w:rPr>
            <w:rFonts w:ascii="宋体" w:eastAsia="宋体" w:hAnsi="宋体"/>
            <w:noProof/>
            <w:sz w:val="28"/>
            <w:szCs w:val="28"/>
          </w:rPr>
          <w:fldChar w:fldCharType="separate"/>
        </w:r>
        <w:r w:rsidR="007864C9">
          <w:rPr>
            <w:rFonts w:ascii="宋体" w:eastAsia="宋体" w:hAnsi="宋体"/>
            <w:noProof/>
            <w:sz w:val="28"/>
            <w:szCs w:val="28"/>
          </w:rPr>
          <w:t>7</w:t>
        </w:r>
        <w:r>
          <w:rPr>
            <w:rFonts w:ascii="宋体" w:eastAsia="宋体" w:hAnsi="宋体"/>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57" w:history="1">
        <w:r w:rsidR="00645B70">
          <w:rPr>
            <w:rStyle w:val="ad"/>
            <w:rFonts w:ascii="宋体" w:eastAsia="宋体" w:hAnsi="宋体" w:cstheme="minorEastAsia" w:hint="eastAsia"/>
            <w:b w:val="0"/>
            <w:noProof/>
            <w:sz w:val="28"/>
            <w:szCs w:val="28"/>
          </w:rPr>
          <w:t>（一）绩效评价依据</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_Toc49949157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7</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58" w:history="1">
        <w:r w:rsidR="00645B70">
          <w:rPr>
            <w:rStyle w:val="ad"/>
            <w:rFonts w:ascii="宋体" w:eastAsia="宋体" w:hAnsi="宋体" w:cstheme="minorEastAsia" w:hint="eastAsia"/>
            <w:b w:val="0"/>
            <w:noProof/>
            <w:sz w:val="28"/>
            <w:szCs w:val="28"/>
          </w:rPr>
          <w:t>（二）绩效评价方法</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_Toc49949158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8</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59" w:history="1">
        <w:r w:rsidR="00645B70">
          <w:rPr>
            <w:rStyle w:val="ad"/>
            <w:rFonts w:ascii="宋体" w:eastAsia="宋体" w:hAnsi="宋体" w:cstheme="minorEastAsia" w:hint="eastAsia"/>
            <w:b w:val="0"/>
            <w:noProof/>
            <w:sz w:val="28"/>
            <w:szCs w:val="28"/>
          </w:rPr>
          <w:t>（三）绩效评价指标体系</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_Toc49949159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9</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60" w:history="1">
        <w:r w:rsidR="00645B70">
          <w:rPr>
            <w:rStyle w:val="ad"/>
            <w:rFonts w:ascii="宋体" w:eastAsia="宋体" w:hAnsi="宋体" w:cstheme="minorEastAsia" w:hint="eastAsia"/>
            <w:b w:val="0"/>
            <w:noProof/>
            <w:sz w:val="28"/>
            <w:szCs w:val="28"/>
          </w:rPr>
          <w:t>（四）绩效评价抽样</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_Toc49949160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10</w:t>
        </w:r>
        <w:r>
          <w:rPr>
            <w:rFonts w:ascii="宋体" w:eastAsia="宋体" w:hAnsi="宋体"/>
            <w:b w:val="0"/>
            <w:noProof/>
            <w:sz w:val="28"/>
            <w:szCs w:val="28"/>
          </w:rPr>
          <w:fldChar w:fldCharType="end"/>
        </w:r>
      </w:hyperlink>
    </w:p>
    <w:p w:rsidR="005F6807" w:rsidRDefault="005328DD">
      <w:pPr>
        <w:pStyle w:val="10"/>
        <w:spacing w:line="240" w:lineRule="auto"/>
        <w:rPr>
          <w:rFonts w:ascii="宋体" w:eastAsia="宋体" w:hAnsi="宋体" w:cstheme="minorBidi"/>
          <w:noProof/>
          <w:kern w:val="2"/>
          <w:sz w:val="28"/>
          <w:szCs w:val="28"/>
        </w:rPr>
      </w:pPr>
      <w:hyperlink w:anchor="_Toc49949161" w:history="1">
        <w:r w:rsidR="00645B70">
          <w:rPr>
            <w:rStyle w:val="ad"/>
            <w:rFonts w:ascii="宋体" w:eastAsia="宋体" w:hAnsi="宋体" w:cstheme="minorEastAsia" w:hint="eastAsia"/>
            <w:bCs/>
            <w:noProof/>
            <w:sz w:val="28"/>
            <w:szCs w:val="28"/>
          </w:rPr>
          <w:t>四、绩效评价结论</w:t>
        </w:r>
        <w:r w:rsidR="00645B70">
          <w:rPr>
            <w:rFonts w:ascii="宋体" w:eastAsia="宋体" w:hAnsi="宋体"/>
            <w:noProof/>
            <w:sz w:val="28"/>
            <w:szCs w:val="28"/>
          </w:rPr>
          <w:tab/>
        </w:r>
        <w:r>
          <w:rPr>
            <w:rFonts w:ascii="宋体" w:eastAsia="宋体" w:hAnsi="宋体"/>
            <w:noProof/>
            <w:sz w:val="28"/>
            <w:szCs w:val="28"/>
          </w:rPr>
          <w:fldChar w:fldCharType="begin"/>
        </w:r>
        <w:r w:rsidR="00645B70">
          <w:rPr>
            <w:rFonts w:ascii="宋体" w:eastAsia="宋体" w:hAnsi="宋体"/>
            <w:noProof/>
            <w:sz w:val="28"/>
            <w:szCs w:val="28"/>
          </w:rPr>
          <w:instrText xml:space="preserve"> PAGEREF _Toc49949161 \h </w:instrText>
        </w:r>
        <w:r>
          <w:rPr>
            <w:rFonts w:ascii="宋体" w:eastAsia="宋体" w:hAnsi="宋体"/>
            <w:noProof/>
            <w:sz w:val="28"/>
            <w:szCs w:val="28"/>
          </w:rPr>
        </w:r>
        <w:r>
          <w:rPr>
            <w:rFonts w:ascii="宋体" w:eastAsia="宋体" w:hAnsi="宋体"/>
            <w:noProof/>
            <w:sz w:val="28"/>
            <w:szCs w:val="28"/>
          </w:rPr>
          <w:fldChar w:fldCharType="separate"/>
        </w:r>
        <w:r w:rsidR="007864C9">
          <w:rPr>
            <w:rFonts w:ascii="宋体" w:eastAsia="宋体" w:hAnsi="宋体"/>
            <w:noProof/>
            <w:sz w:val="28"/>
            <w:szCs w:val="28"/>
          </w:rPr>
          <w:t>11</w:t>
        </w:r>
        <w:r>
          <w:rPr>
            <w:rFonts w:ascii="宋体" w:eastAsia="宋体" w:hAnsi="宋体"/>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62" w:history="1">
        <w:r w:rsidR="00645B70">
          <w:rPr>
            <w:rStyle w:val="ad"/>
            <w:rFonts w:ascii="宋体" w:eastAsia="宋体" w:hAnsi="宋体" w:cstheme="minorEastAsia" w:hint="eastAsia"/>
            <w:b w:val="0"/>
            <w:noProof/>
            <w:sz w:val="28"/>
            <w:szCs w:val="28"/>
          </w:rPr>
          <w:t>（一）绩效评价综合结论</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_Toc49949162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11</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63" w:history="1">
        <w:r w:rsidR="00645B70">
          <w:rPr>
            <w:rStyle w:val="ad"/>
            <w:rFonts w:ascii="宋体" w:eastAsia="宋体" w:hAnsi="宋体" w:cstheme="minorEastAsia" w:hint="eastAsia"/>
            <w:b w:val="0"/>
            <w:noProof/>
            <w:sz w:val="28"/>
            <w:szCs w:val="28"/>
          </w:rPr>
          <w:t>（二）绩效目标实现情况</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_Toc49949163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12</w:t>
        </w:r>
        <w:r>
          <w:rPr>
            <w:rFonts w:ascii="宋体" w:eastAsia="宋体" w:hAnsi="宋体"/>
            <w:b w:val="0"/>
            <w:noProof/>
            <w:sz w:val="28"/>
            <w:szCs w:val="28"/>
          </w:rPr>
          <w:fldChar w:fldCharType="end"/>
        </w:r>
      </w:hyperlink>
    </w:p>
    <w:p w:rsidR="005F6807" w:rsidRDefault="005328DD">
      <w:pPr>
        <w:pStyle w:val="10"/>
        <w:spacing w:line="240" w:lineRule="auto"/>
        <w:rPr>
          <w:rFonts w:ascii="宋体" w:eastAsia="宋体" w:hAnsi="宋体" w:cstheme="minorBidi"/>
          <w:noProof/>
          <w:kern w:val="2"/>
          <w:sz w:val="28"/>
          <w:szCs w:val="28"/>
        </w:rPr>
      </w:pPr>
      <w:hyperlink w:anchor="_Toc49949164" w:history="1">
        <w:r w:rsidR="00645B70">
          <w:rPr>
            <w:rStyle w:val="ad"/>
            <w:rFonts w:ascii="宋体" w:eastAsia="宋体" w:hAnsi="宋体" w:cstheme="minorEastAsia" w:hint="eastAsia"/>
            <w:bCs/>
            <w:noProof/>
            <w:sz w:val="28"/>
            <w:szCs w:val="28"/>
          </w:rPr>
          <w:t>五、绩效评价情况分析</w:t>
        </w:r>
        <w:r w:rsidR="00645B70">
          <w:rPr>
            <w:rFonts w:ascii="宋体" w:eastAsia="宋体" w:hAnsi="宋体"/>
            <w:noProof/>
            <w:sz w:val="28"/>
            <w:szCs w:val="28"/>
          </w:rPr>
          <w:tab/>
        </w:r>
        <w:r>
          <w:rPr>
            <w:rFonts w:ascii="宋体" w:eastAsia="宋体" w:hAnsi="宋体"/>
            <w:noProof/>
            <w:sz w:val="28"/>
            <w:szCs w:val="28"/>
          </w:rPr>
          <w:fldChar w:fldCharType="begin"/>
        </w:r>
        <w:r w:rsidR="00645B70">
          <w:rPr>
            <w:rFonts w:ascii="宋体" w:eastAsia="宋体" w:hAnsi="宋体"/>
            <w:noProof/>
            <w:sz w:val="28"/>
            <w:szCs w:val="28"/>
          </w:rPr>
          <w:instrText xml:space="preserve"> PAGEREF _Toc49949164 \h </w:instrText>
        </w:r>
        <w:r>
          <w:rPr>
            <w:rFonts w:ascii="宋体" w:eastAsia="宋体" w:hAnsi="宋体"/>
            <w:noProof/>
            <w:sz w:val="28"/>
            <w:szCs w:val="28"/>
          </w:rPr>
        </w:r>
        <w:r>
          <w:rPr>
            <w:rFonts w:ascii="宋体" w:eastAsia="宋体" w:hAnsi="宋体"/>
            <w:noProof/>
            <w:sz w:val="28"/>
            <w:szCs w:val="28"/>
          </w:rPr>
          <w:fldChar w:fldCharType="separate"/>
        </w:r>
        <w:r w:rsidR="007864C9">
          <w:rPr>
            <w:rFonts w:ascii="宋体" w:eastAsia="宋体" w:hAnsi="宋体"/>
            <w:noProof/>
            <w:sz w:val="28"/>
            <w:szCs w:val="28"/>
          </w:rPr>
          <w:t>13</w:t>
        </w:r>
        <w:r>
          <w:rPr>
            <w:rFonts w:ascii="宋体" w:eastAsia="宋体" w:hAnsi="宋体"/>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65" w:history="1">
        <w:r w:rsidR="00645B70">
          <w:rPr>
            <w:rStyle w:val="ad"/>
            <w:rFonts w:ascii="宋体" w:eastAsia="宋体" w:hAnsi="宋体" w:cstheme="minorEastAsia" w:hint="eastAsia"/>
            <w:b w:val="0"/>
            <w:noProof/>
            <w:sz w:val="28"/>
            <w:szCs w:val="28"/>
          </w:rPr>
          <w:t>（一）决策情况分析</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_Toc49949165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13</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66" w:history="1">
        <w:r w:rsidR="00645B70">
          <w:rPr>
            <w:rStyle w:val="ad"/>
            <w:rFonts w:ascii="宋体" w:eastAsia="宋体" w:hAnsi="宋体" w:cstheme="minorEastAsia" w:hint="eastAsia"/>
            <w:b w:val="0"/>
            <w:noProof/>
            <w:sz w:val="28"/>
            <w:szCs w:val="28"/>
          </w:rPr>
          <w:t>（二）过程情况分析</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_Toc49949166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14</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67" w:history="1">
        <w:r w:rsidR="00645B70">
          <w:rPr>
            <w:rStyle w:val="ad"/>
            <w:rFonts w:ascii="宋体" w:eastAsia="宋体" w:hAnsi="宋体" w:cstheme="minorEastAsia" w:hint="eastAsia"/>
            <w:b w:val="0"/>
            <w:noProof/>
            <w:sz w:val="28"/>
            <w:szCs w:val="28"/>
          </w:rPr>
          <w:t>（三）产出情况分析</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_Toc49949167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14</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68" w:history="1">
        <w:r w:rsidR="00645B70">
          <w:rPr>
            <w:rStyle w:val="ad"/>
            <w:rFonts w:ascii="宋体" w:eastAsia="宋体" w:hAnsi="宋体" w:cstheme="minorEastAsia" w:hint="eastAsia"/>
            <w:b w:val="0"/>
            <w:noProof/>
            <w:sz w:val="28"/>
            <w:szCs w:val="28"/>
          </w:rPr>
          <w:t>（四）效果情况分析</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_Toc49949168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16</w:t>
        </w:r>
        <w:r>
          <w:rPr>
            <w:rFonts w:ascii="宋体" w:eastAsia="宋体" w:hAnsi="宋体"/>
            <w:b w:val="0"/>
            <w:noProof/>
            <w:sz w:val="28"/>
            <w:szCs w:val="28"/>
          </w:rPr>
          <w:fldChar w:fldCharType="end"/>
        </w:r>
      </w:hyperlink>
    </w:p>
    <w:p w:rsidR="005F6807" w:rsidRDefault="005328DD">
      <w:pPr>
        <w:pStyle w:val="10"/>
        <w:spacing w:line="240" w:lineRule="auto"/>
        <w:rPr>
          <w:rFonts w:ascii="宋体" w:eastAsia="宋体" w:hAnsi="宋体" w:cstheme="minorBidi"/>
          <w:noProof/>
          <w:kern w:val="2"/>
          <w:sz w:val="28"/>
          <w:szCs w:val="28"/>
        </w:rPr>
      </w:pPr>
      <w:hyperlink w:anchor="_Toc49949169" w:history="1">
        <w:r w:rsidR="00645B70">
          <w:rPr>
            <w:rStyle w:val="ad"/>
            <w:rFonts w:ascii="宋体" w:eastAsia="宋体" w:hAnsi="宋体" w:cstheme="minorEastAsia" w:hint="eastAsia"/>
            <w:bCs/>
            <w:noProof/>
            <w:sz w:val="28"/>
            <w:szCs w:val="28"/>
          </w:rPr>
          <w:t>六、主要经验及做法</w:t>
        </w:r>
        <w:r w:rsidR="00645B70">
          <w:rPr>
            <w:rFonts w:ascii="宋体" w:eastAsia="宋体" w:hAnsi="宋体"/>
            <w:noProof/>
            <w:sz w:val="28"/>
            <w:szCs w:val="28"/>
          </w:rPr>
          <w:tab/>
        </w:r>
        <w:r>
          <w:rPr>
            <w:rFonts w:ascii="宋体" w:eastAsia="宋体" w:hAnsi="宋体"/>
            <w:noProof/>
            <w:sz w:val="28"/>
            <w:szCs w:val="28"/>
          </w:rPr>
          <w:fldChar w:fldCharType="begin"/>
        </w:r>
        <w:r w:rsidR="00645B70">
          <w:rPr>
            <w:rFonts w:ascii="宋体" w:eastAsia="宋体" w:hAnsi="宋体"/>
            <w:noProof/>
            <w:sz w:val="28"/>
            <w:szCs w:val="28"/>
          </w:rPr>
          <w:instrText xml:space="preserve"> PAGEREF _Toc49949169 \h </w:instrText>
        </w:r>
        <w:r>
          <w:rPr>
            <w:rFonts w:ascii="宋体" w:eastAsia="宋体" w:hAnsi="宋体"/>
            <w:noProof/>
            <w:sz w:val="28"/>
            <w:szCs w:val="28"/>
          </w:rPr>
        </w:r>
        <w:r>
          <w:rPr>
            <w:rFonts w:ascii="宋体" w:eastAsia="宋体" w:hAnsi="宋体"/>
            <w:noProof/>
            <w:sz w:val="28"/>
            <w:szCs w:val="28"/>
          </w:rPr>
          <w:fldChar w:fldCharType="separate"/>
        </w:r>
        <w:r w:rsidR="007864C9">
          <w:rPr>
            <w:rFonts w:ascii="宋体" w:eastAsia="宋体" w:hAnsi="宋体"/>
            <w:noProof/>
            <w:sz w:val="28"/>
            <w:szCs w:val="28"/>
          </w:rPr>
          <w:t>17</w:t>
        </w:r>
        <w:r>
          <w:rPr>
            <w:rFonts w:ascii="宋体" w:eastAsia="宋体" w:hAnsi="宋体"/>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70" w:history="1">
        <w:r w:rsidR="00645B70">
          <w:rPr>
            <w:rStyle w:val="ad"/>
            <w:rFonts w:ascii="宋体" w:eastAsia="宋体" w:hAnsi="宋体" w:cstheme="minorEastAsia" w:hint="eastAsia"/>
            <w:b w:val="0"/>
            <w:noProof/>
            <w:sz w:val="28"/>
            <w:szCs w:val="28"/>
          </w:rPr>
          <w:t>（一）项目实施方案完整，层次清晰，约束性强，执行度高</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_Toc49949170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17</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71" w:history="1">
        <w:r w:rsidR="00645B70">
          <w:rPr>
            <w:rStyle w:val="ad"/>
            <w:rFonts w:ascii="宋体" w:eastAsia="宋体" w:hAnsi="宋体" w:cstheme="minorEastAsia" w:hint="eastAsia"/>
            <w:b w:val="0"/>
            <w:noProof/>
            <w:sz w:val="28"/>
            <w:szCs w:val="28"/>
          </w:rPr>
          <w:t>（二）项目招采管理规范</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_Toc49949171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17</w:t>
        </w:r>
        <w:r>
          <w:rPr>
            <w:rFonts w:ascii="宋体" w:eastAsia="宋体" w:hAnsi="宋体"/>
            <w:b w:val="0"/>
            <w:noProof/>
            <w:sz w:val="28"/>
            <w:szCs w:val="28"/>
          </w:rPr>
          <w:fldChar w:fldCharType="end"/>
        </w:r>
      </w:hyperlink>
    </w:p>
    <w:p w:rsidR="005F6807" w:rsidRDefault="005328DD">
      <w:pPr>
        <w:pStyle w:val="10"/>
        <w:spacing w:line="240" w:lineRule="auto"/>
        <w:rPr>
          <w:rFonts w:ascii="宋体" w:eastAsia="宋体" w:hAnsi="宋体" w:cstheme="minorBidi"/>
          <w:noProof/>
          <w:kern w:val="2"/>
          <w:sz w:val="28"/>
          <w:szCs w:val="28"/>
        </w:rPr>
      </w:pPr>
      <w:hyperlink w:anchor="_Toc49949172" w:history="1">
        <w:r w:rsidR="00645B70">
          <w:rPr>
            <w:rStyle w:val="ad"/>
            <w:rFonts w:ascii="宋体" w:eastAsia="宋体" w:hAnsi="宋体" w:cstheme="minorEastAsia" w:hint="eastAsia"/>
            <w:bCs/>
            <w:noProof/>
            <w:sz w:val="28"/>
            <w:szCs w:val="28"/>
          </w:rPr>
          <w:t>七、存在问题及原因分析</w:t>
        </w:r>
        <w:r w:rsidR="00645B70">
          <w:rPr>
            <w:rFonts w:ascii="宋体" w:eastAsia="宋体" w:hAnsi="宋体"/>
            <w:noProof/>
            <w:sz w:val="28"/>
            <w:szCs w:val="28"/>
          </w:rPr>
          <w:tab/>
        </w:r>
        <w:r>
          <w:rPr>
            <w:rFonts w:ascii="宋体" w:eastAsia="宋体" w:hAnsi="宋体"/>
            <w:noProof/>
            <w:sz w:val="28"/>
            <w:szCs w:val="28"/>
          </w:rPr>
          <w:fldChar w:fldCharType="begin"/>
        </w:r>
        <w:r w:rsidR="00645B70">
          <w:rPr>
            <w:rFonts w:ascii="宋体" w:eastAsia="宋体" w:hAnsi="宋体"/>
            <w:noProof/>
            <w:sz w:val="28"/>
            <w:szCs w:val="28"/>
          </w:rPr>
          <w:instrText xml:space="preserve"> PAGEREF _Toc49949172 \h </w:instrText>
        </w:r>
        <w:r>
          <w:rPr>
            <w:rFonts w:ascii="宋体" w:eastAsia="宋体" w:hAnsi="宋体"/>
            <w:noProof/>
            <w:sz w:val="28"/>
            <w:szCs w:val="28"/>
          </w:rPr>
        </w:r>
        <w:r>
          <w:rPr>
            <w:rFonts w:ascii="宋体" w:eastAsia="宋体" w:hAnsi="宋体"/>
            <w:noProof/>
            <w:sz w:val="28"/>
            <w:szCs w:val="28"/>
          </w:rPr>
          <w:fldChar w:fldCharType="separate"/>
        </w:r>
        <w:r w:rsidR="007864C9">
          <w:rPr>
            <w:rFonts w:ascii="宋体" w:eastAsia="宋体" w:hAnsi="宋体"/>
            <w:noProof/>
            <w:sz w:val="28"/>
            <w:szCs w:val="28"/>
          </w:rPr>
          <w:t>17</w:t>
        </w:r>
        <w:r>
          <w:rPr>
            <w:rFonts w:ascii="宋体" w:eastAsia="宋体" w:hAnsi="宋体"/>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73" w:history="1">
        <w:r w:rsidR="00645B70">
          <w:rPr>
            <w:rStyle w:val="ad"/>
            <w:rFonts w:ascii="宋体" w:eastAsia="宋体" w:hAnsi="宋体" w:cstheme="minorEastAsia" w:hint="eastAsia"/>
            <w:b w:val="0"/>
            <w:noProof/>
            <w:sz w:val="28"/>
            <w:szCs w:val="28"/>
          </w:rPr>
          <w:t>（一）项目资金滞留情况突出，项目预算执行率低</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_Toc49949173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17</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74" w:history="1">
        <w:r w:rsidR="00645B70">
          <w:rPr>
            <w:rStyle w:val="ad"/>
            <w:rFonts w:ascii="宋体" w:eastAsia="宋体" w:hAnsi="宋体" w:cstheme="minorEastAsia" w:hint="eastAsia"/>
            <w:b w:val="0"/>
            <w:noProof/>
            <w:sz w:val="28"/>
            <w:szCs w:val="28"/>
          </w:rPr>
          <w:t>（二）财务管理制度不完善，会计核算不规范</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_Toc49949174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18</w:t>
        </w:r>
        <w:r>
          <w:rPr>
            <w:rFonts w:ascii="宋体" w:eastAsia="宋体" w:hAnsi="宋体"/>
            <w:b w:val="0"/>
            <w:noProof/>
            <w:sz w:val="28"/>
            <w:szCs w:val="28"/>
          </w:rPr>
          <w:fldChar w:fldCharType="end"/>
        </w:r>
      </w:hyperlink>
    </w:p>
    <w:p w:rsidR="005F6807" w:rsidRDefault="005328DD">
      <w:pPr>
        <w:pStyle w:val="10"/>
        <w:spacing w:line="240" w:lineRule="auto"/>
        <w:rPr>
          <w:rFonts w:ascii="宋体" w:eastAsia="宋体" w:hAnsi="宋体" w:cstheme="minorBidi"/>
          <w:noProof/>
          <w:kern w:val="2"/>
          <w:sz w:val="28"/>
          <w:szCs w:val="28"/>
        </w:rPr>
      </w:pPr>
      <w:hyperlink w:anchor="_Toc49949175" w:history="1">
        <w:r w:rsidR="00645B70">
          <w:rPr>
            <w:rStyle w:val="ad"/>
            <w:rFonts w:ascii="宋体" w:eastAsia="宋体" w:hAnsi="宋体" w:cstheme="minorEastAsia" w:hint="eastAsia"/>
            <w:bCs/>
            <w:noProof/>
            <w:sz w:val="28"/>
            <w:szCs w:val="28"/>
          </w:rPr>
          <w:t>八、建议</w:t>
        </w:r>
        <w:r w:rsidR="00645B70">
          <w:rPr>
            <w:rFonts w:ascii="宋体" w:eastAsia="宋体" w:hAnsi="宋体"/>
            <w:noProof/>
            <w:sz w:val="28"/>
            <w:szCs w:val="28"/>
          </w:rPr>
          <w:tab/>
        </w:r>
        <w:r>
          <w:rPr>
            <w:rFonts w:ascii="宋体" w:eastAsia="宋体" w:hAnsi="宋体"/>
            <w:noProof/>
            <w:sz w:val="28"/>
            <w:szCs w:val="28"/>
          </w:rPr>
          <w:fldChar w:fldCharType="begin"/>
        </w:r>
        <w:r w:rsidR="00645B70">
          <w:rPr>
            <w:rFonts w:ascii="宋体" w:eastAsia="宋体" w:hAnsi="宋体"/>
            <w:noProof/>
            <w:sz w:val="28"/>
            <w:szCs w:val="28"/>
          </w:rPr>
          <w:instrText xml:space="preserve"> PAGEREF _Toc49949175 \h </w:instrText>
        </w:r>
        <w:r>
          <w:rPr>
            <w:rFonts w:ascii="宋体" w:eastAsia="宋体" w:hAnsi="宋体"/>
            <w:noProof/>
            <w:sz w:val="28"/>
            <w:szCs w:val="28"/>
          </w:rPr>
        </w:r>
        <w:r>
          <w:rPr>
            <w:rFonts w:ascii="宋体" w:eastAsia="宋体" w:hAnsi="宋体"/>
            <w:noProof/>
            <w:sz w:val="28"/>
            <w:szCs w:val="28"/>
          </w:rPr>
          <w:fldChar w:fldCharType="separate"/>
        </w:r>
        <w:r w:rsidR="007864C9">
          <w:rPr>
            <w:rFonts w:ascii="宋体" w:eastAsia="宋体" w:hAnsi="宋体"/>
            <w:noProof/>
            <w:sz w:val="28"/>
            <w:szCs w:val="28"/>
          </w:rPr>
          <w:t>18</w:t>
        </w:r>
        <w:r>
          <w:rPr>
            <w:rFonts w:ascii="宋体" w:eastAsia="宋体" w:hAnsi="宋体"/>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76" w:history="1">
        <w:r w:rsidR="00645B70">
          <w:rPr>
            <w:rStyle w:val="ad"/>
            <w:rFonts w:ascii="宋体" w:eastAsia="宋体" w:hAnsi="宋体" w:cstheme="minorEastAsia" w:hint="eastAsia"/>
            <w:b w:val="0"/>
            <w:noProof/>
            <w:sz w:val="28"/>
            <w:szCs w:val="28"/>
          </w:rPr>
          <w:t>（一）加强项目预算支出准确度，提高项目预算执行率</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_Toc49949176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18</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77" w:history="1">
        <w:r w:rsidR="00645B70">
          <w:rPr>
            <w:rStyle w:val="ad"/>
            <w:rFonts w:ascii="宋体" w:eastAsia="宋体" w:hAnsi="宋体" w:cstheme="minorEastAsia" w:hint="eastAsia"/>
            <w:b w:val="0"/>
            <w:noProof/>
            <w:sz w:val="28"/>
            <w:szCs w:val="28"/>
          </w:rPr>
          <w:t>（二）建设全面财务管理制度，强化资金使用规范性</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_Toc49949177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18</w:t>
        </w:r>
        <w:r>
          <w:rPr>
            <w:rFonts w:ascii="宋体" w:eastAsia="宋体" w:hAnsi="宋体"/>
            <w:b w:val="0"/>
            <w:noProof/>
            <w:sz w:val="28"/>
            <w:szCs w:val="28"/>
          </w:rPr>
          <w:fldChar w:fldCharType="end"/>
        </w:r>
      </w:hyperlink>
    </w:p>
    <w:p w:rsidR="005F6807" w:rsidRDefault="005328DD">
      <w:pPr>
        <w:pStyle w:val="20"/>
        <w:spacing w:line="240" w:lineRule="auto"/>
        <w:ind w:rightChars="0" w:right="0"/>
        <w:rPr>
          <w:rFonts w:ascii="宋体" w:eastAsia="宋体" w:hAnsi="宋体" w:cstheme="minorBidi"/>
          <w:b w:val="0"/>
          <w:bCs w:val="0"/>
          <w:noProof/>
          <w:kern w:val="2"/>
          <w:sz w:val="28"/>
          <w:szCs w:val="28"/>
          <w:lang w:val="en-US"/>
        </w:rPr>
      </w:pPr>
      <w:hyperlink w:anchor="_Toc49949178" w:history="1">
        <w:r w:rsidR="00645B70">
          <w:rPr>
            <w:rStyle w:val="ad"/>
            <w:rFonts w:ascii="宋体" w:eastAsia="宋体" w:hAnsi="宋体" w:cstheme="minorEastAsia" w:hint="eastAsia"/>
            <w:b w:val="0"/>
            <w:noProof/>
            <w:sz w:val="28"/>
            <w:szCs w:val="28"/>
          </w:rPr>
          <w:t>（三）加强项目结转结余的规范管理</w:t>
        </w:r>
        <w:r w:rsidR="00645B70">
          <w:rPr>
            <w:rFonts w:ascii="宋体" w:eastAsia="宋体" w:hAnsi="宋体"/>
            <w:b w:val="0"/>
            <w:noProof/>
            <w:sz w:val="28"/>
            <w:szCs w:val="28"/>
          </w:rPr>
          <w:tab/>
        </w:r>
        <w:r>
          <w:rPr>
            <w:rFonts w:ascii="宋体" w:eastAsia="宋体" w:hAnsi="宋体"/>
            <w:b w:val="0"/>
            <w:noProof/>
            <w:sz w:val="28"/>
            <w:szCs w:val="28"/>
          </w:rPr>
          <w:fldChar w:fldCharType="begin"/>
        </w:r>
        <w:r w:rsidR="00645B70">
          <w:rPr>
            <w:rFonts w:ascii="宋体" w:eastAsia="宋体" w:hAnsi="宋体"/>
            <w:b w:val="0"/>
            <w:noProof/>
            <w:sz w:val="28"/>
            <w:szCs w:val="28"/>
          </w:rPr>
          <w:instrText xml:space="preserve"> PAGEREF _Toc49949178 \h </w:instrText>
        </w:r>
        <w:r>
          <w:rPr>
            <w:rFonts w:ascii="宋体" w:eastAsia="宋体" w:hAnsi="宋体"/>
            <w:b w:val="0"/>
            <w:noProof/>
            <w:sz w:val="28"/>
            <w:szCs w:val="28"/>
          </w:rPr>
        </w:r>
        <w:r>
          <w:rPr>
            <w:rFonts w:ascii="宋体" w:eastAsia="宋体" w:hAnsi="宋体"/>
            <w:b w:val="0"/>
            <w:noProof/>
            <w:sz w:val="28"/>
            <w:szCs w:val="28"/>
          </w:rPr>
          <w:fldChar w:fldCharType="separate"/>
        </w:r>
        <w:r w:rsidR="007864C9">
          <w:rPr>
            <w:rFonts w:ascii="宋体" w:eastAsia="宋体" w:hAnsi="宋体"/>
            <w:b w:val="0"/>
            <w:noProof/>
            <w:sz w:val="28"/>
            <w:szCs w:val="28"/>
          </w:rPr>
          <w:t>19</w:t>
        </w:r>
        <w:r>
          <w:rPr>
            <w:rFonts w:ascii="宋体" w:eastAsia="宋体" w:hAnsi="宋体"/>
            <w:b w:val="0"/>
            <w:noProof/>
            <w:sz w:val="28"/>
            <w:szCs w:val="28"/>
          </w:rPr>
          <w:fldChar w:fldCharType="end"/>
        </w:r>
      </w:hyperlink>
    </w:p>
    <w:p w:rsidR="005F6807" w:rsidRDefault="005328DD">
      <w:pPr>
        <w:jc w:val="left"/>
        <w:rPr>
          <w:rFonts w:ascii="宋体" w:eastAsia="宋体" w:hAnsi="宋体"/>
          <w:sz w:val="21"/>
        </w:rPr>
        <w:sectPr w:rsidR="005F6807">
          <w:headerReference w:type="default" r:id="rId10"/>
          <w:footerReference w:type="default" r:id="rId11"/>
          <w:pgSz w:w="11906" w:h="16838"/>
          <w:pgMar w:top="1418" w:right="1701" w:bottom="1418" w:left="1701" w:header="851" w:footer="850" w:gutter="0"/>
          <w:pgNumType w:start="1"/>
          <w:cols w:space="425"/>
          <w:docGrid w:type="linesAndChars" w:linePitch="579" w:charSpace="3247"/>
        </w:sectPr>
      </w:pPr>
      <w:r>
        <w:rPr>
          <w:rFonts w:ascii="宋体" w:eastAsia="宋体" w:hAnsi="宋体" w:cs="宋体" w:hint="eastAsia"/>
          <w:sz w:val="28"/>
          <w:szCs w:val="28"/>
        </w:rPr>
        <w:fldChar w:fldCharType="end"/>
      </w:r>
      <w:bookmarkStart w:id="0" w:name="_GoBack"/>
    </w:p>
    <w:p w:rsidR="005F6807" w:rsidRDefault="00645B70">
      <w:pPr>
        <w:jc w:val="center"/>
        <w:outlineLvl w:val="0"/>
        <w:rPr>
          <w:rFonts w:asciiTheme="minorEastAsia" w:eastAsiaTheme="minorEastAsia" w:hAnsiTheme="minorEastAsia" w:cstheme="minorEastAsia"/>
          <w:b/>
          <w:bCs/>
          <w:sz w:val="32"/>
          <w:szCs w:val="32"/>
        </w:rPr>
      </w:pPr>
      <w:bookmarkStart w:id="1" w:name="_Toc49949145"/>
      <w:bookmarkStart w:id="2" w:name="_Toc19342"/>
      <w:bookmarkStart w:id="3" w:name="_Toc8147"/>
      <w:bookmarkEnd w:id="0"/>
      <w:r>
        <w:rPr>
          <w:rFonts w:asciiTheme="minorEastAsia" w:eastAsiaTheme="minorEastAsia" w:hAnsiTheme="minorEastAsia" w:cstheme="minorEastAsia" w:hint="eastAsia"/>
          <w:b/>
          <w:bCs/>
          <w:sz w:val="32"/>
          <w:szCs w:val="32"/>
        </w:rPr>
        <w:lastRenderedPageBreak/>
        <w:t>摘  要</w:t>
      </w:r>
      <w:bookmarkEnd w:id="1"/>
    </w:p>
    <w:p w:rsidR="005F6807" w:rsidRDefault="00645B70" w:rsidP="00EF06B9">
      <w:pPr>
        <w:ind w:firstLineChars="200" w:firstLine="592"/>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一、基本情况</w:t>
      </w:r>
      <w:bookmarkEnd w:id="2"/>
      <w:bookmarkEnd w:id="3"/>
    </w:p>
    <w:p w:rsidR="005F6807" w:rsidRDefault="00645B70" w:rsidP="00EF06B9">
      <w:pPr>
        <w:ind w:firstLineChars="200" w:firstLine="592"/>
        <w:rPr>
          <w:rFonts w:asciiTheme="minorEastAsia" w:eastAsiaTheme="minorEastAsia" w:hAnsiTheme="minorEastAsia" w:cstheme="minorEastAsia"/>
          <w:bCs/>
          <w:sz w:val="28"/>
          <w:szCs w:val="28"/>
        </w:rPr>
      </w:pPr>
      <w:bookmarkStart w:id="4" w:name="_Toc19127"/>
      <w:r>
        <w:rPr>
          <w:rFonts w:asciiTheme="minorEastAsia" w:eastAsiaTheme="minorEastAsia" w:hAnsiTheme="minorEastAsia" w:cstheme="minorEastAsia" w:hint="eastAsia"/>
          <w:bCs/>
          <w:sz w:val="28"/>
          <w:szCs w:val="28"/>
        </w:rPr>
        <w:t>（一）项目概况</w:t>
      </w:r>
      <w:bookmarkEnd w:id="4"/>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关于加强县级融媒体中心建设的意见》《县级融媒体中心建设规范》《关于加快推进昆明市县级融媒体中心建设的实施意见》要求，制定了《五华区融媒体中心建设实施方案》（送审稿），并在2019年5月6日通过五华区第十六届人民政府第47次常务会审议，2019年7月30日通过区深化改革委员会审议。</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8月9日五华区委宣传部正式下发《五华区融媒体中心建设实施方案》（五宣通〔2019〕34号）（保密件），按照项目实施方案，项目计划投资1027.50万元，分3年完成，第一年建设预算资金412.50万元，第二年建设预算资金313.00万元，第三年建设预算资金302.00万元。一期（2019年）主要工作内容是专业用房建设、媒体融合系统建设、内容生产专项服务购买、构建全区融媒体网格化管理机制。</w:t>
      </w:r>
    </w:p>
    <w:p w:rsidR="005F6807" w:rsidRDefault="00645B70" w:rsidP="00EF06B9">
      <w:pPr>
        <w:ind w:firstLineChars="200" w:firstLine="592"/>
        <w:rPr>
          <w:rFonts w:asciiTheme="minorEastAsia" w:eastAsiaTheme="minorEastAsia" w:hAnsiTheme="minorEastAsia" w:cstheme="minorEastAsia"/>
          <w:bCs/>
          <w:sz w:val="28"/>
          <w:szCs w:val="28"/>
        </w:rPr>
      </w:pPr>
      <w:bookmarkStart w:id="5" w:name="_Toc20721"/>
      <w:r>
        <w:rPr>
          <w:rFonts w:asciiTheme="minorEastAsia" w:eastAsiaTheme="minorEastAsia" w:hAnsiTheme="minorEastAsia" w:cstheme="minorEastAsia" w:hint="eastAsia"/>
          <w:bCs/>
          <w:sz w:val="28"/>
          <w:szCs w:val="28"/>
        </w:rPr>
        <w:t>（二）项目资金安排情况</w:t>
      </w:r>
      <w:bookmarkEnd w:id="5"/>
    </w:p>
    <w:p w:rsidR="005F6807" w:rsidRDefault="00645B70" w:rsidP="00EF06B9">
      <w:pPr>
        <w:ind w:firstLineChars="200" w:firstLine="592"/>
        <w:rPr>
          <w:rFonts w:hAnsi="仿宋" w:cs="仿宋"/>
          <w:b/>
          <w:bCs/>
          <w:sz w:val="28"/>
          <w:szCs w:val="28"/>
        </w:rPr>
      </w:pPr>
      <w:r>
        <w:rPr>
          <w:rFonts w:asciiTheme="minorEastAsia" w:eastAsiaTheme="minorEastAsia" w:hAnsiTheme="minorEastAsia" w:cstheme="minorEastAsia" w:hint="eastAsia"/>
          <w:sz w:val="28"/>
          <w:szCs w:val="28"/>
        </w:rPr>
        <w:t>依据《关于申请拨付融媒体中心建设资金的请示》(五宣请〔2019〕16号）文件要求，五华区财政根据《关于中共五华区委宣传部&lt;关于申请拨付融媒体中心建设资金的请示&gt;的建议》，于2019年7月3日拨付了第一年建设预算资金412.50万元。</w:t>
      </w:r>
    </w:p>
    <w:p w:rsidR="005F6807" w:rsidRDefault="00645B70" w:rsidP="00EF06B9">
      <w:pPr>
        <w:ind w:firstLineChars="200" w:firstLine="592"/>
        <w:rPr>
          <w:rFonts w:asciiTheme="minorEastAsia" w:eastAsiaTheme="minorEastAsia" w:hAnsiTheme="minorEastAsia" w:cstheme="minorEastAsia"/>
          <w:bCs/>
          <w:sz w:val="28"/>
          <w:szCs w:val="28"/>
        </w:rPr>
      </w:pPr>
      <w:bookmarkStart w:id="6" w:name="_Toc29980"/>
      <w:bookmarkStart w:id="7" w:name="_Toc20802"/>
      <w:r>
        <w:rPr>
          <w:rFonts w:asciiTheme="minorEastAsia" w:eastAsiaTheme="minorEastAsia" w:hAnsiTheme="minorEastAsia" w:cstheme="minorEastAsia" w:hint="eastAsia"/>
          <w:bCs/>
          <w:sz w:val="28"/>
          <w:szCs w:val="28"/>
        </w:rPr>
        <w:t>二、绩效评价结论</w:t>
      </w:r>
      <w:bookmarkEnd w:id="6"/>
      <w:bookmarkEnd w:id="7"/>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五华区融媒体中心建设项目2019年“一期”绩效评价得分</w:t>
      </w:r>
      <w:r w:rsidR="00EF06B9">
        <w:rPr>
          <w:rFonts w:asciiTheme="minorEastAsia" w:eastAsiaTheme="minorEastAsia" w:hAnsiTheme="minorEastAsia" w:cstheme="minorEastAsia" w:hint="eastAsia"/>
          <w:sz w:val="28"/>
          <w:szCs w:val="28"/>
        </w:rPr>
        <w:t>85.6</w:t>
      </w:r>
      <w:r>
        <w:rPr>
          <w:rFonts w:asciiTheme="minorEastAsia" w:eastAsiaTheme="minorEastAsia" w:hAnsiTheme="minorEastAsia" w:cstheme="minorEastAsia" w:hint="eastAsia"/>
          <w:sz w:val="28"/>
          <w:szCs w:val="28"/>
        </w:rPr>
        <w:t>0分，评价等级为“良”。</w:t>
      </w:r>
    </w:p>
    <w:p w:rsidR="005F6807" w:rsidRDefault="00645B70" w:rsidP="00EF06B9">
      <w:pPr>
        <w:widowControl/>
        <w:ind w:firstLineChars="200" w:firstLine="592"/>
        <w:rPr>
          <w:rFonts w:ascii="宋体" w:eastAsia="宋体" w:hAnsi="宋体" w:cs="宋体"/>
          <w:sz w:val="28"/>
          <w:szCs w:val="28"/>
        </w:rPr>
      </w:pPr>
      <w:r>
        <w:rPr>
          <w:rFonts w:ascii="宋体" w:eastAsia="宋体" w:hAnsi="宋体" w:cs="宋体" w:hint="eastAsia"/>
          <w:sz w:val="28"/>
          <w:szCs w:val="28"/>
        </w:rPr>
        <w:lastRenderedPageBreak/>
        <w:t>（一）</w:t>
      </w:r>
      <w:r>
        <w:rPr>
          <w:rFonts w:asciiTheme="minorEastAsia" w:eastAsiaTheme="minorEastAsia" w:hAnsiTheme="minorEastAsia" w:cstheme="minorEastAsia" w:hint="eastAsia"/>
          <w:sz w:val="28"/>
          <w:szCs w:val="28"/>
        </w:rPr>
        <w:t>项目有明确的实施主体，专项资金投入方向符合中央和省委省政府的工作决策，但未设置对应的绩效目标及指标体系。</w:t>
      </w:r>
    </w:p>
    <w:p w:rsidR="005F6807" w:rsidRDefault="00645B70" w:rsidP="00EF06B9">
      <w:pPr>
        <w:widowControl/>
        <w:ind w:firstLineChars="200" w:firstLine="592"/>
        <w:rPr>
          <w:rFonts w:ascii="宋体" w:eastAsia="宋体" w:hAnsi="宋体" w:cs="宋体"/>
          <w:sz w:val="28"/>
          <w:szCs w:val="28"/>
        </w:rPr>
      </w:pPr>
      <w:r>
        <w:rPr>
          <w:rFonts w:ascii="宋体" w:eastAsia="宋体" w:hAnsi="宋体" w:cs="宋体" w:hint="eastAsia"/>
          <w:sz w:val="28"/>
          <w:szCs w:val="28"/>
        </w:rPr>
        <w:t>（二）项目管理过程基本合规，但存在未制定项目资金管理办法，项目实施过程中缺少监督检查资料文件的情况。同时，五华区委宣传部制定了财务管理制度，但财务管理制度中没有反映资金收支、监督检查、会计档案管理等方面的规定。资金拨付手续不完整，资金使用过程中存在未按“三重一大”文件要求进行资金审批的情况。</w:t>
      </w:r>
    </w:p>
    <w:p w:rsidR="005F6807" w:rsidRDefault="00645B70" w:rsidP="00EF06B9">
      <w:pPr>
        <w:widowControl/>
        <w:ind w:firstLineChars="200" w:firstLine="592"/>
        <w:rPr>
          <w:rFonts w:ascii="宋体" w:eastAsia="宋体" w:hAnsi="宋体" w:cs="宋体"/>
          <w:sz w:val="28"/>
          <w:szCs w:val="28"/>
        </w:rPr>
      </w:pPr>
      <w:r>
        <w:rPr>
          <w:rFonts w:ascii="宋体" w:eastAsia="宋体" w:hAnsi="宋体" w:cs="宋体" w:hint="eastAsia"/>
          <w:sz w:val="28"/>
          <w:szCs w:val="28"/>
        </w:rPr>
        <w:t>（三）</w:t>
      </w:r>
      <w:r>
        <w:rPr>
          <w:rFonts w:ascii="宋体" w:eastAsia="宋体" w:hAnsi="宋体" w:cs="宋体"/>
          <w:sz w:val="28"/>
          <w:szCs w:val="28"/>
        </w:rPr>
        <w:t>项目的产出数量</w:t>
      </w:r>
      <w:r>
        <w:rPr>
          <w:rFonts w:ascii="宋体" w:eastAsia="宋体" w:hAnsi="宋体" w:cs="宋体" w:hint="eastAsia"/>
          <w:sz w:val="28"/>
          <w:szCs w:val="28"/>
        </w:rPr>
        <w:t>基本</w:t>
      </w:r>
      <w:r>
        <w:rPr>
          <w:rFonts w:ascii="宋体" w:eastAsia="宋体" w:hAnsi="宋体" w:cs="宋体"/>
          <w:sz w:val="28"/>
          <w:szCs w:val="28"/>
        </w:rPr>
        <w:t>达标，</w:t>
      </w:r>
      <w:r>
        <w:rPr>
          <w:rFonts w:ascii="宋体" w:eastAsia="宋体" w:hAnsi="宋体" w:cs="宋体" w:hint="eastAsia"/>
          <w:sz w:val="28"/>
          <w:szCs w:val="28"/>
        </w:rPr>
        <w:t>但专项服务中的APP运维服务及数据处理服务暂未采购</w:t>
      </w:r>
      <w:r>
        <w:rPr>
          <w:rFonts w:ascii="宋体" w:eastAsia="宋体" w:hAnsi="宋体" w:cs="宋体"/>
          <w:sz w:val="28"/>
          <w:szCs w:val="28"/>
        </w:rPr>
        <w:t>。</w:t>
      </w:r>
    </w:p>
    <w:p w:rsidR="005F6807" w:rsidRDefault="00645B70" w:rsidP="00EF06B9">
      <w:pPr>
        <w:widowControl/>
        <w:ind w:firstLineChars="200" w:firstLine="592"/>
        <w:rPr>
          <w:rFonts w:ascii="宋体" w:eastAsia="宋体" w:hAnsi="宋体" w:cs="宋体"/>
          <w:sz w:val="28"/>
          <w:szCs w:val="28"/>
        </w:rPr>
      </w:pPr>
      <w:r>
        <w:rPr>
          <w:rFonts w:ascii="宋体" w:eastAsia="宋体" w:hAnsi="宋体" w:cs="宋体" w:hint="eastAsia"/>
          <w:sz w:val="28"/>
          <w:szCs w:val="28"/>
        </w:rPr>
        <w:t>（四）项目一期建设目标效果基本达成，有效地发挥了传播力、引导力、影响力、公信力等作用</w:t>
      </w:r>
      <w:r>
        <w:rPr>
          <w:rFonts w:ascii="宋体" w:eastAsia="宋体" w:hAnsi="宋体" w:cs="宋体"/>
          <w:sz w:val="28"/>
          <w:szCs w:val="28"/>
        </w:rPr>
        <w:t>。服务对象满意度</w:t>
      </w:r>
      <w:r>
        <w:rPr>
          <w:rFonts w:ascii="宋体" w:eastAsia="宋体" w:hAnsi="宋体" w:cs="宋体" w:hint="eastAsia"/>
          <w:sz w:val="28"/>
          <w:szCs w:val="28"/>
        </w:rPr>
        <w:t>96.18%。</w:t>
      </w:r>
    </w:p>
    <w:p w:rsidR="00796ACD" w:rsidRPr="00796ACD" w:rsidRDefault="00796ACD" w:rsidP="00796ACD">
      <w:pPr>
        <w:widowControl/>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w:t>
      </w:r>
      <w:r w:rsidRPr="00796ACD">
        <w:rPr>
          <w:rFonts w:asciiTheme="minorEastAsia" w:eastAsiaTheme="minorEastAsia" w:hAnsiTheme="minorEastAsia" w:cstheme="minorEastAsia" w:hint="eastAsia"/>
          <w:sz w:val="28"/>
          <w:szCs w:val="28"/>
        </w:rPr>
        <w:t>、主要经验及做法</w:t>
      </w:r>
    </w:p>
    <w:p w:rsidR="00796ACD" w:rsidRPr="00796ACD" w:rsidRDefault="00796ACD" w:rsidP="00796ACD">
      <w:pPr>
        <w:widowControl/>
        <w:ind w:firstLineChars="200" w:firstLine="592"/>
        <w:rPr>
          <w:rFonts w:asciiTheme="minorEastAsia" w:eastAsiaTheme="minorEastAsia" w:hAnsiTheme="minorEastAsia" w:cstheme="minorEastAsia"/>
          <w:sz w:val="28"/>
          <w:szCs w:val="28"/>
        </w:rPr>
      </w:pPr>
      <w:r w:rsidRPr="00796ACD">
        <w:rPr>
          <w:rFonts w:asciiTheme="minorEastAsia" w:eastAsiaTheme="minorEastAsia" w:hAnsiTheme="minorEastAsia" w:cstheme="minorEastAsia" w:hint="eastAsia"/>
          <w:sz w:val="28"/>
          <w:szCs w:val="28"/>
        </w:rPr>
        <w:t>（一）项目实施方案完整，层次清晰，约束性强，执行度高</w:t>
      </w:r>
    </w:p>
    <w:p w:rsidR="00796ACD" w:rsidRPr="00796ACD" w:rsidRDefault="00796ACD" w:rsidP="00796ACD">
      <w:pPr>
        <w:widowControl/>
        <w:ind w:firstLineChars="200" w:firstLine="592"/>
        <w:rPr>
          <w:rFonts w:asciiTheme="minorEastAsia" w:eastAsiaTheme="minorEastAsia" w:hAnsiTheme="minorEastAsia" w:cstheme="minorEastAsia"/>
          <w:sz w:val="28"/>
          <w:szCs w:val="28"/>
        </w:rPr>
      </w:pPr>
      <w:r w:rsidRPr="00796ACD">
        <w:rPr>
          <w:rFonts w:asciiTheme="minorEastAsia" w:eastAsiaTheme="minorEastAsia" w:hAnsiTheme="minorEastAsia" w:cstheme="minorEastAsia" w:hint="eastAsia"/>
          <w:sz w:val="28"/>
          <w:szCs w:val="28"/>
        </w:rPr>
        <w:t>根据本次评价实际情况，五华区融媒体中心建设项目制定了项目实施方案，项目实施方案内容全面、目标清晰、完成时限明确、任务层次分解细化可衡量、预算资金准确度高，对项目的具体实施有绝对性的约束及推行作用。</w:t>
      </w:r>
    </w:p>
    <w:p w:rsidR="00796ACD" w:rsidRPr="00796ACD" w:rsidRDefault="00796ACD" w:rsidP="00796ACD">
      <w:pPr>
        <w:widowControl/>
        <w:ind w:firstLineChars="200" w:firstLine="592"/>
        <w:rPr>
          <w:rFonts w:asciiTheme="minorEastAsia" w:eastAsiaTheme="minorEastAsia" w:hAnsiTheme="minorEastAsia" w:cstheme="minorEastAsia"/>
          <w:sz w:val="28"/>
          <w:szCs w:val="28"/>
        </w:rPr>
      </w:pPr>
      <w:r w:rsidRPr="00796ACD">
        <w:rPr>
          <w:rFonts w:asciiTheme="minorEastAsia" w:eastAsiaTheme="minorEastAsia" w:hAnsiTheme="minorEastAsia" w:cstheme="minorEastAsia" w:hint="eastAsia"/>
          <w:sz w:val="28"/>
          <w:szCs w:val="28"/>
        </w:rPr>
        <w:t>（二）项目招采管理规范</w:t>
      </w:r>
    </w:p>
    <w:p w:rsidR="00796ACD" w:rsidRPr="00796ACD" w:rsidRDefault="00796ACD" w:rsidP="00796ACD">
      <w:pPr>
        <w:widowControl/>
        <w:ind w:firstLineChars="200" w:firstLine="592"/>
        <w:rPr>
          <w:rFonts w:asciiTheme="minorEastAsia" w:eastAsiaTheme="minorEastAsia" w:hAnsiTheme="minorEastAsia" w:cstheme="minorEastAsia"/>
          <w:sz w:val="28"/>
          <w:szCs w:val="28"/>
        </w:rPr>
      </w:pPr>
      <w:r w:rsidRPr="00796ACD">
        <w:rPr>
          <w:rFonts w:asciiTheme="minorEastAsia" w:eastAsiaTheme="minorEastAsia" w:hAnsiTheme="minorEastAsia" w:cstheme="minorEastAsia" w:hint="eastAsia"/>
          <w:sz w:val="28"/>
          <w:szCs w:val="28"/>
        </w:rPr>
        <w:t>根据本次评价的内容及提供的资料情况，五华区融媒体中心建设项目招采过程符合相关政府采购规定，管理过程资料完整、清晰。</w:t>
      </w:r>
    </w:p>
    <w:p w:rsidR="005F6807" w:rsidRDefault="00796ACD" w:rsidP="00EF06B9">
      <w:pPr>
        <w:ind w:firstLineChars="200" w:firstLine="592"/>
        <w:rPr>
          <w:rFonts w:asciiTheme="minorEastAsia" w:eastAsiaTheme="minorEastAsia" w:hAnsiTheme="minorEastAsia" w:cstheme="minorEastAsia"/>
          <w:bCs/>
          <w:sz w:val="28"/>
          <w:szCs w:val="28"/>
        </w:rPr>
      </w:pPr>
      <w:bookmarkStart w:id="8" w:name="_Toc24645"/>
      <w:bookmarkStart w:id="9" w:name="_Toc8462"/>
      <w:r>
        <w:rPr>
          <w:rFonts w:asciiTheme="minorEastAsia" w:eastAsiaTheme="minorEastAsia" w:hAnsiTheme="minorEastAsia" w:cstheme="minorEastAsia" w:hint="eastAsia"/>
          <w:bCs/>
          <w:sz w:val="28"/>
          <w:szCs w:val="28"/>
        </w:rPr>
        <w:t>四、存在问题</w:t>
      </w:r>
      <w:bookmarkEnd w:id="8"/>
      <w:bookmarkEnd w:id="9"/>
      <w:r w:rsidR="00645B70">
        <w:rPr>
          <w:rFonts w:asciiTheme="minorEastAsia" w:eastAsiaTheme="minorEastAsia" w:hAnsiTheme="minorEastAsia" w:cstheme="minorEastAsia" w:hint="eastAsia"/>
          <w:bCs/>
          <w:sz w:val="28"/>
          <w:szCs w:val="28"/>
        </w:rPr>
        <w:t>及原因分析</w:t>
      </w:r>
    </w:p>
    <w:p w:rsidR="005F6807" w:rsidRDefault="00645B70" w:rsidP="00EF06B9">
      <w:pPr>
        <w:ind w:firstLineChars="200" w:firstLine="592"/>
        <w:rPr>
          <w:rFonts w:asciiTheme="minorEastAsia" w:eastAsiaTheme="minorEastAsia" w:hAnsiTheme="minorEastAsia" w:cstheme="minorEastAsia"/>
          <w:bCs/>
          <w:sz w:val="28"/>
          <w:szCs w:val="28"/>
        </w:rPr>
      </w:pPr>
      <w:bookmarkStart w:id="10" w:name="_Toc30171"/>
      <w:bookmarkStart w:id="11" w:name="_Toc10968"/>
      <w:r>
        <w:rPr>
          <w:rFonts w:asciiTheme="minorEastAsia" w:eastAsiaTheme="minorEastAsia" w:hAnsiTheme="minorEastAsia" w:cstheme="minorEastAsia" w:hint="eastAsia"/>
          <w:bCs/>
          <w:sz w:val="28"/>
          <w:szCs w:val="28"/>
        </w:rPr>
        <w:t>（一）项目资金滞留情况突出，整体预算执行率低</w:t>
      </w:r>
    </w:p>
    <w:p w:rsidR="005F6807" w:rsidRDefault="00645B70" w:rsidP="00EF06B9">
      <w:pPr>
        <w:ind w:firstLineChars="200" w:firstLine="592"/>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lastRenderedPageBreak/>
        <w:t>依据《昆明市五华区委宣传部2019年决算报表》数据反映，2019年申请批复资金为412.5万元，2019年财政实际拨付资金412.50万元，截止2019年12月共计支出75.71万元，年末项目结转结余336.79万元，项目预算执行率仅达到18.35%。主要原因是被评价单位对项目资金的实际支付节点未做准确判断与明确计划。根据被评价单位提供的资料，截止2019年12月31日该项目已签订的合同资金数额为373.70万元，合同应付未付款为297.99万元，实际支出75.71万元，导致财政资金滞留，项目预算执行率低的问题。</w:t>
      </w:r>
    </w:p>
    <w:p w:rsidR="005F6807" w:rsidRDefault="00645B70" w:rsidP="00EF06B9">
      <w:pPr>
        <w:ind w:firstLineChars="200" w:firstLine="592"/>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（二）财务管理制度不完善，会计核算不规范</w:t>
      </w:r>
    </w:p>
    <w:p w:rsidR="005F6807" w:rsidRDefault="00645B70" w:rsidP="00EF06B9">
      <w:pPr>
        <w:ind w:firstLineChars="200" w:firstLine="592"/>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中共昆明市五华区委宣传部财务管理制度》对资金管理、财务管理、会计核算的基本内容进行了规定，但其中未涉及资金收支、监督检查等内容。同时，部门未制定单独的项目管理、专项资金管理及会计档案管理等方面的制度。</w:t>
      </w:r>
    </w:p>
    <w:p w:rsidR="005F6807" w:rsidRDefault="00645B70" w:rsidP="00EF06B9">
      <w:pPr>
        <w:ind w:firstLineChars="200" w:firstLine="592"/>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现场调查过程中发现项目资金使用未严格按照财务管理制度及“三重一大”执行，如：2019年记9-52号凭证无部门资金审批会议纪要。</w:t>
      </w:r>
    </w:p>
    <w:p w:rsidR="005F6807" w:rsidRDefault="00796ACD" w:rsidP="00EF06B9">
      <w:pPr>
        <w:ind w:firstLineChars="200" w:firstLine="592"/>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五</w:t>
      </w:r>
      <w:r w:rsidR="00645B70">
        <w:rPr>
          <w:rFonts w:asciiTheme="minorEastAsia" w:eastAsiaTheme="minorEastAsia" w:hAnsiTheme="minorEastAsia" w:cstheme="minorEastAsia" w:hint="eastAsia"/>
          <w:bCs/>
          <w:sz w:val="28"/>
          <w:szCs w:val="28"/>
        </w:rPr>
        <w:t>、建议</w:t>
      </w:r>
      <w:bookmarkEnd w:id="10"/>
      <w:bookmarkEnd w:id="11"/>
    </w:p>
    <w:p w:rsidR="005F6807" w:rsidRDefault="00645B70" w:rsidP="00EF06B9">
      <w:pPr>
        <w:topLinePunct/>
        <w:ind w:firstLineChars="250" w:firstLine="7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（一）加强项目预算支出准确度，提高项目预算执行率</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项目目前的情况，建议被评价单位要提高项目预算资金计划管理意识，一方面要提高项目预算明细的准确性，另一方面要重视资金支付节点，提高项目资金计划的可执行度，减少资金占压，提高资金使用效率，加强项目执行督促监管力度，提高项目完成率、质量可控度、预算执行率。</w:t>
      </w:r>
    </w:p>
    <w:p w:rsidR="005F6807" w:rsidRDefault="00645B70" w:rsidP="00EF06B9">
      <w:pPr>
        <w:topLinePunct/>
        <w:ind w:firstLineChars="250" w:firstLine="7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（二）建设全面财务管理制度，强化资金使用规范性</w:t>
      </w:r>
    </w:p>
    <w:p w:rsidR="005F6807" w:rsidRDefault="00645B70" w:rsidP="00EF06B9">
      <w:pPr>
        <w:ind w:firstLineChars="200" w:firstLine="592"/>
        <w:rPr>
          <w:rFonts w:asciiTheme="minorEastAsia" w:eastAsiaTheme="minorEastAsia" w:hAnsiTheme="minorEastAsia" w:cstheme="minorEastAsia"/>
          <w:sz w:val="28"/>
          <w:szCs w:val="28"/>
        </w:rPr>
      </w:pPr>
      <w:r>
        <w:rPr>
          <w:rFonts w:ascii="宋体" w:eastAsia="宋体" w:hAnsi="宋体" w:cs="宋体" w:hint="eastAsia"/>
          <w:sz w:val="28"/>
          <w:szCs w:val="28"/>
        </w:rPr>
        <w:t>建议被评价单位补充完善项目管理、专项资金管理、档案管理等相关规定，以加强项目资金管理规范性，保障会计凭证、会计账簿、会计报告等会计档案的归档和管理，保证会计档案的安全、完整。同时在</w:t>
      </w:r>
      <w:r>
        <w:rPr>
          <w:rFonts w:asciiTheme="minorEastAsia" w:eastAsiaTheme="minorEastAsia" w:hAnsiTheme="minorEastAsia" w:cstheme="minorEastAsia" w:hint="eastAsia"/>
          <w:sz w:val="28"/>
          <w:szCs w:val="28"/>
        </w:rPr>
        <w:t>项目资金使用过程中</w:t>
      </w:r>
      <w:r>
        <w:rPr>
          <w:rFonts w:asciiTheme="minorEastAsia" w:eastAsiaTheme="minorEastAsia" w:hAnsiTheme="minorEastAsia" w:cstheme="minorEastAsia"/>
          <w:sz w:val="28"/>
          <w:szCs w:val="28"/>
        </w:rPr>
        <w:t>严格</w:t>
      </w:r>
      <w:r>
        <w:rPr>
          <w:rFonts w:asciiTheme="minorEastAsia" w:eastAsiaTheme="minorEastAsia" w:hAnsiTheme="minorEastAsia" w:cstheme="minorEastAsia" w:hint="eastAsia"/>
          <w:sz w:val="28"/>
          <w:szCs w:val="28"/>
        </w:rPr>
        <w:t>按照财务管理制度及“三重一大”的要求执行相关审批流程。</w:t>
      </w:r>
    </w:p>
    <w:p w:rsidR="005F6807" w:rsidRDefault="00645B70" w:rsidP="00EF06B9">
      <w:pPr>
        <w:topLinePunct/>
        <w:ind w:firstLineChars="250" w:firstLine="740"/>
        <w:rPr>
          <w:rFonts w:asciiTheme="minorEastAsia" w:eastAsiaTheme="minorEastAsia" w:hAnsiTheme="minorEastAsia" w:cstheme="minorEastAsia"/>
          <w:sz w:val="28"/>
          <w:szCs w:val="28"/>
        </w:rPr>
      </w:pPr>
      <w:bookmarkStart w:id="12" w:name="_Toc3662"/>
      <w:bookmarkStart w:id="13" w:name="_Toc15642"/>
      <w:r>
        <w:rPr>
          <w:rFonts w:asciiTheme="minorEastAsia" w:eastAsiaTheme="minorEastAsia" w:hAnsiTheme="minorEastAsia" w:cstheme="minorEastAsia" w:hint="eastAsia"/>
          <w:sz w:val="28"/>
          <w:szCs w:val="28"/>
        </w:rPr>
        <w:t>（三）加强项目结转结余的规范管理</w:t>
      </w:r>
    </w:p>
    <w:p w:rsidR="005F6807" w:rsidRDefault="00645B70" w:rsidP="00EF06B9">
      <w:pPr>
        <w:topLinePunct/>
        <w:ind w:firstLineChars="250" w:firstLine="74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针对项目中应付未付款等原因产生的结余结转资金，被评价单位应按照《国务院办公厅关于进一步做好盘活财政存量资金工作的通知》（国办发〔2014〕70号）及《财政部关于推进地方盘活财政存量资金有关事项的通知》(财预〔2015〕15号)等财政存量资金管理规定执行。针对项目存量资金应按《财政部关于推进地方盘活财政存量资金有关事项的通知》(财预〔2015〕15号)第一条第（三）款规定“上级财政专项转移支付结转结余资金中，预算尚未分配到部门和地方并结转两年以上的资金，由下级财政交回上级财政统筹使用。”及“预算已分配到部门并结转两年以上的结余资金，由同级财政收回统筹使用”的内容执行，因此被评价单位针对结转两年以上的项目资金要按规定及时上交财政部门。</w:t>
      </w:r>
    </w:p>
    <w:p w:rsidR="005F6807" w:rsidRDefault="00645B70" w:rsidP="00EF06B9">
      <w:pPr>
        <w:ind w:firstLineChars="200" w:firstLine="592"/>
        <w:jc w:val="left"/>
        <w:rPr>
          <w:rFonts w:ascii="宋体" w:eastAsia="宋体" w:hAnsi="宋体" w:cs="宋体"/>
          <w:sz w:val="28"/>
          <w:szCs w:val="28"/>
        </w:rPr>
      </w:pPr>
      <w:r>
        <w:rPr>
          <w:rFonts w:asciiTheme="minorEastAsia" w:eastAsiaTheme="minorEastAsia" w:hAnsiTheme="minorEastAsia" w:cstheme="minorEastAsia" w:hint="eastAsia"/>
          <w:bCs/>
          <w:sz w:val="28"/>
          <w:szCs w:val="28"/>
        </w:rPr>
        <w:t>2、根据被评价单位项目自评报告第四条“网络化管理机制建设”中相关内容反映，项目结余资金计划用于“专业用房建设审计完成工程尾款、G+项目全面开展后数据流量包费用、媒体融合系统APP运维服务的支付”等内容。建议被评价单位依据财政存量资金管理规定相关内容，特别是《财政部关于推进地方盘活</w:t>
      </w:r>
      <w:r>
        <w:rPr>
          <w:rFonts w:asciiTheme="minorEastAsia" w:eastAsiaTheme="minorEastAsia" w:hAnsiTheme="minorEastAsia" w:cstheme="minorEastAsia" w:hint="eastAsia"/>
          <w:bCs/>
          <w:sz w:val="28"/>
          <w:szCs w:val="28"/>
        </w:rPr>
        <w:lastRenderedPageBreak/>
        <w:t>财政存量资金有关事项的通知》(财预〔2015〕15号) 第一条第（三）款规定“未满两年的结转资金，同级财政可在不改变资金类级科目用途的基础上，调整用于同一类级科目下的其他项目”项目结余资金的使用调整管理权限在同级财政部门，被评价单位应按上述规定将结余资金使用计划及时上报相关财政部门，</w:t>
      </w:r>
      <w:r>
        <w:rPr>
          <w:rFonts w:ascii="宋体" w:eastAsia="宋体" w:hAnsi="宋体" w:cs="宋体" w:hint="eastAsia"/>
          <w:sz w:val="28"/>
          <w:szCs w:val="28"/>
        </w:rPr>
        <w:t>经相关主管财政部门审核、批复后按批复使用方向、使用目的等内容对结余资金进行使用。</w:t>
      </w:r>
    </w:p>
    <w:p w:rsidR="005F6807" w:rsidRDefault="005F6807" w:rsidP="00EF06B9">
      <w:pPr>
        <w:topLinePunct/>
        <w:ind w:firstLineChars="250" w:firstLine="1144"/>
        <w:rPr>
          <w:rFonts w:asciiTheme="majorEastAsia" w:eastAsiaTheme="majorEastAsia" w:hAnsiTheme="majorEastAsia" w:cstheme="majorEastAsia"/>
          <w:b/>
          <w:bCs/>
          <w:sz w:val="44"/>
          <w:szCs w:val="44"/>
        </w:rPr>
        <w:sectPr w:rsidR="005F6807">
          <w:footerReference w:type="even" r:id="rId12"/>
          <w:footerReference w:type="default" r:id="rId13"/>
          <w:pgSz w:w="11906" w:h="16838"/>
          <w:pgMar w:top="1418" w:right="1701" w:bottom="1418" w:left="1701" w:header="851" w:footer="850" w:gutter="0"/>
          <w:pgNumType w:fmt="upperRoman" w:start="1"/>
          <w:cols w:space="425"/>
          <w:docGrid w:type="linesAndChars" w:linePitch="579" w:charSpace="3247"/>
        </w:sectPr>
      </w:pPr>
    </w:p>
    <w:p w:rsidR="005F6807" w:rsidRDefault="00645B70">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lastRenderedPageBreak/>
        <w:t>五华区委宣传部融媒体中心建设项目</w:t>
      </w:r>
      <w:bookmarkEnd w:id="12"/>
      <w:bookmarkEnd w:id="13"/>
      <w:r>
        <w:rPr>
          <w:rFonts w:asciiTheme="majorEastAsia" w:eastAsiaTheme="majorEastAsia" w:hAnsiTheme="majorEastAsia" w:cstheme="majorEastAsia" w:hint="eastAsia"/>
          <w:b/>
          <w:bCs/>
          <w:sz w:val="36"/>
          <w:szCs w:val="36"/>
        </w:rPr>
        <w:t>支出</w:t>
      </w:r>
    </w:p>
    <w:p w:rsidR="005F6807" w:rsidRDefault="00645B70">
      <w:pPr>
        <w:jc w:val="center"/>
        <w:rPr>
          <w:rFonts w:asciiTheme="majorEastAsia" w:eastAsiaTheme="majorEastAsia" w:hAnsiTheme="majorEastAsia" w:cstheme="majorEastAsia"/>
          <w:b/>
          <w:bCs/>
          <w:sz w:val="36"/>
          <w:szCs w:val="36"/>
        </w:rPr>
      </w:pPr>
      <w:bookmarkStart w:id="14" w:name="_Toc17674"/>
      <w:bookmarkStart w:id="15" w:name="_Toc9310"/>
      <w:r>
        <w:rPr>
          <w:rFonts w:asciiTheme="majorEastAsia" w:eastAsiaTheme="majorEastAsia" w:hAnsiTheme="majorEastAsia" w:cstheme="majorEastAsia" w:hint="eastAsia"/>
          <w:b/>
          <w:bCs/>
          <w:sz w:val="36"/>
          <w:szCs w:val="36"/>
        </w:rPr>
        <w:t>重点绩效评价报告</w:t>
      </w:r>
      <w:bookmarkEnd w:id="14"/>
      <w:bookmarkEnd w:id="15"/>
    </w:p>
    <w:p w:rsidR="005F6807" w:rsidRDefault="00645B70" w:rsidP="00EF06B9">
      <w:pPr>
        <w:ind w:firstLineChars="200" w:firstLine="592"/>
        <w:rPr>
          <w:rFonts w:asciiTheme="minorEastAsia" w:eastAsiaTheme="minorEastAsia" w:hAnsiTheme="minorEastAsia" w:cstheme="minorEastAsia"/>
          <w:sz w:val="28"/>
          <w:szCs w:val="28"/>
        </w:rPr>
      </w:pPr>
      <w:r>
        <w:rPr>
          <w:rFonts w:ascii="Times New Roman" w:eastAsia="宋体" w:hint="eastAsia"/>
          <w:kern w:val="2"/>
          <w:sz w:val="28"/>
          <w:szCs w:val="28"/>
        </w:rPr>
        <w:t>根据</w:t>
      </w:r>
      <w:r>
        <w:rPr>
          <w:rFonts w:ascii="Times New Roman" w:eastAsia="宋体"/>
          <w:kern w:val="2"/>
          <w:sz w:val="28"/>
          <w:szCs w:val="28"/>
        </w:rPr>
        <w:t>《昆明市五华区人民政府办公室关于印发</w:t>
      </w:r>
      <w:r>
        <w:rPr>
          <w:rFonts w:ascii="Times New Roman" w:eastAsia="宋体" w:hint="eastAsia"/>
          <w:kern w:val="2"/>
          <w:sz w:val="28"/>
          <w:szCs w:val="28"/>
        </w:rPr>
        <w:t>&lt;</w:t>
      </w:r>
      <w:r>
        <w:rPr>
          <w:rFonts w:ascii="Times New Roman" w:eastAsia="宋体"/>
          <w:kern w:val="2"/>
          <w:sz w:val="28"/>
          <w:szCs w:val="28"/>
        </w:rPr>
        <w:t>五华区预算绩效管理暂行办法</w:t>
      </w:r>
      <w:r>
        <w:rPr>
          <w:rFonts w:ascii="Times New Roman" w:eastAsia="宋体" w:hint="eastAsia"/>
          <w:kern w:val="2"/>
          <w:sz w:val="28"/>
          <w:szCs w:val="28"/>
        </w:rPr>
        <w:t>&gt;</w:t>
      </w:r>
      <w:r>
        <w:rPr>
          <w:rFonts w:ascii="Times New Roman" w:eastAsia="宋体" w:hint="eastAsia"/>
          <w:kern w:val="2"/>
          <w:sz w:val="28"/>
          <w:szCs w:val="28"/>
        </w:rPr>
        <w:t>的通知</w:t>
      </w:r>
      <w:r>
        <w:rPr>
          <w:rFonts w:ascii="Times New Roman" w:eastAsia="宋体"/>
          <w:kern w:val="2"/>
          <w:sz w:val="28"/>
          <w:szCs w:val="28"/>
        </w:rPr>
        <w:t>》（五政办通〔</w:t>
      </w:r>
      <w:r>
        <w:rPr>
          <w:rFonts w:ascii="Times New Roman" w:eastAsia="宋体"/>
          <w:kern w:val="2"/>
          <w:sz w:val="28"/>
          <w:szCs w:val="28"/>
        </w:rPr>
        <w:t>2017</w:t>
      </w:r>
      <w:r>
        <w:rPr>
          <w:rFonts w:ascii="Times New Roman" w:eastAsia="宋体"/>
          <w:kern w:val="2"/>
          <w:sz w:val="28"/>
          <w:szCs w:val="28"/>
        </w:rPr>
        <w:t>〕</w:t>
      </w:r>
      <w:r>
        <w:rPr>
          <w:rFonts w:ascii="Times New Roman" w:eastAsia="宋体"/>
          <w:kern w:val="2"/>
          <w:sz w:val="28"/>
          <w:szCs w:val="28"/>
        </w:rPr>
        <w:t>10</w:t>
      </w:r>
      <w:r>
        <w:rPr>
          <w:rFonts w:ascii="Times New Roman" w:eastAsia="宋体"/>
          <w:kern w:val="2"/>
          <w:sz w:val="28"/>
          <w:szCs w:val="28"/>
        </w:rPr>
        <w:t>号）、《关于全面实施预算绩效管理的通知》（五财〔</w:t>
      </w:r>
      <w:r>
        <w:rPr>
          <w:rFonts w:ascii="Times New Roman" w:eastAsia="宋体"/>
          <w:kern w:val="2"/>
          <w:sz w:val="28"/>
          <w:szCs w:val="28"/>
        </w:rPr>
        <w:t>2019</w:t>
      </w:r>
      <w:r>
        <w:rPr>
          <w:rFonts w:ascii="Times New Roman" w:eastAsia="宋体"/>
          <w:kern w:val="2"/>
          <w:sz w:val="28"/>
          <w:szCs w:val="28"/>
        </w:rPr>
        <w:t>〕</w:t>
      </w:r>
      <w:r>
        <w:rPr>
          <w:rFonts w:ascii="Times New Roman" w:eastAsia="宋体"/>
          <w:kern w:val="2"/>
          <w:sz w:val="28"/>
          <w:szCs w:val="28"/>
        </w:rPr>
        <w:t>68</w:t>
      </w:r>
      <w:r>
        <w:rPr>
          <w:rFonts w:ascii="Times New Roman" w:eastAsia="宋体"/>
          <w:kern w:val="2"/>
          <w:sz w:val="28"/>
          <w:szCs w:val="28"/>
        </w:rPr>
        <w:t>号）</w:t>
      </w:r>
      <w:r>
        <w:rPr>
          <w:rFonts w:ascii="Times New Roman" w:eastAsia="宋体" w:hint="eastAsia"/>
          <w:kern w:val="2"/>
          <w:sz w:val="28"/>
          <w:szCs w:val="28"/>
        </w:rPr>
        <w:t>、</w:t>
      </w:r>
      <w:r>
        <w:rPr>
          <w:rFonts w:ascii="宋体" w:eastAsia="宋体" w:hAnsi="宋体" w:hint="eastAsia"/>
          <w:sz w:val="28"/>
          <w:szCs w:val="28"/>
        </w:rPr>
        <w:t>《昆明市五华区财政局关于开展2019年度财政支出绩效重点评价工作的通知》（五财〔2020〕29号）</w:t>
      </w:r>
      <w:r>
        <w:rPr>
          <w:rFonts w:ascii="Times New Roman" w:eastAsia="宋体"/>
          <w:kern w:val="2"/>
          <w:sz w:val="28"/>
          <w:szCs w:val="28"/>
        </w:rPr>
        <w:t>等</w:t>
      </w:r>
      <w:r>
        <w:rPr>
          <w:rFonts w:ascii="Times New Roman" w:eastAsia="宋体" w:hint="eastAsia"/>
          <w:kern w:val="2"/>
          <w:sz w:val="28"/>
          <w:szCs w:val="28"/>
        </w:rPr>
        <w:t>的要求，云南云优金策管理咨询有限公司接受五华区财政局委托，于</w:t>
      </w:r>
      <w:r>
        <w:rPr>
          <w:rFonts w:ascii="Times New Roman" w:eastAsia="宋体" w:hint="eastAsia"/>
          <w:kern w:val="2"/>
          <w:sz w:val="28"/>
          <w:szCs w:val="28"/>
        </w:rPr>
        <w:t>20</w:t>
      </w:r>
      <w:r>
        <w:rPr>
          <w:rFonts w:ascii="Times New Roman" w:eastAsia="宋体"/>
          <w:kern w:val="2"/>
          <w:sz w:val="28"/>
          <w:szCs w:val="28"/>
        </w:rPr>
        <w:t>20</w:t>
      </w:r>
      <w:r>
        <w:rPr>
          <w:rFonts w:ascii="Times New Roman" w:eastAsia="宋体" w:hint="eastAsia"/>
          <w:kern w:val="2"/>
          <w:sz w:val="28"/>
          <w:szCs w:val="28"/>
        </w:rPr>
        <w:t>年</w:t>
      </w:r>
      <w:r w:rsidR="00060E6D">
        <w:rPr>
          <w:rFonts w:ascii="Times New Roman" w:eastAsia="宋体" w:hint="eastAsia"/>
          <w:kern w:val="2"/>
          <w:sz w:val="28"/>
          <w:szCs w:val="28"/>
        </w:rPr>
        <w:t>6</w:t>
      </w:r>
      <w:r w:rsidR="00060E6D">
        <w:rPr>
          <w:rFonts w:ascii="Times New Roman" w:eastAsia="宋体" w:hint="eastAsia"/>
          <w:kern w:val="2"/>
          <w:sz w:val="28"/>
          <w:szCs w:val="28"/>
        </w:rPr>
        <w:t>月至</w:t>
      </w:r>
      <w:r w:rsidR="00060E6D">
        <w:rPr>
          <w:rFonts w:ascii="Times New Roman" w:eastAsia="宋体" w:hint="eastAsia"/>
          <w:kern w:val="2"/>
          <w:sz w:val="28"/>
          <w:szCs w:val="28"/>
        </w:rPr>
        <w:t>9</w:t>
      </w:r>
      <w:r w:rsidR="00060E6D">
        <w:rPr>
          <w:rFonts w:ascii="Times New Roman" w:eastAsia="宋体" w:hint="eastAsia"/>
          <w:kern w:val="2"/>
          <w:sz w:val="28"/>
          <w:szCs w:val="28"/>
        </w:rPr>
        <w:t>月</w:t>
      </w:r>
      <w:r>
        <w:rPr>
          <w:rFonts w:asciiTheme="minorEastAsia" w:eastAsiaTheme="minorEastAsia" w:hAnsiTheme="minorEastAsia" w:cstheme="minorEastAsia" w:hint="eastAsia"/>
          <w:sz w:val="28"/>
          <w:szCs w:val="28"/>
        </w:rPr>
        <w:t>对昆明市五华区委宣传部五华区融媒体中心建设项目</w:t>
      </w:r>
      <w:r>
        <w:rPr>
          <w:rFonts w:ascii="Times New Roman" w:eastAsia="宋体" w:hint="eastAsia"/>
          <w:kern w:val="2"/>
          <w:sz w:val="28"/>
          <w:szCs w:val="28"/>
        </w:rPr>
        <w:t>开展财政支出重点绩效评价</w:t>
      </w:r>
      <w:r>
        <w:rPr>
          <w:rFonts w:asciiTheme="minorEastAsia" w:eastAsiaTheme="minorEastAsia" w:hAnsiTheme="minorEastAsia" w:cstheme="minorEastAsia" w:hint="eastAsia"/>
          <w:sz w:val="28"/>
          <w:szCs w:val="28"/>
        </w:rPr>
        <w:t>，现将相关情况报告如下：</w:t>
      </w:r>
    </w:p>
    <w:p w:rsidR="005F6807" w:rsidRDefault="00645B70" w:rsidP="00EF06B9">
      <w:pPr>
        <w:ind w:firstLineChars="200" w:firstLine="594"/>
        <w:outlineLvl w:val="0"/>
        <w:rPr>
          <w:rFonts w:asciiTheme="minorEastAsia" w:eastAsiaTheme="minorEastAsia" w:hAnsiTheme="minorEastAsia" w:cstheme="minorEastAsia"/>
          <w:b/>
          <w:bCs/>
          <w:sz w:val="28"/>
          <w:szCs w:val="28"/>
        </w:rPr>
      </w:pPr>
      <w:bookmarkStart w:id="16" w:name="_Toc536428355"/>
      <w:bookmarkStart w:id="17" w:name="_Toc6145"/>
      <w:bookmarkStart w:id="18" w:name="_Toc29656"/>
      <w:bookmarkStart w:id="19" w:name="_Toc22192"/>
      <w:bookmarkStart w:id="20" w:name="_Toc49949146"/>
      <w:r>
        <w:rPr>
          <w:rFonts w:asciiTheme="minorEastAsia" w:eastAsiaTheme="minorEastAsia" w:hAnsiTheme="minorEastAsia" w:cstheme="minorEastAsia" w:hint="eastAsia"/>
          <w:b/>
          <w:bCs/>
          <w:sz w:val="28"/>
          <w:szCs w:val="28"/>
        </w:rPr>
        <w:t>一、基本情况</w:t>
      </w:r>
      <w:bookmarkEnd w:id="16"/>
      <w:bookmarkEnd w:id="17"/>
      <w:bookmarkEnd w:id="18"/>
      <w:bookmarkEnd w:id="19"/>
      <w:bookmarkEnd w:id="20"/>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21" w:name="_Toc536428356"/>
      <w:bookmarkStart w:id="22" w:name="_Toc49949147"/>
      <w:bookmarkStart w:id="23" w:name="_Toc23039"/>
      <w:bookmarkStart w:id="24" w:name="_Toc30221"/>
      <w:bookmarkStart w:id="25" w:name="_Toc9442"/>
      <w:r>
        <w:rPr>
          <w:rFonts w:asciiTheme="minorEastAsia" w:eastAsiaTheme="minorEastAsia" w:hAnsiTheme="minorEastAsia" w:cstheme="minorEastAsia" w:hint="eastAsia"/>
          <w:b/>
          <w:bCs/>
          <w:sz w:val="28"/>
          <w:szCs w:val="28"/>
        </w:rPr>
        <w:t>（一）项目概况</w:t>
      </w:r>
      <w:bookmarkEnd w:id="21"/>
      <w:bookmarkEnd w:id="22"/>
      <w:bookmarkEnd w:id="23"/>
      <w:bookmarkEnd w:id="24"/>
      <w:bookmarkEnd w:id="25"/>
    </w:p>
    <w:p w:rsidR="005F6807" w:rsidRDefault="00645B70" w:rsidP="00EF06B9">
      <w:pPr>
        <w:ind w:firstLineChars="200" w:firstLine="592"/>
        <w:rPr>
          <w:rFonts w:hAnsi="仿宋" w:cs="仿宋"/>
          <w:sz w:val="28"/>
          <w:szCs w:val="28"/>
        </w:rPr>
      </w:pPr>
      <w:bookmarkStart w:id="26" w:name="_Toc536428357"/>
      <w:r>
        <w:rPr>
          <w:rFonts w:asciiTheme="minorEastAsia" w:eastAsiaTheme="minorEastAsia" w:hAnsiTheme="minorEastAsia" w:cstheme="minorEastAsia" w:hint="eastAsia"/>
          <w:sz w:val="28"/>
          <w:szCs w:val="28"/>
        </w:rPr>
        <w:t>根据《关于加强县级融媒体中心建设的意见》《县级融媒体中心建设规范》《关于加快推进昆明市县级融媒体中心建设的实施意见》</w:t>
      </w:r>
      <w:bookmarkStart w:id="27" w:name="_Hlk44924300"/>
      <w:r>
        <w:rPr>
          <w:rFonts w:asciiTheme="minorEastAsia" w:eastAsiaTheme="minorEastAsia" w:hAnsiTheme="minorEastAsia" w:cstheme="minorEastAsia" w:hint="eastAsia"/>
          <w:sz w:val="28"/>
          <w:szCs w:val="28"/>
        </w:rPr>
        <w:t>要求，为深入贯彻落实全国宣传思想工作会、全国县级融媒体中心建设现场推进会和全省、全市宣传思想工作会精神，进一步加强和改进全区新闻舆论工作，巩固和拓展基层舆论阵地，按照市委宣传部《关于加快推进昆明市县级融媒体中心建设的实施意见》要求，扎实推进五华区融媒体中心建设工作，特制定了《五华区融媒体中心建设实施方案》（送审稿），并在2019年5月6日通过五华区第十六届人民政府第47次常务会审议，2019年7月30日通过区深化改革委员会审议。2019年8月9日五华区委宣传部正式下发《五华区融媒体中心建设实施方案》（五宣通〔2019〕34号）（保密件）。按照项目实施方案，项目计划投</w:t>
      </w:r>
      <w:r>
        <w:rPr>
          <w:rFonts w:asciiTheme="minorEastAsia" w:eastAsiaTheme="minorEastAsia" w:hAnsiTheme="minorEastAsia" w:cstheme="minorEastAsia" w:hint="eastAsia"/>
          <w:sz w:val="28"/>
          <w:szCs w:val="28"/>
        </w:rPr>
        <w:lastRenderedPageBreak/>
        <w:t>资1027.50万元，分三期建设（2019年-2021年）。</w:t>
      </w:r>
      <w:bookmarkEnd w:id="27"/>
      <w:r>
        <w:rPr>
          <w:rFonts w:asciiTheme="minorEastAsia" w:eastAsiaTheme="minorEastAsia" w:hAnsiTheme="minorEastAsia" w:cstheme="minorEastAsia" w:hint="eastAsia"/>
          <w:sz w:val="28"/>
          <w:szCs w:val="28"/>
        </w:rPr>
        <w:t>一期（2019年）主要工作内容是专业用房建设、媒体融合系统建设、内容生产专项服务购买、构建全区融媒体网格化管理机制。</w:t>
      </w:r>
    </w:p>
    <w:p w:rsidR="005F6807" w:rsidRDefault="00645B70" w:rsidP="00EF06B9">
      <w:pPr>
        <w:ind w:firstLineChars="200" w:firstLine="594"/>
        <w:outlineLvl w:val="1"/>
        <w:rPr>
          <w:rFonts w:asciiTheme="minorEastAsia" w:eastAsiaTheme="minorEastAsia" w:hAnsiTheme="minorEastAsia" w:cstheme="minorEastAsia"/>
          <w:b/>
          <w:sz w:val="28"/>
          <w:szCs w:val="28"/>
        </w:rPr>
      </w:pPr>
      <w:bookmarkStart w:id="28" w:name="_Toc25021"/>
      <w:bookmarkStart w:id="29" w:name="_Toc49949148"/>
      <w:bookmarkStart w:id="30" w:name="_Toc15488"/>
      <w:bookmarkStart w:id="31" w:name="_Toc30029"/>
      <w:r>
        <w:rPr>
          <w:rFonts w:asciiTheme="minorEastAsia" w:eastAsiaTheme="minorEastAsia" w:hAnsiTheme="minorEastAsia" w:cstheme="minorEastAsia" w:hint="eastAsia"/>
          <w:b/>
          <w:sz w:val="28"/>
          <w:szCs w:val="28"/>
        </w:rPr>
        <w:t>（二）项目资金安排情况</w:t>
      </w:r>
      <w:bookmarkEnd w:id="26"/>
      <w:bookmarkEnd w:id="28"/>
      <w:bookmarkEnd w:id="29"/>
      <w:bookmarkEnd w:id="30"/>
      <w:bookmarkEnd w:id="31"/>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1、项目资金批复情况</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五华区第十六届人民政府第47次常务会议纪要》要求及《五华区融媒体中心建设实施方案》内容，融媒体中心建设经费由区财政专项资金解决，并按政府采购及基本建设程序报批。五华区融媒体中心建设分3年完成，第一年建设预算资金412.50万元，第二年建设预算资金313.00万元，第三年建设预算资金302.00万元。</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依据《关于申请拨付融媒体中心建设资金的请示》(五宣请〔2019〕16号）文件要求，五华区财政根据《关于中共五华区委宣传部&lt;关于申请拨付融媒体中心建设资金的请示&gt;的建议》，批复了第一年建设预算资金412.50万元。</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2、项目资金分配情况</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五华区融媒体中心建设参考预算表》，一期（2019年）项目预算资金412.50万元，其中：专业用房建设74.50万元，媒体融合系统建设(软件平台）37.00万元，媒体融合系统建设（综合指挥大屏购置）44.00万元，内容生产专项服务购经费257.00万元。</w:t>
      </w:r>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32" w:name="_Toc15928"/>
      <w:bookmarkStart w:id="33" w:name="_Toc15140"/>
      <w:bookmarkStart w:id="34" w:name="_Toc49949149"/>
      <w:bookmarkStart w:id="35" w:name="_Toc20492"/>
      <w:bookmarkStart w:id="36" w:name="_Toc536428358"/>
      <w:r>
        <w:rPr>
          <w:rFonts w:asciiTheme="minorEastAsia" w:eastAsiaTheme="minorEastAsia" w:hAnsiTheme="minorEastAsia" w:cstheme="minorEastAsia" w:hint="eastAsia"/>
          <w:b/>
          <w:bCs/>
          <w:sz w:val="28"/>
          <w:szCs w:val="28"/>
        </w:rPr>
        <w:t>（三）项目实施内容</w:t>
      </w:r>
      <w:bookmarkEnd w:id="32"/>
      <w:bookmarkEnd w:id="33"/>
      <w:bookmarkEnd w:id="34"/>
      <w:bookmarkEnd w:id="35"/>
      <w:bookmarkEnd w:id="36"/>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根据五华区委宣传部正式下发的《五华区融媒体中心建设实施方案》（五宣通〔2019〕34号）文件要求，一期（2019年）</w:t>
      </w:r>
      <w:r>
        <w:rPr>
          <w:rFonts w:asciiTheme="minorEastAsia" w:eastAsiaTheme="minorEastAsia" w:hAnsiTheme="minorEastAsia" w:cstheme="minorEastAsia" w:hint="eastAsia"/>
          <w:sz w:val="28"/>
          <w:szCs w:val="28"/>
        </w:rPr>
        <w:lastRenderedPageBreak/>
        <w:t>主要工作内容是专业用房建设、媒体融合系统建</w:t>
      </w:r>
      <w:r w:rsidR="00BD0866">
        <w:rPr>
          <w:rFonts w:asciiTheme="minorEastAsia" w:eastAsiaTheme="minorEastAsia" w:hAnsiTheme="minorEastAsia" w:cstheme="minorEastAsia" w:hint="eastAsia"/>
          <w:sz w:val="28"/>
          <w:szCs w:val="28"/>
        </w:rPr>
        <w:t>设、内容生产专项服务购买、构建全区融媒体网格化管理机制四项内容，</w:t>
      </w:r>
      <w:r>
        <w:rPr>
          <w:rFonts w:asciiTheme="minorEastAsia" w:eastAsiaTheme="minorEastAsia" w:hAnsiTheme="minorEastAsia" w:cstheme="minorEastAsia" w:hint="eastAsia"/>
          <w:sz w:val="28"/>
          <w:szCs w:val="28"/>
        </w:rPr>
        <w:t>详见表1。</w:t>
      </w:r>
    </w:p>
    <w:p w:rsidR="005F6807" w:rsidRDefault="00645B70">
      <w:pPr>
        <w:widowControl/>
        <w:snapToGrid w:val="0"/>
        <w:jc w:val="center"/>
        <w:textAlignment w:val="center"/>
        <w:rPr>
          <w:rFonts w:ascii="宋体" w:eastAsia="宋体" w:hAnsi="宋体" w:cs="宋体"/>
          <w:b/>
          <w:bCs/>
          <w:sz w:val="28"/>
          <w:szCs w:val="28"/>
        </w:rPr>
      </w:pPr>
      <w:r>
        <w:rPr>
          <w:rFonts w:ascii="宋体" w:eastAsia="宋体" w:hAnsi="宋体" w:cs="宋体" w:hint="eastAsia"/>
          <w:b/>
          <w:bCs/>
          <w:sz w:val="28"/>
          <w:szCs w:val="28"/>
        </w:rPr>
        <w:t>表1 2019年五华区融媒体中心建设主要实施内容</w:t>
      </w:r>
    </w:p>
    <w:tbl>
      <w:tblPr>
        <w:tblW w:w="8819" w:type="dxa"/>
        <w:jc w:val="center"/>
        <w:tblLayout w:type="fixed"/>
        <w:tblCellMar>
          <w:top w:w="57" w:type="dxa"/>
          <w:left w:w="57" w:type="dxa"/>
          <w:bottom w:w="57" w:type="dxa"/>
          <w:right w:w="57" w:type="dxa"/>
        </w:tblCellMar>
        <w:tblLook w:val="04A0"/>
      </w:tblPr>
      <w:tblGrid>
        <w:gridCol w:w="599"/>
        <w:gridCol w:w="1530"/>
        <w:gridCol w:w="6690"/>
      </w:tblGrid>
      <w:tr w:rsidR="005F6807">
        <w:trPr>
          <w:trHeight w:val="694"/>
          <w:tblHeader/>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center"/>
              <w:textAlignment w:val="center"/>
              <w:rPr>
                <w:rFonts w:asciiTheme="minorEastAsia" w:eastAsiaTheme="minorEastAsia" w:hAnsiTheme="minorEastAsia" w:cstheme="minorEastAsia"/>
                <w:b/>
                <w:bCs/>
                <w:color w:val="000000"/>
                <w:sz w:val="21"/>
              </w:rPr>
            </w:pPr>
            <w:r>
              <w:rPr>
                <w:rFonts w:asciiTheme="minorEastAsia" w:eastAsiaTheme="minorEastAsia" w:hAnsiTheme="minorEastAsia" w:cstheme="minorEastAsia" w:hint="eastAsia"/>
                <w:b/>
                <w:bCs/>
                <w:color w:val="000000"/>
                <w:kern w:val="0"/>
                <w:sz w:val="21"/>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center"/>
              <w:rPr>
                <w:rFonts w:asciiTheme="minorEastAsia" w:eastAsiaTheme="minorEastAsia" w:hAnsiTheme="minorEastAsia" w:cstheme="minorEastAsia"/>
                <w:b/>
                <w:bCs/>
                <w:color w:val="000000"/>
                <w:kern w:val="0"/>
                <w:sz w:val="21"/>
              </w:rPr>
            </w:pPr>
            <w:r>
              <w:rPr>
                <w:rFonts w:asciiTheme="minorEastAsia" w:eastAsiaTheme="minorEastAsia" w:hAnsiTheme="minorEastAsia" w:cstheme="minorEastAsia" w:hint="eastAsia"/>
                <w:b/>
                <w:bCs/>
                <w:color w:val="000000"/>
                <w:kern w:val="0"/>
                <w:sz w:val="21"/>
              </w:rPr>
              <w:t>项目名称</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center"/>
              <w:rPr>
                <w:rFonts w:asciiTheme="minorEastAsia" w:eastAsiaTheme="minorEastAsia" w:hAnsiTheme="minorEastAsia" w:cstheme="minorEastAsia"/>
                <w:b/>
                <w:bCs/>
                <w:color w:val="000000"/>
                <w:kern w:val="0"/>
                <w:sz w:val="21"/>
              </w:rPr>
            </w:pPr>
            <w:r>
              <w:rPr>
                <w:rFonts w:asciiTheme="minorEastAsia" w:eastAsiaTheme="minorEastAsia" w:hAnsiTheme="minorEastAsia" w:cstheme="minorEastAsia" w:hint="eastAsia"/>
                <w:b/>
                <w:bCs/>
                <w:color w:val="000000"/>
                <w:kern w:val="0"/>
                <w:sz w:val="21"/>
              </w:rPr>
              <w:t>主要实施内容</w:t>
            </w:r>
          </w:p>
        </w:tc>
      </w:tr>
      <w:tr w:rsidR="005F6807">
        <w:trPr>
          <w:trHeight w:val="2062"/>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专业用房建设</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left"/>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五华区融媒体中心拟选址于区政务服务中心办公区3楼，面积约430㎡，需对现有用房按融媒体中心使用功能进行装修改造，以实现“一平台，五中心”的使用功能，即调度指挥平台、策划生产中心、新闻发布中心、舆情监测中心、媒体资讯数据中心、应急新闻中心。</w:t>
            </w:r>
          </w:p>
        </w:tc>
      </w:tr>
      <w:tr w:rsidR="005F6807">
        <w:trPr>
          <w:trHeight w:val="3144"/>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媒体融合系统建设</w:t>
            </w:r>
          </w:p>
          <w:p w:rsidR="005F6807" w:rsidRDefault="005F6807">
            <w:pPr>
              <w:widowControl/>
              <w:snapToGrid w:val="0"/>
              <w:spacing w:line="312" w:lineRule="auto"/>
              <w:jc w:val="center"/>
              <w:rPr>
                <w:rFonts w:asciiTheme="minorEastAsia" w:eastAsiaTheme="minorEastAsia" w:hAnsiTheme="minorEastAsia" w:cstheme="minorEastAsia"/>
                <w:bCs/>
                <w:color w:val="000000"/>
                <w:kern w:val="0"/>
                <w:sz w:val="21"/>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left"/>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搭建业务管理平台，包含业务流程管理系统、新闻采编管理系统、媒体资源管理系统、上级指令数据回传系统、信息枢纽管理系统5个子系统。设置采集和汇聚、策划指挥、内容生产、综合服务和内容审核等8个模块，实现“一次采集、多种生成、多端发布、多元传播”，完整融合多种发布渠道，形成渠道丰富、覆盖广泛、传播有效、可管可控的移动传播矩阵。融媒体平台建设和运行维护以租赁方式解决，平台建设需整合区应急管理综合指挥中心功能，预留开放数据通道，做到同屏运行应急指挥系统和融媒体业务系统。</w:t>
            </w:r>
          </w:p>
        </w:tc>
      </w:tr>
      <w:tr w:rsidR="005F6807">
        <w:trPr>
          <w:trHeight w:val="1702"/>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内容生产专项服务购买</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left"/>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内容生产专项服务从第三方购买，服务解决现有区融媒体中心平面设计、美工编辑、小程序(互动程序)开发、视频剪辑制作等专业服务，解决现有融媒体中心人员不足、专业能力不足的问题，全面提升我区新闻宣传产品的传播力和影响力，增强宣传实效。</w:t>
            </w:r>
          </w:p>
        </w:tc>
      </w:tr>
      <w:tr w:rsidR="005F6807">
        <w:trPr>
          <w:trHeight w:val="3525"/>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构建全区融媒体网格化管理机制</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807" w:rsidRDefault="00645B70">
            <w:pPr>
              <w:widowControl/>
              <w:snapToGrid w:val="0"/>
              <w:spacing w:line="312" w:lineRule="auto"/>
              <w:jc w:val="left"/>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推动形成区委宣传部统筹协调推进全区新闻宣传的理论研究、经验总结和亮点提升，区属各部委办局、各街道办事处负责新闻素材、线索采集报送、舆情前期分析，区融媒体中心后台网格责任编辑进行行业新闻策划、活动设计、新闻产品加工、生产、推送的上下一张网、整体一盘棋的特色鲜明、传播高效的新格局。</w:t>
            </w:r>
          </w:p>
          <w:p w:rsidR="005F6807" w:rsidRDefault="00645B70">
            <w:pPr>
              <w:widowControl/>
              <w:snapToGrid w:val="0"/>
              <w:spacing w:line="312" w:lineRule="auto"/>
              <w:jc w:val="left"/>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区融媒体中心建设根据全区新闻宣传、舆情动态的实际情况，将全区10个街道，50余个党政部门划分为9个网格(暂定)。每个网格由1名融媒体中心编辑担任管理员，下属网格成员单位负责日常新闻宣传信息收集、报送存档及舆情动态报告。</w:t>
            </w:r>
          </w:p>
        </w:tc>
      </w:tr>
    </w:tbl>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37" w:name="_Toc536428359"/>
      <w:bookmarkStart w:id="38" w:name="_Toc4024"/>
      <w:bookmarkStart w:id="39" w:name="_Toc13932"/>
      <w:bookmarkStart w:id="40" w:name="_Toc13154"/>
      <w:bookmarkStart w:id="41" w:name="_Toc49949150"/>
      <w:r>
        <w:rPr>
          <w:rFonts w:asciiTheme="minorEastAsia" w:eastAsiaTheme="minorEastAsia" w:hAnsiTheme="minorEastAsia" w:cstheme="minorEastAsia" w:hint="eastAsia"/>
          <w:b/>
          <w:bCs/>
          <w:sz w:val="28"/>
          <w:szCs w:val="28"/>
        </w:rPr>
        <w:lastRenderedPageBreak/>
        <w:t>（四）项目绩效目标设立情况</w:t>
      </w:r>
      <w:bookmarkEnd w:id="37"/>
      <w:bookmarkEnd w:id="38"/>
      <w:bookmarkEnd w:id="39"/>
      <w:bookmarkEnd w:id="40"/>
      <w:bookmarkEnd w:id="41"/>
    </w:p>
    <w:p w:rsidR="005F6807" w:rsidRDefault="00645B70" w:rsidP="00EF06B9">
      <w:pPr>
        <w:ind w:firstLineChars="200" w:firstLine="592"/>
        <w:rPr>
          <w:rFonts w:asciiTheme="minorEastAsia" w:eastAsiaTheme="minorEastAsia" w:hAnsiTheme="minorEastAsia" w:cstheme="minorEastAsia"/>
          <w:sz w:val="28"/>
          <w:szCs w:val="28"/>
        </w:rPr>
      </w:pPr>
      <w:bookmarkStart w:id="42" w:name="_Hlk525314309"/>
      <w:r>
        <w:rPr>
          <w:rFonts w:asciiTheme="minorEastAsia" w:eastAsiaTheme="minorEastAsia" w:hAnsiTheme="minorEastAsia" w:cstheme="minorEastAsia" w:hint="eastAsia"/>
          <w:sz w:val="28"/>
          <w:szCs w:val="28"/>
        </w:rPr>
        <w:t>五华区融媒体中心建设项目属于2019年新增项目，但五华区委宣传部未按项目申报流程和要求，在资金申请过程中设置对应的绩效管理目标及绩效指标体系以加强项目的绩效管理。</w:t>
      </w:r>
    </w:p>
    <w:p w:rsidR="005F6807" w:rsidRDefault="00645B70" w:rsidP="00EF06B9">
      <w:pPr>
        <w:ind w:firstLineChars="200" w:firstLine="592"/>
        <w:rPr>
          <w:rFonts w:ascii="宋体" w:eastAsia="宋体" w:hAnsi="宋体" w:cs="宋体"/>
          <w:b/>
          <w:bCs/>
          <w:sz w:val="28"/>
          <w:szCs w:val="28"/>
        </w:rPr>
      </w:pPr>
      <w:r>
        <w:rPr>
          <w:rFonts w:ascii="宋体" w:eastAsia="宋体" w:hAnsi="宋体" w:cs="宋体" w:hint="eastAsia"/>
          <w:sz w:val="28"/>
          <w:szCs w:val="28"/>
        </w:rPr>
        <w:t>根据被评价单位前期资料收集和项目开展调查情况，结合被评价单位项目工作开展的核心工作目标及工作内容，我们对本次绩效评价工作中相关项目工作在产出和效果方面进行了审慎的调查和分析，针对项目开展的关键工作目标和评价内容进行了重新设定，调整后具体产出、效果绩效目标如表2</w:t>
      </w:r>
      <w:r>
        <w:rPr>
          <w:rFonts w:ascii="宋体" w:eastAsia="宋体" w:hAnsi="宋体" w:cs="宋体"/>
          <w:sz w:val="28"/>
          <w:szCs w:val="28"/>
        </w:rPr>
        <w:t>所示：</w:t>
      </w:r>
    </w:p>
    <w:p w:rsidR="005F6807" w:rsidRDefault="00645B70">
      <w:pPr>
        <w:jc w:val="center"/>
        <w:rPr>
          <w:rFonts w:ascii="宋体" w:eastAsia="宋体" w:hAnsi="宋体" w:cs="宋体"/>
          <w:b/>
          <w:bCs/>
          <w:sz w:val="28"/>
          <w:szCs w:val="28"/>
        </w:rPr>
      </w:pPr>
      <w:r>
        <w:rPr>
          <w:rFonts w:ascii="宋体" w:eastAsia="宋体" w:hAnsi="宋体" w:cs="宋体" w:hint="eastAsia"/>
          <w:b/>
          <w:bCs/>
          <w:sz w:val="28"/>
          <w:szCs w:val="28"/>
        </w:rPr>
        <w:t xml:space="preserve">表2 </w:t>
      </w:r>
      <w:r>
        <w:rPr>
          <w:rFonts w:ascii="宋体" w:eastAsia="宋体" w:hAnsi="宋体" w:cs="宋体"/>
          <w:b/>
          <w:bCs/>
          <w:sz w:val="28"/>
          <w:szCs w:val="28"/>
        </w:rPr>
        <w:t>具体产出、效果绩效目标调整表</w:t>
      </w:r>
    </w:p>
    <w:tbl>
      <w:tblPr>
        <w:tblStyle w:val="ab"/>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1429"/>
        <w:gridCol w:w="2554"/>
        <w:gridCol w:w="3965"/>
      </w:tblGrid>
      <w:tr w:rsidR="005F6807">
        <w:trPr>
          <w:trHeight w:val="417"/>
        </w:trPr>
        <w:tc>
          <w:tcPr>
            <w:tcW w:w="5194" w:type="dxa"/>
            <w:gridSpan w:val="3"/>
          </w:tcPr>
          <w:p w:rsidR="005F6807" w:rsidRDefault="00645B70">
            <w:pPr>
              <w:widowControl/>
              <w:jc w:val="center"/>
              <w:textAlignment w:val="center"/>
              <w:rPr>
                <w:rFonts w:ascii="宋体" w:eastAsia="宋体" w:hAnsi="宋体" w:cs="宋体"/>
                <w:b/>
                <w:color w:val="000000"/>
                <w:kern w:val="0"/>
                <w:sz w:val="21"/>
              </w:rPr>
            </w:pPr>
            <w:r>
              <w:rPr>
                <w:rFonts w:ascii="宋体" w:eastAsia="宋体" w:hAnsi="宋体" w:cs="宋体" w:hint="eastAsia"/>
                <w:b/>
                <w:color w:val="000000"/>
                <w:kern w:val="0"/>
                <w:sz w:val="21"/>
              </w:rPr>
              <w:t>绩效指标名称</w:t>
            </w:r>
          </w:p>
        </w:tc>
        <w:tc>
          <w:tcPr>
            <w:tcW w:w="3965" w:type="dxa"/>
            <w:vMerge w:val="restart"/>
            <w:vAlign w:val="center"/>
          </w:tcPr>
          <w:p w:rsidR="005F6807" w:rsidRDefault="00645B70">
            <w:pPr>
              <w:jc w:val="center"/>
              <w:rPr>
                <w:rFonts w:ascii="宋体" w:eastAsia="宋体" w:hAnsi="宋体" w:cs="宋体"/>
                <w:b/>
                <w:sz w:val="21"/>
              </w:rPr>
            </w:pPr>
            <w:r>
              <w:rPr>
                <w:rFonts w:ascii="宋体" w:eastAsia="宋体" w:hAnsi="宋体" w:cs="宋体" w:hint="eastAsia"/>
                <w:b/>
                <w:color w:val="000000"/>
                <w:kern w:val="0"/>
                <w:sz w:val="21"/>
              </w:rPr>
              <w:t>指标值</w:t>
            </w:r>
          </w:p>
        </w:tc>
      </w:tr>
      <w:tr w:rsidR="005F6807">
        <w:trPr>
          <w:trHeight w:val="417"/>
        </w:trPr>
        <w:tc>
          <w:tcPr>
            <w:tcW w:w="1211" w:type="dxa"/>
          </w:tcPr>
          <w:p w:rsidR="005F6807" w:rsidRDefault="00645B70">
            <w:pPr>
              <w:widowControl/>
              <w:jc w:val="center"/>
              <w:textAlignment w:val="center"/>
              <w:rPr>
                <w:rFonts w:ascii="宋体" w:eastAsia="宋体" w:hAnsi="宋体" w:cs="宋体"/>
                <w:b/>
                <w:color w:val="000000"/>
                <w:kern w:val="0"/>
                <w:sz w:val="21"/>
              </w:rPr>
            </w:pPr>
            <w:r>
              <w:rPr>
                <w:rFonts w:ascii="宋体" w:eastAsia="宋体" w:hAnsi="宋体" w:cs="宋体" w:hint="eastAsia"/>
                <w:b/>
                <w:color w:val="000000"/>
                <w:kern w:val="0"/>
                <w:sz w:val="21"/>
              </w:rPr>
              <w:t>一级目标</w:t>
            </w:r>
          </w:p>
        </w:tc>
        <w:tc>
          <w:tcPr>
            <w:tcW w:w="1429" w:type="dxa"/>
          </w:tcPr>
          <w:p w:rsidR="005F6807" w:rsidRDefault="00645B70">
            <w:pPr>
              <w:widowControl/>
              <w:jc w:val="center"/>
              <w:textAlignment w:val="center"/>
              <w:rPr>
                <w:rFonts w:ascii="宋体" w:eastAsia="宋体" w:hAnsi="宋体" w:cs="宋体"/>
                <w:b/>
                <w:color w:val="000000"/>
                <w:kern w:val="0"/>
                <w:sz w:val="21"/>
              </w:rPr>
            </w:pPr>
            <w:r>
              <w:rPr>
                <w:rFonts w:ascii="宋体" w:eastAsia="宋体" w:hAnsi="宋体" w:cs="宋体" w:hint="eastAsia"/>
                <w:b/>
                <w:color w:val="000000"/>
                <w:kern w:val="0"/>
                <w:sz w:val="21"/>
              </w:rPr>
              <w:t>二级目标</w:t>
            </w:r>
          </w:p>
        </w:tc>
        <w:tc>
          <w:tcPr>
            <w:tcW w:w="2554" w:type="dxa"/>
          </w:tcPr>
          <w:p w:rsidR="005F6807" w:rsidRDefault="00645B70">
            <w:pPr>
              <w:widowControl/>
              <w:jc w:val="center"/>
              <w:textAlignment w:val="center"/>
              <w:rPr>
                <w:rFonts w:ascii="宋体" w:eastAsia="宋体" w:hAnsi="宋体" w:cs="宋体"/>
                <w:b/>
                <w:color w:val="000000"/>
                <w:kern w:val="0"/>
                <w:sz w:val="21"/>
              </w:rPr>
            </w:pPr>
            <w:r>
              <w:rPr>
                <w:rFonts w:ascii="宋体" w:eastAsia="宋体" w:hAnsi="宋体" w:cs="宋体" w:hint="eastAsia"/>
                <w:b/>
                <w:color w:val="000000"/>
                <w:kern w:val="0"/>
                <w:sz w:val="21"/>
              </w:rPr>
              <w:t>三级目标</w:t>
            </w:r>
          </w:p>
        </w:tc>
        <w:tc>
          <w:tcPr>
            <w:tcW w:w="3965" w:type="dxa"/>
            <w:vMerge/>
          </w:tcPr>
          <w:p w:rsidR="005F6807" w:rsidRDefault="005F6807">
            <w:pPr>
              <w:rPr>
                <w:rFonts w:ascii="宋体" w:eastAsia="宋体" w:hAnsi="宋体" w:cs="宋体"/>
                <w:b/>
                <w:sz w:val="21"/>
              </w:rPr>
            </w:pPr>
          </w:p>
        </w:tc>
      </w:tr>
      <w:tr w:rsidR="005F6807">
        <w:trPr>
          <w:trHeight w:val="200"/>
        </w:trPr>
        <w:tc>
          <w:tcPr>
            <w:tcW w:w="1211" w:type="dxa"/>
            <w:vMerge w:val="restart"/>
            <w:vAlign w:val="center"/>
          </w:tcPr>
          <w:p w:rsidR="005F6807" w:rsidRDefault="00645B70">
            <w:pPr>
              <w:jc w:val="center"/>
              <w:rPr>
                <w:rFonts w:ascii="宋体" w:eastAsia="宋体" w:hAnsi="宋体" w:cs="宋体"/>
                <w:sz w:val="21"/>
              </w:rPr>
            </w:pPr>
            <w:r>
              <w:rPr>
                <w:rFonts w:ascii="宋体" w:eastAsia="宋体" w:hAnsi="宋体" w:cs="宋体" w:hint="eastAsia"/>
                <w:sz w:val="21"/>
              </w:rPr>
              <w:t>产出</w:t>
            </w:r>
          </w:p>
        </w:tc>
        <w:tc>
          <w:tcPr>
            <w:tcW w:w="1429" w:type="dxa"/>
            <w:vMerge w:val="restart"/>
            <w:vAlign w:val="center"/>
          </w:tcPr>
          <w:p w:rsidR="005F6807" w:rsidRDefault="00645B70">
            <w:pPr>
              <w:jc w:val="center"/>
              <w:rPr>
                <w:rFonts w:ascii="宋体" w:eastAsia="宋体" w:hAnsi="宋体" w:cs="宋体"/>
                <w:sz w:val="21"/>
              </w:rPr>
            </w:pPr>
            <w:r>
              <w:rPr>
                <w:rFonts w:ascii="宋体" w:eastAsia="宋体" w:hAnsi="宋体" w:cs="宋体" w:hint="eastAsia"/>
                <w:sz w:val="21"/>
              </w:rPr>
              <w:t>产出数量</w:t>
            </w: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项目预算执行率</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85%＜预算执行率≤95%</w:t>
            </w:r>
          </w:p>
        </w:tc>
      </w:tr>
      <w:tr w:rsidR="005F6807">
        <w:trPr>
          <w:trHeight w:val="392"/>
        </w:trPr>
        <w:tc>
          <w:tcPr>
            <w:tcW w:w="1211" w:type="dxa"/>
            <w:vMerge/>
            <w:vAlign w:val="center"/>
          </w:tcPr>
          <w:p w:rsidR="005F6807" w:rsidRDefault="005F6807">
            <w:pPr>
              <w:jc w:val="center"/>
              <w:rPr>
                <w:rFonts w:ascii="宋体" w:eastAsia="宋体" w:hAnsi="宋体" w:cs="宋体"/>
                <w:sz w:val="21"/>
              </w:rPr>
            </w:pPr>
          </w:p>
        </w:tc>
        <w:tc>
          <w:tcPr>
            <w:tcW w:w="1429" w:type="dxa"/>
            <w:vMerge/>
            <w:vAlign w:val="center"/>
          </w:tcPr>
          <w:p w:rsidR="005F6807" w:rsidRDefault="005F6807">
            <w:pPr>
              <w:jc w:val="center"/>
              <w:rPr>
                <w:rFonts w:ascii="宋体" w:eastAsia="宋体" w:hAnsi="宋体" w:cs="宋体"/>
                <w:sz w:val="21"/>
              </w:rPr>
            </w:pP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政府采购规范性</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采购方式符合中央、省、区的相关要求，采购流程符合相关规定。</w:t>
            </w:r>
          </w:p>
        </w:tc>
      </w:tr>
      <w:tr w:rsidR="005F6807">
        <w:trPr>
          <w:trHeight w:val="392"/>
        </w:trPr>
        <w:tc>
          <w:tcPr>
            <w:tcW w:w="1211" w:type="dxa"/>
            <w:vMerge/>
            <w:vAlign w:val="center"/>
          </w:tcPr>
          <w:p w:rsidR="005F6807" w:rsidRDefault="005F6807">
            <w:pPr>
              <w:jc w:val="center"/>
              <w:rPr>
                <w:rFonts w:ascii="宋体" w:eastAsia="宋体" w:hAnsi="宋体" w:cs="宋体"/>
                <w:sz w:val="21"/>
              </w:rPr>
            </w:pPr>
          </w:p>
        </w:tc>
        <w:tc>
          <w:tcPr>
            <w:tcW w:w="1429" w:type="dxa"/>
            <w:vMerge/>
            <w:vAlign w:val="center"/>
          </w:tcPr>
          <w:p w:rsidR="005F6807" w:rsidRDefault="005F6807">
            <w:pPr>
              <w:jc w:val="center"/>
              <w:rPr>
                <w:rFonts w:ascii="宋体" w:eastAsia="宋体" w:hAnsi="宋体" w:cs="宋体"/>
                <w:sz w:val="21"/>
              </w:rPr>
            </w:pP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五华区融媒体中心专业用房招标和建设情况</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按照要求进行招标，完成装修及改造</w:t>
            </w:r>
          </w:p>
        </w:tc>
      </w:tr>
      <w:tr w:rsidR="005F6807">
        <w:trPr>
          <w:trHeight w:val="392"/>
        </w:trPr>
        <w:tc>
          <w:tcPr>
            <w:tcW w:w="1211" w:type="dxa"/>
            <w:vMerge/>
            <w:vAlign w:val="center"/>
          </w:tcPr>
          <w:p w:rsidR="005F6807" w:rsidRDefault="005F6807">
            <w:pPr>
              <w:jc w:val="center"/>
              <w:rPr>
                <w:rFonts w:ascii="宋体" w:eastAsia="宋体" w:hAnsi="宋体" w:cs="宋体"/>
                <w:sz w:val="21"/>
              </w:rPr>
            </w:pPr>
          </w:p>
        </w:tc>
        <w:tc>
          <w:tcPr>
            <w:tcW w:w="1429" w:type="dxa"/>
            <w:vMerge/>
            <w:vAlign w:val="center"/>
          </w:tcPr>
          <w:p w:rsidR="005F6807" w:rsidRDefault="005F6807">
            <w:pPr>
              <w:jc w:val="center"/>
              <w:rPr>
                <w:rFonts w:ascii="宋体" w:eastAsia="宋体" w:hAnsi="宋体" w:cs="宋体"/>
                <w:sz w:val="21"/>
              </w:rPr>
            </w:pP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媒体融合系统建设情况</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按照计划方式采购，采购的系统符合计划要求</w:t>
            </w:r>
          </w:p>
        </w:tc>
      </w:tr>
      <w:tr w:rsidR="005F6807">
        <w:trPr>
          <w:trHeight w:val="392"/>
        </w:trPr>
        <w:tc>
          <w:tcPr>
            <w:tcW w:w="1211" w:type="dxa"/>
            <w:vMerge/>
            <w:vAlign w:val="center"/>
          </w:tcPr>
          <w:p w:rsidR="005F6807" w:rsidRDefault="005F6807">
            <w:pPr>
              <w:jc w:val="center"/>
              <w:rPr>
                <w:rFonts w:ascii="宋体" w:eastAsia="宋体" w:hAnsi="宋体" w:cs="宋体"/>
                <w:sz w:val="21"/>
              </w:rPr>
            </w:pPr>
          </w:p>
        </w:tc>
        <w:tc>
          <w:tcPr>
            <w:tcW w:w="1429" w:type="dxa"/>
            <w:vMerge/>
            <w:vAlign w:val="center"/>
          </w:tcPr>
          <w:p w:rsidR="005F6807" w:rsidRDefault="005F6807">
            <w:pPr>
              <w:jc w:val="center"/>
              <w:rPr>
                <w:rFonts w:ascii="宋体" w:eastAsia="宋体" w:hAnsi="宋体" w:cs="宋体"/>
                <w:sz w:val="21"/>
              </w:rPr>
            </w:pP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内容生产专项服务购买情况</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购买专项内容生产服务，购买的专项服务内容符合计划要求。</w:t>
            </w:r>
          </w:p>
        </w:tc>
      </w:tr>
      <w:tr w:rsidR="005F6807">
        <w:trPr>
          <w:trHeight w:val="392"/>
        </w:trPr>
        <w:tc>
          <w:tcPr>
            <w:tcW w:w="1211" w:type="dxa"/>
            <w:vMerge/>
            <w:vAlign w:val="center"/>
          </w:tcPr>
          <w:p w:rsidR="005F6807" w:rsidRDefault="005F6807">
            <w:pPr>
              <w:jc w:val="center"/>
              <w:rPr>
                <w:rFonts w:ascii="宋体" w:eastAsia="宋体" w:hAnsi="宋体" w:cs="宋体"/>
                <w:sz w:val="21"/>
              </w:rPr>
            </w:pPr>
          </w:p>
        </w:tc>
        <w:tc>
          <w:tcPr>
            <w:tcW w:w="1429" w:type="dxa"/>
            <w:vMerge/>
            <w:vAlign w:val="center"/>
          </w:tcPr>
          <w:p w:rsidR="005F6807" w:rsidRDefault="005F6807">
            <w:pPr>
              <w:jc w:val="center"/>
              <w:rPr>
                <w:rFonts w:ascii="宋体" w:eastAsia="宋体" w:hAnsi="宋体" w:cs="宋体"/>
                <w:sz w:val="21"/>
              </w:rPr>
            </w:pP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构建全区融媒体网格化管理机制</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全区融媒体网格化管理机制管理运营情况。</w:t>
            </w:r>
          </w:p>
        </w:tc>
      </w:tr>
      <w:tr w:rsidR="005F6807">
        <w:trPr>
          <w:trHeight w:val="392"/>
        </w:trPr>
        <w:tc>
          <w:tcPr>
            <w:tcW w:w="1211" w:type="dxa"/>
            <w:vMerge/>
            <w:vAlign w:val="center"/>
          </w:tcPr>
          <w:p w:rsidR="005F6807" w:rsidRDefault="005F6807">
            <w:pPr>
              <w:jc w:val="center"/>
              <w:rPr>
                <w:rFonts w:ascii="宋体" w:eastAsia="宋体" w:hAnsi="宋体" w:cs="宋体"/>
                <w:sz w:val="21"/>
              </w:rPr>
            </w:pPr>
          </w:p>
        </w:tc>
        <w:tc>
          <w:tcPr>
            <w:tcW w:w="1429" w:type="dxa"/>
            <w:vMerge w:val="restart"/>
            <w:vAlign w:val="center"/>
          </w:tcPr>
          <w:p w:rsidR="005F6807" w:rsidRDefault="00645B70">
            <w:pPr>
              <w:jc w:val="center"/>
              <w:rPr>
                <w:rFonts w:ascii="宋体" w:eastAsia="宋体" w:hAnsi="宋体" w:cs="宋体"/>
                <w:sz w:val="21"/>
              </w:rPr>
            </w:pPr>
            <w:r>
              <w:rPr>
                <w:rFonts w:ascii="宋体" w:eastAsia="宋体" w:hAnsi="宋体" w:cs="宋体" w:hint="eastAsia"/>
                <w:color w:val="000000"/>
                <w:kern w:val="0"/>
                <w:sz w:val="21"/>
              </w:rPr>
              <w:t>产出质量</w:t>
            </w: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五华区融媒体中心专业用房验收情况</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专业用房改造验收合格，可正常使用。</w:t>
            </w:r>
          </w:p>
        </w:tc>
      </w:tr>
      <w:tr w:rsidR="005F6807">
        <w:trPr>
          <w:trHeight w:val="200"/>
        </w:trPr>
        <w:tc>
          <w:tcPr>
            <w:tcW w:w="1211" w:type="dxa"/>
            <w:vMerge/>
            <w:vAlign w:val="center"/>
          </w:tcPr>
          <w:p w:rsidR="005F6807" w:rsidRDefault="005F6807">
            <w:pPr>
              <w:jc w:val="center"/>
              <w:rPr>
                <w:rFonts w:ascii="宋体" w:eastAsia="宋体" w:hAnsi="宋体" w:cs="宋体"/>
                <w:sz w:val="21"/>
              </w:rPr>
            </w:pPr>
          </w:p>
        </w:tc>
        <w:tc>
          <w:tcPr>
            <w:tcW w:w="1429" w:type="dxa"/>
            <w:vMerge/>
            <w:vAlign w:val="center"/>
          </w:tcPr>
          <w:p w:rsidR="005F6807" w:rsidRDefault="005F6807">
            <w:pPr>
              <w:jc w:val="center"/>
              <w:rPr>
                <w:rFonts w:ascii="宋体" w:eastAsia="宋体" w:hAnsi="宋体" w:cs="宋体"/>
                <w:sz w:val="21"/>
              </w:rPr>
            </w:pP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媒体融合系统验收情况</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媒体融合系统验收合格，能正常运行。</w:t>
            </w:r>
          </w:p>
        </w:tc>
      </w:tr>
      <w:tr w:rsidR="005F6807">
        <w:trPr>
          <w:trHeight w:val="392"/>
        </w:trPr>
        <w:tc>
          <w:tcPr>
            <w:tcW w:w="1211" w:type="dxa"/>
            <w:vMerge/>
            <w:vAlign w:val="center"/>
          </w:tcPr>
          <w:p w:rsidR="005F6807" w:rsidRDefault="005F6807">
            <w:pPr>
              <w:jc w:val="center"/>
              <w:rPr>
                <w:rFonts w:ascii="宋体" w:eastAsia="宋体" w:hAnsi="宋体" w:cs="宋体"/>
                <w:sz w:val="21"/>
              </w:rPr>
            </w:pPr>
          </w:p>
        </w:tc>
        <w:tc>
          <w:tcPr>
            <w:tcW w:w="1429" w:type="dxa"/>
            <w:vMerge/>
            <w:vAlign w:val="center"/>
          </w:tcPr>
          <w:p w:rsidR="005F6807" w:rsidRDefault="005F6807">
            <w:pPr>
              <w:jc w:val="center"/>
              <w:rPr>
                <w:rFonts w:ascii="宋体" w:eastAsia="宋体" w:hAnsi="宋体" w:cs="宋体"/>
                <w:sz w:val="21"/>
              </w:rPr>
            </w:pP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内容生产专项服务购买验收情况</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专项服务工作验收合格，专项服务工作人员配备符合计划标准。</w:t>
            </w:r>
          </w:p>
        </w:tc>
      </w:tr>
      <w:tr w:rsidR="005F6807">
        <w:trPr>
          <w:trHeight w:val="392"/>
        </w:trPr>
        <w:tc>
          <w:tcPr>
            <w:tcW w:w="1211" w:type="dxa"/>
            <w:vMerge/>
            <w:vAlign w:val="center"/>
          </w:tcPr>
          <w:p w:rsidR="005F6807" w:rsidRDefault="005F6807">
            <w:pPr>
              <w:jc w:val="center"/>
              <w:rPr>
                <w:rFonts w:ascii="宋体" w:eastAsia="宋体" w:hAnsi="宋体" w:cs="宋体"/>
                <w:sz w:val="21"/>
              </w:rPr>
            </w:pPr>
          </w:p>
        </w:tc>
        <w:tc>
          <w:tcPr>
            <w:tcW w:w="1429" w:type="dxa"/>
            <w:vMerge/>
            <w:vAlign w:val="center"/>
          </w:tcPr>
          <w:p w:rsidR="005F6807" w:rsidRDefault="005F6807">
            <w:pPr>
              <w:jc w:val="center"/>
              <w:rPr>
                <w:rFonts w:ascii="宋体" w:eastAsia="宋体" w:hAnsi="宋体" w:cs="宋体"/>
                <w:sz w:val="21"/>
              </w:rPr>
            </w:pP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全区融媒体网格化管理机制培训情况</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培训覆盖率≥100%</w:t>
            </w:r>
          </w:p>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网格化管理系统使用覆盖率≥100%</w:t>
            </w:r>
          </w:p>
        </w:tc>
      </w:tr>
      <w:tr w:rsidR="005F6807">
        <w:trPr>
          <w:trHeight w:val="417"/>
        </w:trPr>
        <w:tc>
          <w:tcPr>
            <w:tcW w:w="1211" w:type="dxa"/>
            <w:vMerge/>
            <w:vAlign w:val="center"/>
          </w:tcPr>
          <w:p w:rsidR="005F6807" w:rsidRDefault="005F6807">
            <w:pPr>
              <w:widowControl/>
              <w:jc w:val="center"/>
              <w:textAlignment w:val="center"/>
              <w:rPr>
                <w:rFonts w:ascii="宋体" w:eastAsia="宋体" w:hAnsi="宋体" w:cs="宋体"/>
                <w:sz w:val="21"/>
              </w:rPr>
            </w:pPr>
          </w:p>
        </w:tc>
        <w:tc>
          <w:tcPr>
            <w:tcW w:w="1429" w:type="dxa"/>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产出时效</w:t>
            </w: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完成及时性</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按照项目实施方案或计划时限完成</w:t>
            </w:r>
          </w:p>
        </w:tc>
      </w:tr>
      <w:tr w:rsidR="005F6807">
        <w:trPr>
          <w:trHeight w:val="416"/>
        </w:trPr>
        <w:tc>
          <w:tcPr>
            <w:tcW w:w="1211" w:type="dxa"/>
            <w:vMerge/>
            <w:vAlign w:val="center"/>
          </w:tcPr>
          <w:p w:rsidR="005F6807" w:rsidRDefault="005F6807">
            <w:pPr>
              <w:widowControl/>
              <w:jc w:val="center"/>
              <w:textAlignment w:val="center"/>
              <w:rPr>
                <w:rFonts w:ascii="宋体" w:eastAsia="宋体" w:hAnsi="宋体" w:cs="宋体"/>
                <w:sz w:val="21"/>
              </w:rPr>
            </w:pPr>
          </w:p>
        </w:tc>
        <w:tc>
          <w:tcPr>
            <w:tcW w:w="1429" w:type="dxa"/>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产出成本</w:t>
            </w: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成本节约率</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0＜成本节约率≤2%</w:t>
            </w:r>
          </w:p>
        </w:tc>
      </w:tr>
      <w:tr w:rsidR="005F6807">
        <w:trPr>
          <w:trHeight w:val="200"/>
        </w:trPr>
        <w:tc>
          <w:tcPr>
            <w:tcW w:w="1211" w:type="dxa"/>
            <w:vMerge w:val="restart"/>
            <w:vAlign w:val="center"/>
          </w:tcPr>
          <w:p w:rsidR="005F6807" w:rsidRDefault="00645B70">
            <w:pPr>
              <w:widowControl/>
              <w:jc w:val="center"/>
              <w:textAlignment w:val="center"/>
              <w:rPr>
                <w:rFonts w:ascii="宋体" w:eastAsia="宋体" w:hAnsi="宋体" w:cs="宋体"/>
                <w:sz w:val="21"/>
              </w:rPr>
            </w:pPr>
            <w:r>
              <w:rPr>
                <w:rFonts w:ascii="宋体" w:eastAsia="宋体" w:hAnsi="宋体" w:cs="宋体" w:hint="eastAsia"/>
                <w:sz w:val="21"/>
              </w:rPr>
              <w:t>效果</w:t>
            </w:r>
          </w:p>
        </w:tc>
        <w:tc>
          <w:tcPr>
            <w:tcW w:w="1429" w:type="dxa"/>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社会效益</w:t>
            </w: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信息披露及宣传</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90%＜新闻宣传推动作用≤95%</w:t>
            </w:r>
          </w:p>
        </w:tc>
      </w:tr>
      <w:tr w:rsidR="005F6807">
        <w:trPr>
          <w:trHeight w:val="200"/>
        </w:trPr>
        <w:tc>
          <w:tcPr>
            <w:tcW w:w="1211" w:type="dxa"/>
            <w:vMerge/>
            <w:vAlign w:val="center"/>
          </w:tcPr>
          <w:p w:rsidR="005F6807" w:rsidRDefault="005F6807">
            <w:pPr>
              <w:widowControl/>
              <w:jc w:val="center"/>
              <w:textAlignment w:val="center"/>
              <w:rPr>
                <w:rFonts w:ascii="宋体" w:eastAsia="宋体" w:hAnsi="宋体" w:cs="宋体"/>
                <w:sz w:val="21"/>
              </w:rPr>
            </w:pPr>
          </w:p>
        </w:tc>
        <w:tc>
          <w:tcPr>
            <w:tcW w:w="1429" w:type="dxa"/>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可持续影响</w:t>
            </w: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社会舆情平稳可控</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90%＜长效机制达成率≤95%</w:t>
            </w:r>
          </w:p>
        </w:tc>
      </w:tr>
      <w:tr w:rsidR="005F6807">
        <w:trPr>
          <w:trHeight w:val="200"/>
        </w:trPr>
        <w:tc>
          <w:tcPr>
            <w:tcW w:w="1211" w:type="dxa"/>
            <w:vMerge/>
            <w:vAlign w:val="center"/>
          </w:tcPr>
          <w:p w:rsidR="005F6807" w:rsidRDefault="005F6807">
            <w:pPr>
              <w:widowControl/>
              <w:jc w:val="center"/>
              <w:textAlignment w:val="center"/>
              <w:rPr>
                <w:rFonts w:ascii="宋体" w:eastAsia="宋体" w:hAnsi="宋体" w:cs="宋体"/>
                <w:sz w:val="21"/>
              </w:rPr>
            </w:pPr>
          </w:p>
        </w:tc>
        <w:tc>
          <w:tcPr>
            <w:tcW w:w="1429" w:type="dxa"/>
            <w:vMerge w:val="restart"/>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综合满意度</w:t>
            </w: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部门职员的满意度</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85%＜满意度≤95%</w:t>
            </w:r>
          </w:p>
        </w:tc>
      </w:tr>
      <w:tr w:rsidR="005F6807">
        <w:trPr>
          <w:trHeight w:val="207"/>
        </w:trPr>
        <w:tc>
          <w:tcPr>
            <w:tcW w:w="1211" w:type="dxa"/>
            <w:vMerge/>
            <w:vAlign w:val="center"/>
          </w:tcPr>
          <w:p w:rsidR="005F6807" w:rsidRDefault="005F6807">
            <w:pPr>
              <w:widowControl/>
              <w:jc w:val="center"/>
              <w:textAlignment w:val="center"/>
              <w:rPr>
                <w:rFonts w:ascii="宋体" w:eastAsia="宋体" w:hAnsi="宋体" w:cs="宋体"/>
                <w:sz w:val="21"/>
              </w:rPr>
            </w:pPr>
          </w:p>
        </w:tc>
        <w:tc>
          <w:tcPr>
            <w:tcW w:w="1429" w:type="dxa"/>
            <w:vMerge/>
            <w:vAlign w:val="center"/>
          </w:tcPr>
          <w:p w:rsidR="005F6807" w:rsidRDefault="005F6807">
            <w:pPr>
              <w:widowControl/>
              <w:snapToGrid w:val="0"/>
              <w:jc w:val="center"/>
              <w:rPr>
                <w:rFonts w:ascii="宋体" w:eastAsia="宋体" w:hAnsi="宋体" w:cs="宋体"/>
                <w:bCs/>
                <w:color w:val="000000"/>
                <w:kern w:val="0"/>
                <w:sz w:val="21"/>
              </w:rPr>
            </w:pPr>
          </w:p>
        </w:tc>
        <w:tc>
          <w:tcPr>
            <w:tcW w:w="2554"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受益对象满意度</w:t>
            </w:r>
          </w:p>
        </w:tc>
        <w:tc>
          <w:tcPr>
            <w:tcW w:w="3965" w:type="dxa"/>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75%＜满意度≤90%</w:t>
            </w:r>
          </w:p>
        </w:tc>
      </w:tr>
    </w:tbl>
    <w:bookmarkStart w:id="43" w:name="_Toc10454"/>
    <w:bookmarkStart w:id="44" w:name="_Toc3347"/>
    <w:bookmarkStart w:id="45" w:name="_Toc27057"/>
    <w:bookmarkEnd w:id="42"/>
    <w:p w:rsidR="005F6807" w:rsidRDefault="005328DD" w:rsidP="00EF06B9">
      <w:pPr>
        <w:ind w:firstLineChars="200" w:firstLine="594"/>
        <w:outlineLvl w:val="1"/>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fldChar w:fldCharType="begin"/>
      </w:r>
      <w:r w:rsidR="00645B70">
        <w:rPr>
          <w:rFonts w:asciiTheme="minorEastAsia" w:eastAsiaTheme="minorEastAsia" w:hAnsiTheme="minorEastAsia" w:cstheme="minorEastAsia" w:hint="eastAsia"/>
          <w:b/>
          <w:bCs/>
          <w:sz w:val="28"/>
          <w:szCs w:val="28"/>
        </w:rPr>
        <w:instrText xml:space="preserve"> HYPERLINK \l "_Toc434746189"</w:instrText>
      </w:r>
      <w:r>
        <w:rPr>
          <w:rFonts w:asciiTheme="minorEastAsia" w:eastAsiaTheme="minorEastAsia" w:hAnsiTheme="minorEastAsia" w:cstheme="minorEastAsia" w:hint="eastAsia"/>
          <w:b/>
          <w:bCs/>
          <w:sz w:val="28"/>
          <w:szCs w:val="28"/>
        </w:rPr>
        <w:fldChar w:fldCharType="separate"/>
      </w:r>
      <w:bookmarkStart w:id="46" w:name="_Toc536428360"/>
      <w:bookmarkStart w:id="47" w:name="_Toc49949151"/>
      <w:r w:rsidR="00645B70">
        <w:rPr>
          <w:rFonts w:asciiTheme="minorEastAsia" w:eastAsiaTheme="minorEastAsia" w:hAnsiTheme="minorEastAsia" w:cstheme="minorEastAsia" w:hint="eastAsia"/>
          <w:b/>
          <w:bCs/>
          <w:sz w:val="28"/>
          <w:szCs w:val="28"/>
        </w:rPr>
        <w:t>（五）</w:t>
      </w:r>
      <w:r>
        <w:rPr>
          <w:rFonts w:asciiTheme="minorEastAsia" w:eastAsiaTheme="minorEastAsia" w:hAnsiTheme="minorEastAsia" w:cstheme="minorEastAsia" w:hint="eastAsia"/>
          <w:b/>
          <w:bCs/>
          <w:sz w:val="28"/>
          <w:szCs w:val="28"/>
        </w:rPr>
        <w:fldChar w:fldCharType="end"/>
      </w:r>
      <w:r w:rsidR="00645B70">
        <w:rPr>
          <w:rFonts w:asciiTheme="minorEastAsia" w:eastAsiaTheme="minorEastAsia" w:hAnsiTheme="minorEastAsia" w:cstheme="minorEastAsia" w:hint="eastAsia"/>
          <w:b/>
          <w:bCs/>
          <w:sz w:val="28"/>
          <w:szCs w:val="28"/>
        </w:rPr>
        <w:t>组织管理情况</w:t>
      </w:r>
      <w:bookmarkEnd w:id="43"/>
      <w:bookmarkEnd w:id="44"/>
      <w:bookmarkEnd w:id="45"/>
      <w:bookmarkEnd w:id="46"/>
      <w:bookmarkEnd w:id="47"/>
    </w:p>
    <w:p w:rsidR="005F6807" w:rsidRDefault="00645B70" w:rsidP="00EF06B9">
      <w:pPr>
        <w:ind w:firstLineChars="200" w:firstLine="592"/>
        <w:rPr>
          <w:rFonts w:asciiTheme="minorEastAsia" w:eastAsiaTheme="minorEastAsia" w:hAnsiTheme="minorEastAsia" w:cstheme="minorEastAsia"/>
          <w:sz w:val="28"/>
          <w:szCs w:val="28"/>
        </w:rPr>
      </w:pPr>
      <w:bookmarkStart w:id="48" w:name="_Toc99"/>
      <w:bookmarkStart w:id="49" w:name="_Toc15249"/>
      <w:bookmarkStart w:id="50" w:name="_Toc2926"/>
      <w:r>
        <w:rPr>
          <w:rFonts w:asciiTheme="minorEastAsia" w:eastAsiaTheme="minorEastAsia" w:hAnsiTheme="minorEastAsia" w:cstheme="minorEastAsia" w:hint="eastAsia"/>
          <w:sz w:val="28"/>
          <w:szCs w:val="28"/>
        </w:rPr>
        <w:t>1、根据《五华区融媒体中心建设实施方案》职责分工，五华区委宣传部为项目牵头单位，负责融媒体中心建设各项工作，对融媒体中心建设承担主体责任。</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2、项目资金使用及管理主要按照《中共昆明市五华区委宣传部财务管理制度》 《中共昆明市五华区委宣传部“三重一大”决策制度实施办法（试行）》执行。</w:t>
      </w:r>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51" w:name="_Toc49949152"/>
      <w:r>
        <w:rPr>
          <w:rFonts w:asciiTheme="minorEastAsia" w:eastAsiaTheme="minorEastAsia" w:hAnsiTheme="minorEastAsia" w:cstheme="minorEastAsia" w:hint="eastAsia"/>
          <w:b/>
          <w:bCs/>
          <w:sz w:val="28"/>
          <w:szCs w:val="28"/>
        </w:rPr>
        <w:t>（六）项目资金使用情况</w:t>
      </w:r>
      <w:bookmarkEnd w:id="48"/>
      <w:bookmarkEnd w:id="49"/>
      <w:bookmarkEnd w:id="50"/>
      <w:bookmarkEnd w:id="51"/>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1、根据《昆明市五华区委宣传部2019年决算报表》数据反映，2019年实际到位资金412.50万元，截止2019年12月共计支出75.71万元，年末项目结转结余336.79万元。详见表3。</w:t>
      </w:r>
    </w:p>
    <w:p w:rsidR="005F6807" w:rsidRDefault="00645B70" w:rsidP="00EF06B9">
      <w:pPr>
        <w:ind w:firstLineChars="200" w:firstLine="594"/>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表3 项目资金使用情况表</w:t>
      </w:r>
    </w:p>
    <w:p w:rsidR="005F6807" w:rsidRPr="00991B68" w:rsidRDefault="00645B70" w:rsidP="00991B68">
      <w:pPr>
        <w:ind w:firstLineChars="200" w:firstLine="453"/>
        <w:jc w:val="right"/>
        <w:rPr>
          <w:rFonts w:asciiTheme="minorEastAsia" w:eastAsiaTheme="minorEastAsia" w:hAnsiTheme="minorEastAsia" w:cstheme="minorEastAsia"/>
          <w:b/>
          <w:bCs/>
          <w:sz w:val="21"/>
        </w:rPr>
      </w:pPr>
      <w:r w:rsidRPr="00991B68">
        <w:rPr>
          <w:rFonts w:asciiTheme="minorEastAsia" w:eastAsiaTheme="minorEastAsia" w:hAnsiTheme="minorEastAsia" w:cstheme="minorEastAsia" w:hint="eastAsia"/>
          <w:b/>
          <w:bCs/>
          <w:sz w:val="21"/>
        </w:rPr>
        <w:t>单位：万元</w:t>
      </w:r>
    </w:p>
    <w:tbl>
      <w:tblPr>
        <w:tblStyle w:val="ab"/>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1869"/>
        <w:gridCol w:w="1392"/>
        <w:gridCol w:w="1392"/>
        <w:gridCol w:w="1654"/>
        <w:gridCol w:w="1604"/>
      </w:tblGrid>
      <w:tr w:rsidR="005F6807">
        <w:trPr>
          <w:trHeight w:val="487"/>
          <w:jc w:val="center"/>
        </w:trPr>
        <w:tc>
          <w:tcPr>
            <w:tcW w:w="390" w:type="pct"/>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序号</w:t>
            </w:r>
          </w:p>
        </w:tc>
        <w:tc>
          <w:tcPr>
            <w:tcW w:w="1088" w:type="pct"/>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项目</w:t>
            </w:r>
          </w:p>
        </w:tc>
        <w:tc>
          <w:tcPr>
            <w:tcW w:w="811" w:type="pct"/>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预算金额</w:t>
            </w:r>
          </w:p>
        </w:tc>
        <w:tc>
          <w:tcPr>
            <w:tcW w:w="811" w:type="pct"/>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合同金额</w:t>
            </w:r>
          </w:p>
        </w:tc>
        <w:tc>
          <w:tcPr>
            <w:tcW w:w="963" w:type="pct"/>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实际支出金额</w:t>
            </w:r>
          </w:p>
        </w:tc>
        <w:tc>
          <w:tcPr>
            <w:tcW w:w="934" w:type="pct"/>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结转结余金额</w:t>
            </w:r>
          </w:p>
        </w:tc>
      </w:tr>
      <w:tr w:rsidR="005F6807">
        <w:trPr>
          <w:trHeight w:val="563"/>
          <w:jc w:val="center"/>
        </w:trPr>
        <w:tc>
          <w:tcPr>
            <w:tcW w:w="390"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1</w:t>
            </w:r>
          </w:p>
        </w:tc>
        <w:tc>
          <w:tcPr>
            <w:tcW w:w="1088"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媒体融合系统</w:t>
            </w:r>
          </w:p>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（软件部分）</w:t>
            </w:r>
          </w:p>
        </w:tc>
        <w:tc>
          <w:tcPr>
            <w:tcW w:w="811"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37.</w:t>
            </w:r>
            <w:r>
              <w:rPr>
                <w:rFonts w:ascii="宋体" w:eastAsia="宋体" w:hAnsi="宋体" w:cs="宋体"/>
                <w:bCs/>
                <w:color w:val="000000"/>
                <w:kern w:val="0"/>
                <w:sz w:val="21"/>
              </w:rPr>
              <w:t>00</w:t>
            </w:r>
          </w:p>
        </w:tc>
        <w:tc>
          <w:tcPr>
            <w:tcW w:w="811"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37</w:t>
            </w:r>
            <w:r>
              <w:rPr>
                <w:rFonts w:ascii="宋体" w:eastAsia="宋体" w:hAnsi="宋体" w:cs="宋体"/>
                <w:bCs/>
                <w:color w:val="000000"/>
                <w:kern w:val="0"/>
                <w:sz w:val="21"/>
              </w:rPr>
              <w:t>.00</w:t>
            </w:r>
          </w:p>
        </w:tc>
        <w:tc>
          <w:tcPr>
            <w:tcW w:w="963"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0.00</w:t>
            </w:r>
          </w:p>
        </w:tc>
        <w:tc>
          <w:tcPr>
            <w:tcW w:w="934"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37</w:t>
            </w:r>
            <w:r>
              <w:rPr>
                <w:rFonts w:ascii="宋体" w:eastAsia="宋体" w:hAnsi="宋体" w:cs="宋体"/>
                <w:bCs/>
                <w:color w:val="000000"/>
                <w:kern w:val="0"/>
                <w:sz w:val="21"/>
              </w:rPr>
              <w:t>.00</w:t>
            </w:r>
          </w:p>
        </w:tc>
      </w:tr>
      <w:tr w:rsidR="005F6807">
        <w:trPr>
          <w:trHeight w:val="563"/>
          <w:jc w:val="center"/>
        </w:trPr>
        <w:tc>
          <w:tcPr>
            <w:tcW w:w="390"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2</w:t>
            </w:r>
          </w:p>
        </w:tc>
        <w:tc>
          <w:tcPr>
            <w:tcW w:w="1088"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媒体融合系统</w:t>
            </w:r>
          </w:p>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（硬件部分）</w:t>
            </w:r>
          </w:p>
        </w:tc>
        <w:tc>
          <w:tcPr>
            <w:tcW w:w="811"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44</w:t>
            </w:r>
            <w:r>
              <w:rPr>
                <w:rFonts w:ascii="宋体" w:eastAsia="宋体" w:hAnsi="宋体" w:cs="宋体"/>
                <w:bCs/>
                <w:color w:val="000000"/>
                <w:kern w:val="0"/>
                <w:sz w:val="21"/>
              </w:rPr>
              <w:t>.00</w:t>
            </w:r>
          </w:p>
        </w:tc>
        <w:tc>
          <w:tcPr>
            <w:tcW w:w="811"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44</w:t>
            </w:r>
            <w:r>
              <w:rPr>
                <w:rFonts w:ascii="宋体" w:eastAsia="宋体" w:hAnsi="宋体" w:cs="宋体"/>
                <w:bCs/>
                <w:color w:val="000000"/>
                <w:kern w:val="0"/>
                <w:sz w:val="21"/>
              </w:rPr>
              <w:t>.00</w:t>
            </w:r>
          </w:p>
        </w:tc>
        <w:tc>
          <w:tcPr>
            <w:tcW w:w="963"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30</w:t>
            </w:r>
            <w:r>
              <w:rPr>
                <w:rFonts w:ascii="宋体" w:eastAsia="宋体" w:hAnsi="宋体" w:cs="宋体"/>
                <w:bCs/>
                <w:color w:val="000000"/>
                <w:kern w:val="0"/>
                <w:sz w:val="21"/>
              </w:rPr>
              <w:t>.00</w:t>
            </w:r>
          </w:p>
        </w:tc>
        <w:tc>
          <w:tcPr>
            <w:tcW w:w="934"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14</w:t>
            </w:r>
            <w:r>
              <w:rPr>
                <w:rFonts w:ascii="宋体" w:eastAsia="宋体" w:hAnsi="宋体" w:cs="宋体"/>
                <w:bCs/>
                <w:color w:val="000000"/>
                <w:kern w:val="0"/>
                <w:sz w:val="21"/>
              </w:rPr>
              <w:t>.00</w:t>
            </w:r>
          </w:p>
        </w:tc>
      </w:tr>
      <w:tr w:rsidR="005F6807">
        <w:trPr>
          <w:trHeight w:val="477"/>
          <w:jc w:val="center"/>
        </w:trPr>
        <w:tc>
          <w:tcPr>
            <w:tcW w:w="390"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3</w:t>
            </w:r>
          </w:p>
        </w:tc>
        <w:tc>
          <w:tcPr>
            <w:tcW w:w="1088"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专项服务</w:t>
            </w:r>
          </w:p>
        </w:tc>
        <w:tc>
          <w:tcPr>
            <w:tcW w:w="811"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257</w:t>
            </w:r>
            <w:r>
              <w:rPr>
                <w:rFonts w:ascii="宋体" w:eastAsia="宋体" w:hAnsi="宋体" w:cs="宋体"/>
                <w:bCs/>
                <w:color w:val="000000"/>
                <w:kern w:val="0"/>
                <w:sz w:val="21"/>
              </w:rPr>
              <w:t>.00</w:t>
            </w:r>
          </w:p>
        </w:tc>
        <w:tc>
          <w:tcPr>
            <w:tcW w:w="811"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228</w:t>
            </w:r>
            <w:r>
              <w:rPr>
                <w:rFonts w:ascii="宋体" w:eastAsia="宋体" w:hAnsi="宋体" w:cs="宋体"/>
                <w:bCs/>
                <w:color w:val="000000"/>
                <w:kern w:val="0"/>
                <w:sz w:val="21"/>
              </w:rPr>
              <w:t>.00</w:t>
            </w:r>
          </w:p>
        </w:tc>
        <w:tc>
          <w:tcPr>
            <w:tcW w:w="963"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0.00</w:t>
            </w:r>
          </w:p>
        </w:tc>
        <w:tc>
          <w:tcPr>
            <w:tcW w:w="934"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257</w:t>
            </w:r>
            <w:r>
              <w:rPr>
                <w:rFonts w:ascii="宋体" w:eastAsia="宋体" w:hAnsi="宋体" w:cs="宋体"/>
                <w:bCs/>
                <w:color w:val="000000"/>
                <w:kern w:val="0"/>
                <w:sz w:val="21"/>
              </w:rPr>
              <w:t>.00</w:t>
            </w:r>
          </w:p>
        </w:tc>
      </w:tr>
      <w:tr w:rsidR="005F6807">
        <w:trPr>
          <w:trHeight w:val="463"/>
          <w:jc w:val="center"/>
        </w:trPr>
        <w:tc>
          <w:tcPr>
            <w:tcW w:w="390"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4</w:t>
            </w:r>
          </w:p>
        </w:tc>
        <w:tc>
          <w:tcPr>
            <w:tcW w:w="1088"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专业用房建设</w:t>
            </w:r>
          </w:p>
        </w:tc>
        <w:tc>
          <w:tcPr>
            <w:tcW w:w="811"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74.5</w:t>
            </w:r>
            <w:r>
              <w:rPr>
                <w:rFonts w:ascii="宋体" w:eastAsia="宋体" w:hAnsi="宋体" w:cs="宋体"/>
                <w:bCs/>
                <w:color w:val="000000"/>
                <w:kern w:val="0"/>
                <w:sz w:val="21"/>
              </w:rPr>
              <w:t>0</w:t>
            </w:r>
          </w:p>
        </w:tc>
        <w:tc>
          <w:tcPr>
            <w:tcW w:w="811"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64.7</w:t>
            </w:r>
            <w:r>
              <w:rPr>
                <w:rFonts w:ascii="宋体" w:eastAsia="宋体" w:hAnsi="宋体" w:cs="宋体"/>
                <w:bCs/>
                <w:color w:val="000000"/>
                <w:kern w:val="0"/>
                <w:sz w:val="21"/>
              </w:rPr>
              <w:t>0</w:t>
            </w:r>
          </w:p>
        </w:tc>
        <w:tc>
          <w:tcPr>
            <w:tcW w:w="963"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45.71</w:t>
            </w:r>
          </w:p>
        </w:tc>
        <w:tc>
          <w:tcPr>
            <w:tcW w:w="934" w:type="pct"/>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28.79</w:t>
            </w:r>
          </w:p>
        </w:tc>
      </w:tr>
      <w:tr w:rsidR="005F6807">
        <w:trPr>
          <w:trHeight w:val="519"/>
          <w:jc w:val="center"/>
        </w:trPr>
        <w:tc>
          <w:tcPr>
            <w:tcW w:w="390" w:type="pct"/>
            <w:vAlign w:val="center"/>
          </w:tcPr>
          <w:p w:rsidR="005F6807" w:rsidRDefault="005F6807">
            <w:pPr>
              <w:widowControl/>
              <w:snapToGrid w:val="0"/>
              <w:jc w:val="center"/>
              <w:rPr>
                <w:rFonts w:asciiTheme="minorEastAsia" w:eastAsiaTheme="minorEastAsia" w:hAnsiTheme="minorEastAsia" w:cstheme="minorEastAsia"/>
                <w:b/>
                <w:color w:val="000000"/>
                <w:kern w:val="0"/>
                <w:sz w:val="21"/>
              </w:rPr>
            </w:pPr>
          </w:p>
        </w:tc>
        <w:tc>
          <w:tcPr>
            <w:tcW w:w="1088" w:type="pct"/>
            <w:vAlign w:val="center"/>
          </w:tcPr>
          <w:p w:rsidR="005F6807" w:rsidRDefault="00645B70">
            <w:pPr>
              <w:widowControl/>
              <w:snapToGrid w:val="0"/>
              <w:jc w:val="center"/>
              <w:rPr>
                <w:rFonts w:asciiTheme="minorEastAsia" w:eastAsiaTheme="minorEastAsia" w:hAnsiTheme="minorEastAsia" w:cstheme="minorEastAsia"/>
                <w:b/>
                <w:bCs/>
                <w:color w:val="000000"/>
                <w:kern w:val="0"/>
                <w:sz w:val="21"/>
              </w:rPr>
            </w:pPr>
            <w:r>
              <w:rPr>
                <w:rFonts w:asciiTheme="minorEastAsia" w:eastAsiaTheme="minorEastAsia" w:hAnsiTheme="minorEastAsia" w:cstheme="minorEastAsia" w:hint="eastAsia"/>
                <w:b/>
                <w:bCs/>
                <w:color w:val="000000"/>
                <w:kern w:val="0"/>
                <w:sz w:val="21"/>
              </w:rPr>
              <w:t>合计</w:t>
            </w:r>
          </w:p>
        </w:tc>
        <w:tc>
          <w:tcPr>
            <w:tcW w:w="811" w:type="pct"/>
            <w:vAlign w:val="center"/>
          </w:tcPr>
          <w:p w:rsidR="005F6807" w:rsidRDefault="00645B70">
            <w:pPr>
              <w:widowControl/>
              <w:snapToGrid w:val="0"/>
              <w:jc w:val="center"/>
              <w:rPr>
                <w:rFonts w:asciiTheme="minorEastAsia" w:eastAsiaTheme="minorEastAsia" w:hAnsiTheme="minorEastAsia" w:cstheme="minorEastAsia"/>
                <w:b/>
                <w:bCs/>
                <w:color w:val="000000"/>
                <w:kern w:val="0"/>
                <w:sz w:val="21"/>
              </w:rPr>
            </w:pPr>
            <w:r>
              <w:rPr>
                <w:rFonts w:ascii="宋体" w:eastAsia="宋体" w:hAnsi="宋体" w:cs="宋体" w:hint="eastAsia"/>
                <w:b/>
                <w:color w:val="000000"/>
                <w:kern w:val="0"/>
                <w:sz w:val="21"/>
              </w:rPr>
              <w:t>412.5</w:t>
            </w:r>
            <w:r>
              <w:rPr>
                <w:rFonts w:ascii="宋体" w:eastAsia="宋体" w:hAnsi="宋体" w:cs="宋体"/>
                <w:b/>
                <w:color w:val="000000"/>
                <w:kern w:val="0"/>
                <w:sz w:val="21"/>
              </w:rPr>
              <w:t>0</w:t>
            </w:r>
          </w:p>
        </w:tc>
        <w:tc>
          <w:tcPr>
            <w:tcW w:w="811" w:type="pct"/>
            <w:vAlign w:val="center"/>
          </w:tcPr>
          <w:p w:rsidR="005F6807" w:rsidRDefault="00645B70">
            <w:pPr>
              <w:widowControl/>
              <w:jc w:val="center"/>
              <w:textAlignment w:val="center"/>
              <w:rPr>
                <w:rFonts w:asciiTheme="minorEastAsia" w:eastAsiaTheme="minorEastAsia" w:hAnsiTheme="minorEastAsia" w:cstheme="minorEastAsia"/>
                <w:b/>
                <w:bCs/>
                <w:color w:val="000000"/>
                <w:kern w:val="0"/>
                <w:sz w:val="21"/>
              </w:rPr>
            </w:pPr>
            <w:r>
              <w:rPr>
                <w:rFonts w:ascii="宋体" w:eastAsia="宋体" w:hAnsi="宋体" w:cs="宋体" w:hint="eastAsia"/>
                <w:b/>
                <w:color w:val="000000"/>
                <w:kern w:val="0"/>
                <w:sz w:val="21"/>
              </w:rPr>
              <w:t>373.7</w:t>
            </w:r>
            <w:r>
              <w:rPr>
                <w:rFonts w:ascii="宋体" w:eastAsia="宋体" w:hAnsi="宋体" w:cs="宋体"/>
                <w:b/>
                <w:color w:val="000000"/>
                <w:kern w:val="0"/>
                <w:sz w:val="21"/>
              </w:rPr>
              <w:t>0</w:t>
            </w:r>
          </w:p>
        </w:tc>
        <w:tc>
          <w:tcPr>
            <w:tcW w:w="963" w:type="pct"/>
            <w:vAlign w:val="center"/>
          </w:tcPr>
          <w:p w:rsidR="005F6807" w:rsidRDefault="00645B70">
            <w:pPr>
              <w:widowControl/>
              <w:jc w:val="center"/>
              <w:textAlignment w:val="center"/>
              <w:rPr>
                <w:rFonts w:asciiTheme="minorEastAsia" w:eastAsiaTheme="minorEastAsia" w:hAnsiTheme="minorEastAsia" w:cstheme="minorEastAsia"/>
                <w:b/>
                <w:bCs/>
                <w:color w:val="000000"/>
                <w:kern w:val="0"/>
                <w:sz w:val="21"/>
              </w:rPr>
            </w:pPr>
            <w:r>
              <w:rPr>
                <w:rFonts w:ascii="宋体" w:eastAsia="宋体" w:hAnsi="宋体" w:cs="宋体" w:hint="eastAsia"/>
                <w:b/>
                <w:color w:val="000000"/>
                <w:kern w:val="0"/>
                <w:sz w:val="21"/>
              </w:rPr>
              <w:t>75.71</w:t>
            </w:r>
          </w:p>
        </w:tc>
        <w:tc>
          <w:tcPr>
            <w:tcW w:w="934" w:type="pct"/>
            <w:vAlign w:val="center"/>
          </w:tcPr>
          <w:p w:rsidR="005F6807" w:rsidRDefault="00645B70">
            <w:pPr>
              <w:widowControl/>
              <w:jc w:val="center"/>
              <w:textAlignment w:val="center"/>
              <w:rPr>
                <w:rFonts w:asciiTheme="minorEastAsia" w:eastAsiaTheme="minorEastAsia" w:hAnsiTheme="minorEastAsia" w:cstheme="minorEastAsia"/>
                <w:b/>
                <w:sz w:val="21"/>
              </w:rPr>
            </w:pPr>
            <w:r>
              <w:rPr>
                <w:rFonts w:ascii="宋体" w:eastAsia="宋体" w:hAnsi="宋体" w:cs="宋体" w:hint="eastAsia"/>
                <w:b/>
                <w:color w:val="000000"/>
                <w:kern w:val="0"/>
                <w:sz w:val="21"/>
              </w:rPr>
              <w:t>336.79</w:t>
            </w:r>
          </w:p>
        </w:tc>
      </w:tr>
    </w:tbl>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2、根据现场调研及审查的资料情况反映，2019年根据相关规定开展了项目招采工作，并签订了合同。其中：专业用房建设 64.70万元；媒体融合系统（硬件部分）44.00 万元；内容生产专项服务 228.00 万元；媒体融合系统（软件部分）37.00万元,</w:t>
      </w:r>
      <w:bookmarkStart w:id="52" w:name="_Toc13828"/>
      <w:bookmarkStart w:id="53" w:name="_Toc16315"/>
      <w:r>
        <w:rPr>
          <w:rFonts w:asciiTheme="minorEastAsia" w:eastAsiaTheme="minorEastAsia" w:hAnsiTheme="minorEastAsia" w:cstheme="minorEastAsia" w:hint="eastAsia"/>
          <w:sz w:val="28"/>
          <w:szCs w:val="28"/>
        </w:rPr>
        <w:t>已签订合同金额共计 373.70 万元。截止2019年12月末，共计</w:t>
      </w:r>
      <w:r>
        <w:rPr>
          <w:rFonts w:asciiTheme="minorEastAsia" w:eastAsiaTheme="minorEastAsia" w:hAnsiTheme="minorEastAsia" w:cstheme="minorEastAsia" w:hint="eastAsia"/>
          <w:sz w:val="28"/>
          <w:szCs w:val="28"/>
        </w:rPr>
        <w:lastRenderedPageBreak/>
        <w:t>支出75.71万元，合同应付未付款为297.99万元。项目结转结余资金中的合同应付款项后续将结合项目实际情况及合同约定进行支付。</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3、五华区融媒体中心建设项目年末实际结余资金数额为 38.80 万元。详见表</w:t>
      </w:r>
      <w:r>
        <w:rPr>
          <w:rFonts w:asciiTheme="minorEastAsia" w:eastAsiaTheme="minorEastAsia" w:hAnsiTheme="minorEastAsia" w:cstheme="minorEastAsia"/>
          <w:sz w:val="28"/>
          <w:szCs w:val="28"/>
        </w:rPr>
        <w:t>4</w:t>
      </w:r>
      <w:r>
        <w:rPr>
          <w:rFonts w:asciiTheme="minorEastAsia" w:eastAsiaTheme="minorEastAsia" w:hAnsiTheme="minorEastAsia" w:cstheme="minorEastAsia" w:hint="eastAsia"/>
          <w:sz w:val="28"/>
          <w:szCs w:val="28"/>
        </w:rPr>
        <w:t>。</w:t>
      </w:r>
    </w:p>
    <w:p w:rsidR="005F6807" w:rsidRDefault="00645B70" w:rsidP="00EF06B9">
      <w:pPr>
        <w:ind w:firstLineChars="200" w:firstLine="594"/>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表4 项目实际结余情况表</w:t>
      </w:r>
    </w:p>
    <w:p w:rsidR="005F6807" w:rsidRDefault="00645B70" w:rsidP="00EF06B9">
      <w:pPr>
        <w:ind w:firstLineChars="200" w:firstLine="453"/>
        <w:jc w:val="right"/>
        <w:rPr>
          <w:rFonts w:asciiTheme="minorEastAsia" w:eastAsiaTheme="minorEastAsia" w:hAnsiTheme="minorEastAsia" w:cstheme="minorEastAsia"/>
          <w:b/>
          <w:color w:val="000000" w:themeColor="text1"/>
          <w:sz w:val="21"/>
        </w:rPr>
      </w:pPr>
      <w:r>
        <w:rPr>
          <w:rFonts w:asciiTheme="minorEastAsia" w:eastAsiaTheme="minorEastAsia" w:hAnsiTheme="minorEastAsia" w:cstheme="minorEastAsia" w:hint="eastAsia"/>
          <w:b/>
          <w:color w:val="000000" w:themeColor="text1"/>
          <w:sz w:val="21"/>
        </w:rPr>
        <w:t>单位：万元</w:t>
      </w:r>
    </w:p>
    <w:tbl>
      <w:tblPr>
        <w:tblW w:w="8477" w:type="dxa"/>
        <w:jc w:val="center"/>
        <w:tblLayout w:type="fixed"/>
        <w:tblCellMar>
          <w:left w:w="0" w:type="dxa"/>
          <w:right w:w="0" w:type="dxa"/>
        </w:tblCellMar>
        <w:tblLook w:val="04A0"/>
      </w:tblPr>
      <w:tblGrid>
        <w:gridCol w:w="875"/>
        <w:gridCol w:w="1901"/>
        <w:gridCol w:w="2373"/>
        <w:gridCol w:w="1743"/>
        <w:gridCol w:w="1585"/>
      </w:tblGrid>
      <w:tr w:rsidR="005F6807">
        <w:trPr>
          <w:trHeight w:val="607"/>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jc w:val="center"/>
              <w:textAlignment w:val="center"/>
              <w:rPr>
                <w:rFonts w:ascii="宋体" w:eastAsia="宋体" w:hAnsi="宋体" w:cs="宋体"/>
                <w:b/>
                <w:color w:val="000000"/>
                <w:sz w:val="21"/>
              </w:rPr>
            </w:pPr>
            <w:r>
              <w:rPr>
                <w:rFonts w:ascii="宋体" w:eastAsia="宋体" w:hAnsi="宋体" w:cs="宋体" w:hint="eastAsia"/>
                <w:b/>
                <w:color w:val="000000"/>
                <w:kern w:val="0"/>
                <w:sz w:val="21"/>
              </w:rPr>
              <w:t>序号</w:t>
            </w:r>
          </w:p>
        </w:tc>
        <w:tc>
          <w:tcPr>
            <w:tcW w:w="1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jc w:val="center"/>
              <w:textAlignment w:val="center"/>
              <w:rPr>
                <w:rFonts w:ascii="宋体" w:eastAsia="宋体" w:hAnsi="宋体" w:cs="宋体"/>
                <w:b/>
                <w:color w:val="000000"/>
                <w:sz w:val="21"/>
              </w:rPr>
            </w:pPr>
            <w:r>
              <w:rPr>
                <w:rFonts w:ascii="宋体" w:eastAsia="宋体" w:hAnsi="宋体" w:cs="宋体" w:hint="eastAsia"/>
                <w:b/>
                <w:color w:val="000000"/>
                <w:kern w:val="0"/>
                <w:sz w:val="21"/>
              </w:rPr>
              <w:t>项目</w:t>
            </w:r>
          </w:p>
        </w:tc>
        <w:tc>
          <w:tcPr>
            <w:tcW w:w="23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jc w:val="center"/>
              <w:textAlignment w:val="center"/>
              <w:rPr>
                <w:rFonts w:ascii="宋体" w:eastAsia="宋体" w:hAnsi="宋体" w:cs="宋体"/>
                <w:b/>
                <w:color w:val="000000"/>
                <w:sz w:val="21"/>
              </w:rPr>
            </w:pPr>
            <w:r>
              <w:rPr>
                <w:rFonts w:ascii="宋体" w:eastAsia="宋体" w:hAnsi="宋体" w:cs="宋体" w:hint="eastAsia"/>
                <w:b/>
                <w:color w:val="000000"/>
                <w:kern w:val="0"/>
                <w:sz w:val="21"/>
              </w:rPr>
              <w:t>预算金额</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jc w:val="center"/>
              <w:textAlignment w:val="center"/>
              <w:rPr>
                <w:rFonts w:ascii="宋体" w:eastAsia="宋体" w:hAnsi="宋体" w:cs="宋体"/>
                <w:b/>
                <w:color w:val="000000"/>
                <w:sz w:val="21"/>
              </w:rPr>
            </w:pPr>
            <w:r>
              <w:rPr>
                <w:rFonts w:ascii="宋体" w:eastAsia="宋体" w:hAnsi="宋体" w:cs="宋体" w:hint="eastAsia"/>
                <w:b/>
                <w:color w:val="000000"/>
                <w:kern w:val="0"/>
                <w:sz w:val="21"/>
              </w:rPr>
              <w:t>合同金额</w:t>
            </w:r>
          </w:p>
        </w:tc>
        <w:tc>
          <w:tcPr>
            <w:tcW w:w="1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jc w:val="center"/>
              <w:textAlignment w:val="center"/>
              <w:rPr>
                <w:rFonts w:ascii="宋体" w:eastAsia="宋体" w:hAnsi="宋体" w:cs="宋体"/>
                <w:b/>
                <w:color w:val="000000"/>
                <w:sz w:val="21"/>
              </w:rPr>
            </w:pPr>
            <w:r>
              <w:rPr>
                <w:rFonts w:ascii="宋体" w:eastAsia="宋体" w:hAnsi="宋体" w:cs="宋体" w:hint="eastAsia"/>
                <w:b/>
                <w:color w:val="000000"/>
                <w:kern w:val="0"/>
                <w:sz w:val="21"/>
              </w:rPr>
              <w:t>结余金额</w:t>
            </w:r>
          </w:p>
        </w:tc>
      </w:tr>
      <w:tr w:rsidR="005F6807">
        <w:trPr>
          <w:trHeight w:val="607"/>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jc w:val="center"/>
              <w:textAlignment w:val="center"/>
              <w:rPr>
                <w:rFonts w:ascii="宋体" w:eastAsia="宋体" w:hAnsi="宋体" w:cs="宋体"/>
                <w:color w:val="000000"/>
                <w:sz w:val="21"/>
              </w:rPr>
            </w:pPr>
            <w:r>
              <w:rPr>
                <w:rFonts w:ascii="宋体" w:eastAsia="宋体" w:hAnsi="宋体" w:cs="宋体" w:hint="eastAsia"/>
                <w:color w:val="000000"/>
                <w:kern w:val="0"/>
                <w:sz w:val="21"/>
              </w:rPr>
              <w:t>1</w:t>
            </w:r>
          </w:p>
        </w:tc>
        <w:tc>
          <w:tcPr>
            <w:tcW w:w="1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媒体融合系统</w:t>
            </w:r>
          </w:p>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（软件部分）</w:t>
            </w:r>
          </w:p>
        </w:tc>
        <w:tc>
          <w:tcPr>
            <w:tcW w:w="23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37</w:t>
            </w:r>
            <w:r>
              <w:rPr>
                <w:rFonts w:ascii="宋体" w:eastAsia="宋体" w:hAnsi="宋体" w:cs="宋体"/>
                <w:bCs/>
                <w:color w:val="000000"/>
                <w:kern w:val="0"/>
                <w:sz w:val="21"/>
              </w:rPr>
              <w:t>.00</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宋体" w:eastAsia="宋体" w:hAnsi="宋体" w:cs="宋体" w:hint="eastAsia"/>
                <w:bCs/>
                <w:color w:val="000000"/>
                <w:kern w:val="0"/>
                <w:sz w:val="21"/>
              </w:rPr>
              <w:t>37</w:t>
            </w:r>
            <w:r>
              <w:rPr>
                <w:rFonts w:ascii="宋体" w:eastAsia="宋体" w:hAnsi="宋体" w:cs="宋体"/>
                <w:bCs/>
                <w:color w:val="000000"/>
                <w:kern w:val="0"/>
                <w:sz w:val="21"/>
              </w:rPr>
              <w:t>.00</w:t>
            </w:r>
          </w:p>
        </w:tc>
        <w:tc>
          <w:tcPr>
            <w:tcW w:w="1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0.00</w:t>
            </w:r>
          </w:p>
        </w:tc>
      </w:tr>
      <w:tr w:rsidR="005F6807">
        <w:trPr>
          <w:trHeight w:val="607"/>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jc w:val="center"/>
              <w:textAlignment w:val="center"/>
              <w:rPr>
                <w:rFonts w:ascii="宋体" w:eastAsia="宋体" w:hAnsi="宋体" w:cs="宋体"/>
                <w:color w:val="000000"/>
                <w:sz w:val="21"/>
              </w:rPr>
            </w:pPr>
            <w:r>
              <w:rPr>
                <w:rFonts w:ascii="宋体" w:eastAsia="宋体" w:hAnsi="宋体" w:cs="宋体" w:hint="eastAsia"/>
                <w:color w:val="000000"/>
                <w:kern w:val="0"/>
                <w:sz w:val="21"/>
              </w:rPr>
              <w:t>2</w:t>
            </w:r>
          </w:p>
        </w:tc>
        <w:tc>
          <w:tcPr>
            <w:tcW w:w="1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媒体融合系统</w:t>
            </w:r>
          </w:p>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（硬件部分）</w:t>
            </w:r>
          </w:p>
        </w:tc>
        <w:tc>
          <w:tcPr>
            <w:tcW w:w="23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44</w:t>
            </w:r>
            <w:r>
              <w:rPr>
                <w:rFonts w:ascii="宋体" w:eastAsia="宋体" w:hAnsi="宋体" w:cs="宋体"/>
                <w:bCs/>
                <w:color w:val="000000"/>
                <w:kern w:val="0"/>
                <w:sz w:val="21"/>
              </w:rPr>
              <w:t>.00</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44</w:t>
            </w:r>
            <w:r>
              <w:rPr>
                <w:rFonts w:ascii="宋体" w:eastAsia="宋体" w:hAnsi="宋体" w:cs="宋体"/>
                <w:bCs/>
                <w:color w:val="000000"/>
                <w:kern w:val="0"/>
                <w:sz w:val="21"/>
              </w:rPr>
              <w:t>.00</w:t>
            </w:r>
          </w:p>
        </w:tc>
        <w:tc>
          <w:tcPr>
            <w:tcW w:w="1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0.00</w:t>
            </w:r>
          </w:p>
        </w:tc>
      </w:tr>
      <w:tr w:rsidR="005F6807">
        <w:trPr>
          <w:trHeight w:val="607"/>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jc w:val="center"/>
              <w:textAlignment w:val="center"/>
              <w:rPr>
                <w:rFonts w:ascii="宋体" w:eastAsia="宋体" w:hAnsi="宋体" w:cs="宋体"/>
                <w:color w:val="000000"/>
                <w:sz w:val="21"/>
              </w:rPr>
            </w:pPr>
            <w:r>
              <w:rPr>
                <w:rFonts w:ascii="宋体" w:eastAsia="宋体" w:hAnsi="宋体" w:cs="宋体" w:hint="eastAsia"/>
                <w:color w:val="000000"/>
                <w:kern w:val="0"/>
                <w:sz w:val="21"/>
              </w:rPr>
              <w:t>3</w:t>
            </w:r>
          </w:p>
        </w:tc>
        <w:tc>
          <w:tcPr>
            <w:tcW w:w="1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专项服务</w:t>
            </w:r>
          </w:p>
        </w:tc>
        <w:tc>
          <w:tcPr>
            <w:tcW w:w="23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257</w:t>
            </w:r>
            <w:r>
              <w:rPr>
                <w:rFonts w:ascii="宋体" w:eastAsia="宋体" w:hAnsi="宋体" w:cs="宋体"/>
                <w:bCs/>
                <w:color w:val="000000"/>
                <w:kern w:val="0"/>
                <w:sz w:val="21"/>
              </w:rPr>
              <w:t>.00</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228.</w:t>
            </w:r>
            <w:r>
              <w:rPr>
                <w:rFonts w:ascii="宋体" w:eastAsia="宋体" w:hAnsi="宋体" w:cs="宋体"/>
                <w:bCs/>
                <w:color w:val="000000"/>
                <w:kern w:val="0"/>
                <w:sz w:val="21"/>
              </w:rPr>
              <w:t>00</w:t>
            </w:r>
          </w:p>
        </w:tc>
        <w:tc>
          <w:tcPr>
            <w:tcW w:w="1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29.00</w:t>
            </w:r>
          </w:p>
        </w:tc>
      </w:tr>
      <w:tr w:rsidR="005F6807">
        <w:trPr>
          <w:trHeight w:val="607"/>
          <w:jc w:val="center"/>
        </w:trPr>
        <w:tc>
          <w:tcPr>
            <w:tcW w:w="8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jc w:val="center"/>
              <w:textAlignment w:val="center"/>
              <w:rPr>
                <w:rFonts w:ascii="宋体" w:eastAsia="宋体" w:hAnsi="宋体" w:cs="宋体"/>
                <w:color w:val="000000"/>
                <w:sz w:val="21"/>
              </w:rPr>
            </w:pPr>
            <w:r>
              <w:rPr>
                <w:rFonts w:ascii="宋体" w:eastAsia="宋体" w:hAnsi="宋体" w:cs="宋体" w:hint="eastAsia"/>
                <w:color w:val="000000"/>
                <w:kern w:val="0"/>
                <w:sz w:val="21"/>
              </w:rPr>
              <w:t>4</w:t>
            </w:r>
          </w:p>
        </w:tc>
        <w:tc>
          <w:tcPr>
            <w:tcW w:w="1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专业用房建设</w:t>
            </w:r>
          </w:p>
        </w:tc>
        <w:tc>
          <w:tcPr>
            <w:tcW w:w="23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74.5</w:t>
            </w:r>
            <w:r>
              <w:rPr>
                <w:rFonts w:ascii="宋体" w:eastAsia="宋体" w:hAnsi="宋体" w:cs="宋体"/>
                <w:bCs/>
                <w:color w:val="000000"/>
                <w:kern w:val="0"/>
                <w:sz w:val="21"/>
              </w:rPr>
              <w:t>0</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64.7</w:t>
            </w:r>
            <w:r>
              <w:rPr>
                <w:rFonts w:ascii="宋体" w:eastAsia="宋体" w:hAnsi="宋体" w:cs="宋体"/>
                <w:bCs/>
                <w:color w:val="000000"/>
                <w:kern w:val="0"/>
                <w:sz w:val="21"/>
              </w:rPr>
              <w:t>0</w:t>
            </w:r>
          </w:p>
        </w:tc>
        <w:tc>
          <w:tcPr>
            <w:tcW w:w="1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9.80</w:t>
            </w:r>
          </w:p>
        </w:tc>
      </w:tr>
      <w:tr w:rsidR="005F6807">
        <w:trPr>
          <w:trHeight w:val="624"/>
          <w:jc w:val="center"/>
        </w:trPr>
        <w:tc>
          <w:tcPr>
            <w:tcW w:w="277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645B70">
            <w:pPr>
              <w:widowControl/>
              <w:jc w:val="center"/>
              <w:textAlignment w:val="center"/>
              <w:rPr>
                <w:rFonts w:ascii="宋体" w:eastAsia="宋体" w:hAnsi="宋体" w:cs="宋体"/>
                <w:b/>
                <w:bCs/>
                <w:color w:val="000000"/>
                <w:sz w:val="21"/>
              </w:rPr>
            </w:pPr>
            <w:r>
              <w:rPr>
                <w:rFonts w:ascii="宋体" w:eastAsia="宋体" w:hAnsi="宋体" w:cs="宋体" w:hint="eastAsia"/>
                <w:b/>
                <w:bCs/>
                <w:color w:val="000000"/>
                <w:kern w:val="0"/>
                <w:sz w:val="21"/>
              </w:rPr>
              <w:t>合计</w:t>
            </w:r>
          </w:p>
        </w:tc>
        <w:tc>
          <w:tcPr>
            <w:tcW w:w="23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5328DD">
            <w:pPr>
              <w:widowControl/>
              <w:snapToGrid w:val="0"/>
              <w:jc w:val="center"/>
              <w:rPr>
                <w:rFonts w:ascii="宋体" w:eastAsia="宋体" w:hAnsi="宋体" w:cs="宋体"/>
                <w:b/>
                <w:bCs/>
                <w:color w:val="000000"/>
                <w:kern w:val="0"/>
                <w:sz w:val="21"/>
              </w:rPr>
            </w:pPr>
            <w:r>
              <w:rPr>
                <w:rFonts w:ascii="宋体" w:eastAsia="宋体" w:hAnsi="宋体" w:cs="宋体" w:hint="eastAsia"/>
                <w:b/>
                <w:bCs/>
                <w:color w:val="000000"/>
                <w:kern w:val="0"/>
                <w:sz w:val="21"/>
              </w:rPr>
              <w:fldChar w:fldCharType="begin"/>
            </w:r>
            <w:r w:rsidR="00645B70">
              <w:rPr>
                <w:rFonts w:ascii="宋体" w:eastAsia="宋体" w:hAnsi="宋体" w:cs="宋体" w:hint="eastAsia"/>
                <w:b/>
                <w:bCs/>
                <w:color w:val="000000"/>
                <w:kern w:val="0"/>
                <w:sz w:val="21"/>
              </w:rPr>
              <w:instrText xml:space="preserve"> = sum(C2:C5) \* MERGEFORMAT </w:instrText>
            </w:r>
            <w:r>
              <w:rPr>
                <w:rFonts w:ascii="宋体" w:eastAsia="宋体" w:hAnsi="宋体" w:cs="宋体" w:hint="eastAsia"/>
                <w:b/>
                <w:bCs/>
                <w:color w:val="000000"/>
                <w:kern w:val="0"/>
                <w:sz w:val="21"/>
              </w:rPr>
              <w:fldChar w:fldCharType="separate"/>
            </w:r>
            <w:r w:rsidR="00645B70">
              <w:rPr>
                <w:rFonts w:ascii="宋体" w:eastAsia="宋体" w:hAnsi="宋体" w:cs="宋体" w:hint="eastAsia"/>
                <w:b/>
                <w:bCs/>
                <w:color w:val="000000"/>
                <w:kern w:val="0"/>
                <w:sz w:val="21"/>
              </w:rPr>
              <w:t>412.5</w:t>
            </w:r>
            <w:r>
              <w:rPr>
                <w:rFonts w:ascii="宋体" w:eastAsia="宋体" w:hAnsi="宋体" w:cs="宋体" w:hint="eastAsia"/>
                <w:b/>
                <w:bCs/>
                <w:color w:val="000000"/>
                <w:kern w:val="0"/>
                <w:sz w:val="21"/>
              </w:rPr>
              <w:fldChar w:fldCharType="end"/>
            </w:r>
            <w:r w:rsidR="00645B70">
              <w:rPr>
                <w:rFonts w:ascii="宋体" w:eastAsia="宋体" w:hAnsi="宋体" w:cs="宋体"/>
                <w:b/>
                <w:bCs/>
                <w:color w:val="000000"/>
                <w:kern w:val="0"/>
                <w:sz w:val="21"/>
              </w:rPr>
              <w:t>0</w:t>
            </w:r>
          </w:p>
        </w:tc>
        <w:tc>
          <w:tcPr>
            <w:tcW w:w="17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5328DD">
            <w:pPr>
              <w:widowControl/>
              <w:snapToGrid w:val="0"/>
              <w:jc w:val="center"/>
              <w:rPr>
                <w:rFonts w:ascii="宋体" w:eastAsia="宋体" w:hAnsi="宋体" w:cs="宋体"/>
                <w:b/>
                <w:bCs/>
                <w:color w:val="000000"/>
                <w:kern w:val="0"/>
                <w:sz w:val="21"/>
              </w:rPr>
            </w:pPr>
            <w:r>
              <w:rPr>
                <w:rFonts w:ascii="宋体" w:eastAsia="宋体" w:hAnsi="宋体" w:cs="宋体" w:hint="eastAsia"/>
                <w:b/>
                <w:bCs/>
                <w:color w:val="000000"/>
                <w:kern w:val="0"/>
                <w:sz w:val="21"/>
              </w:rPr>
              <w:fldChar w:fldCharType="begin"/>
            </w:r>
            <w:r w:rsidR="00645B70">
              <w:rPr>
                <w:rFonts w:ascii="宋体" w:eastAsia="宋体" w:hAnsi="宋体" w:cs="宋体" w:hint="eastAsia"/>
                <w:b/>
                <w:bCs/>
                <w:color w:val="000000"/>
                <w:kern w:val="0"/>
                <w:sz w:val="21"/>
              </w:rPr>
              <w:instrText xml:space="preserve"> = sum(D2:D5) \* MERGEFORMAT </w:instrText>
            </w:r>
            <w:r>
              <w:rPr>
                <w:rFonts w:ascii="宋体" w:eastAsia="宋体" w:hAnsi="宋体" w:cs="宋体" w:hint="eastAsia"/>
                <w:b/>
                <w:bCs/>
                <w:color w:val="000000"/>
                <w:kern w:val="0"/>
                <w:sz w:val="21"/>
              </w:rPr>
              <w:fldChar w:fldCharType="separate"/>
            </w:r>
            <w:r w:rsidR="00645B70">
              <w:rPr>
                <w:rFonts w:ascii="宋体" w:eastAsia="宋体" w:hAnsi="宋体" w:cs="宋体" w:hint="eastAsia"/>
                <w:b/>
                <w:bCs/>
                <w:color w:val="000000"/>
                <w:kern w:val="0"/>
                <w:sz w:val="21"/>
              </w:rPr>
              <w:t>373.7</w:t>
            </w:r>
            <w:r>
              <w:rPr>
                <w:rFonts w:ascii="宋体" w:eastAsia="宋体" w:hAnsi="宋体" w:cs="宋体" w:hint="eastAsia"/>
                <w:b/>
                <w:bCs/>
                <w:color w:val="000000"/>
                <w:kern w:val="0"/>
                <w:sz w:val="21"/>
              </w:rPr>
              <w:fldChar w:fldCharType="end"/>
            </w:r>
            <w:r w:rsidR="00645B70">
              <w:rPr>
                <w:rFonts w:ascii="宋体" w:eastAsia="宋体" w:hAnsi="宋体" w:cs="宋体"/>
                <w:b/>
                <w:bCs/>
                <w:color w:val="000000"/>
                <w:kern w:val="0"/>
                <w:sz w:val="21"/>
              </w:rPr>
              <w:t>0</w:t>
            </w:r>
          </w:p>
        </w:tc>
        <w:tc>
          <w:tcPr>
            <w:tcW w:w="1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6807" w:rsidRDefault="005328DD">
            <w:pPr>
              <w:widowControl/>
              <w:snapToGrid w:val="0"/>
              <w:jc w:val="center"/>
              <w:rPr>
                <w:rFonts w:ascii="宋体" w:eastAsia="宋体" w:hAnsi="宋体" w:cs="宋体"/>
                <w:b/>
                <w:bCs/>
                <w:color w:val="000000"/>
                <w:kern w:val="0"/>
                <w:sz w:val="21"/>
              </w:rPr>
            </w:pPr>
            <w:r>
              <w:rPr>
                <w:rFonts w:ascii="宋体" w:eastAsia="宋体" w:hAnsi="宋体" w:cs="宋体" w:hint="eastAsia"/>
                <w:b/>
                <w:bCs/>
                <w:color w:val="000000"/>
                <w:kern w:val="0"/>
                <w:sz w:val="21"/>
              </w:rPr>
              <w:fldChar w:fldCharType="begin"/>
            </w:r>
            <w:r w:rsidR="00645B70">
              <w:rPr>
                <w:rFonts w:ascii="宋体" w:eastAsia="宋体" w:hAnsi="宋体" w:cs="宋体" w:hint="eastAsia"/>
                <w:b/>
                <w:bCs/>
                <w:color w:val="000000"/>
                <w:kern w:val="0"/>
                <w:sz w:val="21"/>
              </w:rPr>
              <w:instrText xml:space="preserve"> = sum(E2:E5) \* MERGEFORMAT </w:instrText>
            </w:r>
            <w:r>
              <w:rPr>
                <w:rFonts w:ascii="宋体" w:eastAsia="宋体" w:hAnsi="宋体" w:cs="宋体" w:hint="eastAsia"/>
                <w:b/>
                <w:bCs/>
                <w:color w:val="000000"/>
                <w:kern w:val="0"/>
                <w:sz w:val="21"/>
              </w:rPr>
              <w:fldChar w:fldCharType="separate"/>
            </w:r>
            <w:r w:rsidR="00645B70">
              <w:rPr>
                <w:rFonts w:ascii="宋体" w:eastAsia="宋体" w:hAnsi="宋体" w:cs="宋体" w:hint="eastAsia"/>
                <w:b/>
                <w:bCs/>
                <w:color w:val="000000"/>
                <w:kern w:val="0"/>
                <w:sz w:val="21"/>
              </w:rPr>
              <w:t>38.8</w:t>
            </w:r>
            <w:r>
              <w:rPr>
                <w:rFonts w:ascii="宋体" w:eastAsia="宋体" w:hAnsi="宋体" w:cs="宋体" w:hint="eastAsia"/>
                <w:b/>
                <w:bCs/>
                <w:color w:val="000000"/>
                <w:kern w:val="0"/>
                <w:sz w:val="21"/>
              </w:rPr>
              <w:fldChar w:fldCharType="end"/>
            </w:r>
            <w:r w:rsidR="00645B70">
              <w:rPr>
                <w:rFonts w:ascii="宋体" w:eastAsia="宋体" w:hAnsi="宋体" w:cs="宋体"/>
                <w:b/>
                <w:bCs/>
                <w:color w:val="000000"/>
                <w:kern w:val="0"/>
                <w:sz w:val="21"/>
              </w:rPr>
              <w:t>0</w:t>
            </w:r>
          </w:p>
        </w:tc>
      </w:tr>
    </w:tbl>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被评价单位项目自评报告第四条“网络化管理机制建设”中相关内容反映，项目结余资金计划用于“专业用房建设审计完成工程尾款、G+项目全面开展后数据流量包费用、媒体融合系统APP运维服务的支付”等内容。</w:t>
      </w:r>
    </w:p>
    <w:p w:rsidR="005F6807" w:rsidRDefault="00645B70" w:rsidP="00EF06B9">
      <w:pPr>
        <w:ind w:firstLineChars="200" w:firstLine="594"/>
        <w:outlineLvl w:val="0"/>
        <w:rPr>
          <w:rFonts w:asciiTheme="minorEastAsia" w:eastAsiaTheme="minorEastAsia" w:hAnsiTheme="minorEastAsia" w:cstheme="minorEastAsia"/>
          <w:b/>
          <w:bCs/>
          <w:sz w:val="28"/>
          <w:szCs w:val="28"/>
        </w:rPr>
      </w:pPr>
      <w:bookmarkStart w:id="54" w:name="_Toc49949153"/>
      <w:r>
        <w:rPr>
          <w:rFonts w:asciiTheme="minorEastAsia" w:eastAsiaTheme="minorEastAsia" w:hAnsiTheme="minorEastAsia" w:cstheme="minorEastAsia" w:hint="eastAsia"/>
          <w:b/>
          <w:bCs/>
          <w:sz w:val="28"/>
          <w:szCs w:val="28"/>
        </w:rPr>
        <w:t>二、绩效</w:t>
      </w:r>
      <w:bookmarkStart w:id="55" w:name="_Toc47367135"/>
      <w:r>
        <w:rPr>
          <w:rFonts w:asciiTheme="minorEastAsia" w:eastAsiaTheme="minorEastAsia" w:hAnsiTheme="minorEastAsia" w:cstheme="minorEastAsia" w:hint="eastAsia"/>
          <w:b/>
          <w:bCs/>
          <w:sz w:val="28"/>
          <w:szCs w:val="28"/>
        </w:rPr>
        <w:t>自评情况</w:t>
      </w:r>
      <w:bookmarkEnd w:id="52"/>
      <w:bookmarkEnd w:id="53"/>
      <w:bookmarkEnd w:id="54"/>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56" w:name="_Toc30871"/>
      <w:bookmarkStart w:id="57" w:name="_Toc27261"/>
      <w:bookmarkStart w:id="58" w:name="_Toc49949154"/>
      <w:r>
        <w:rPr>
          <w:rFonts w:asciiTheme="minorEastAsia" w:eastAsiaTheme="minorEastAsia" w:hAnsiTheme="minorEastAsia" w:cstheme="minorEastAsia" w:hint="eastAsia"/>
          <w:b/>
          <w:bCs/>
          <w:sz w:val="28"/>
          <w:szCs w:val="28"/>
        </w:rPr>
        <w:t>（一）自评报告概述</w:t>
      </w:r>
      <w:bookmarkEnd w:id="55"/>
      <w:bookmarkEnd w:id="56"/>
      <w:bookmarkEnd w:id="57"/>
      <w:bookmarkEnd w:id="58"/>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华区融媒体中心建设项目按照《昆明市五华区人民政府办公室关于印发&lt;五华区预算绩效管理暂行办法&gt;的通知》（五政办通〔2017〕10号）、《昆明市五华区财政局关于开展2019年度财政支出绩效重点评价工作的通知》（五财〔2020〕29号）的要</w:t>
      </w:r>
      <w:r>
        <w:rPr>
          <w:rFonts w:asciiTheme="minorEastAsia" w:eastAsiaTheme="minorEastAsia" w:hAnsiTheme="minorEastAsia" w:cstheme="minorEastAsia" w:hint="eastAsia"/>
          <w:sz w:val="28"/>
          <w:szCs w:val="28"/>
        </w:rPr>
        <w:lastRenderedPageBreak/>
        <w:t>求，针对项目开展内容与实际资金收支情况，成立了自评工作小组，从自评的目的、项目基本情况、项目的管理情况、评价情况分析、综合自评结论、存在的问题、整改建议等方面开展了项目绩效自评，于2020年6月10日提交了自评报告，自评报告内容相对完整。</w:t>
      </w:r>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59" w:name="_Toc47367136"/>
      <w:bookmarkStart w:id="60" w:name="_Toc215"/>
      <w:bookmarkStart w:id="61" w:name="_Toc9672"/>
      <w:bookmarkStart w:id="62" w:name="_Toc49949155"/>
      <w:r>
        <w:rPr>
          <w:rFonts w:asciiTheme="minorEastAsia" w:eastAsiaTheme="minorEastAsia" w:hAnsiTheme="minorEastAsia" w:cstheme="minorEastAsia" w:hint="eastAsia"/>
          <w:b/>
          <w:bCs/>
          <w:sz w:val="28"/>
          <w:szCs w:val="28"/>
        </w:rPr>
        <w:t>（二）自评结论</w:t>
      </w:r>
      <w:bookmarkEnd w:id="59"/>
      <w:bookmarkEnd w:id="60"/>
      <w:bookmarkEnd w:id="61"/>
      <w:bookmarkEnd w:id="62"/>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自评报告反映，项目已按《五华区融媒体中心建设实施方案》（五宣通〔2019〕34号）开展，目标工作达到了预期效果。自评综合得分99分</w:t>
      </w:r>
      <w:bookmarkStart w:id="63" w:name="_Hlk47189222"/>
      <w:r>
        <w:rPr>
          <w:rFonts w:asciiTheme="minorEastAsia" w:eastAsiaTheme="minorEastAsia" w:hAnsiTheme="minorEastAsia" w:cstheme="minorEastAsia" w:hint="eastAsia"/>
          <w:sz w:val="28"/>
          <w:szCs w:val="28"/>
        </w:rPr>
        <w:t>，但绩效自评报告正文后未附规定的佐证材料。</w:t>
      </w:r>
      <w:bookmarkEnd w:id="63"/>
    </w:p>
    <w:p w:rsidR="005F6807" w:rsidRDefault="00645B70" w:rsidP="00EF06B9">
      <w:pPr>
        <w:ind w:firstLineChars="200" w:firstLine="594"/>
        <w:outlineLvl w:val="0"/>
        <w:rPr>
          <w:rFonts w:asciiTheme="minorEastAsia" w:eastAsiaTheme="minorEastAsia" w:hAnsiTheme="minorEastAsia" w:cstheme="minorEastAsia"/>
          <w:b/>
          <w:bCs/>
          <w:sz w:val="28"/>
          <w:szCs w:val="28"/>
        </w:rPr>
      </w:pPr>
      <w:bookmarkStart w:id="64" w:name="_Toc28971"/>
      <w:bookmarkStart w:id="65" w:name="_Toc8604"/>
      <w:bookmarkStart w:id="66" w:name="_Toc5201"/>
      <w:bookmarkStart w:id="67" w:name="_Toc536428361"/>
      <w:bookmarkStart w:id="68" w:name="_Toc49949156"/>
      <w:r>
        <w:rPr>
          <w:rFonts w:asciiTheme="minorEastAsia" w:eastAsiaTheme="minorEastAsia" w:hAnsiTheme="minorEastAsia" w:cstheme="minorEastAsia" w:hint="eastAsia"/>
          <w:b/>
          <w:bCs/>
          <w:sz w:val="28"/>
          <w:szCs w:val="28"/>
        </w:rPr>
        <w:t>三、绩效评价组织情况</w:t>
      </w:r>
      <w:bookmarkEnd w:id="64"/>
      <w:bookmarkEnd w:id="65"/>
      <w:bookmarkEnd w:id="66"/>
      <w:bookmarkEnd w:id="67"/>
      <w:bookmarkEnd w:id="68"/>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69" w:name="_Toc49949157"/>
      <w:bookmarkStart w:id="70" w:name="_Toc17369"/>
      <w:bookmarkStart w:id="71" w:name="_Toc23026"/>
      <w:bookmarkStart w:id="72" w:name="_Toc536428362"/>
      <w:bookmarkStart w:id="73" w:name="_Toc13820"/>
      <w:bookmarkStart w:id="74" w:name="_Toc22698"/>
      <w:bookmarkStart w:id="75" w:name="_Toc536428363"/>
      <w:r>
        <w:rPr>
          <w:rFonts w:asciiTheme="minorEastAsia" w:eastAsiaTheme="minorEastAsia" w:hAnsiTheme="minorEastAsia" w:cstheme="minorEastAsia" w:hint="eastAsia"/>
          <w:b/>
          <w:bCs/>
          <w:sz w:val="28"/>
          <w:szCs w:val="28"/>
        </w:rPr>
        <w:t>（一）绩效评价依据</w:t>
      </w:r>
      <w:bookmarkEnd w:id="69"/>
      <w:bookmarkEnd w:id="70"/>
      <w:bookmarkEnd w:id="71"/>
      <w:bookmarkEnd w:id="72"/>
      <w:bookmarkEnd w:id="73"/>
      <w:bookmarkEnd w:id="74"/>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1、《中华人民共和国预算法（2014年修订）》。</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2、《中共中央 国务院关于全面实施预算绩效管理的意见》(中发〔2018〕34号）。</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3、《中共云南省委云南省人民政府关于全面实施预算绩效管理的实施意见》（云发〔2019〕11号）。</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4、《财政部关于印发&lt;项目支出绩效评价管理办法&gt;的通知》（财预〔2020〕10号）。</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5、《中共昆明市委昆明市人民政府关于全面实施预算绩效管理的实施意见》（昆发〔2019〕12号）。</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6、《昆明市五华区人民政府办公室关于印发&lt;五华区预算绩效管理暂行办法&gt;的通知》（五政办通〔2017〕10号）。</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7、《关于全面实施预算绩效管理的通知》（五财〔2019〕68号）。</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8、《昆明市五华区财政局关于开展2019年度财政支出绩效重点评价工作的通知》（五财〔2020〕29号）。</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9、项目管理、资金管理、财务管理等制度文件，项目批复文件、资金下达文件、项目验收等其他材料。</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10、其他相关材料。</w:t>
      </w:r>
      <w:bookmarkStart w:id="76" w:name="_Toc23422"/>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77" w:name="_Toc31781"/>
      <w:bookmarkStart w:id="78" w:name="_Toc13956"/>
      <w:bookmarkStart w:id="79" w:name="_Toc49949158"/>
      <w:r>
        <w:rPr>
          <w:rFonts w:asciiTheme="minorEastAsia" w:eastAsiaTheme="minorEastAsia" w:hAnsiTheme="minorEastAsia" w:cstheme="minorEastAsia" w:hint="eastAsia"/>
          <w:b/>
          <w:bCs/>
          <w:sz w:val="28"/>
          <w:szCs w:val="28"/>
        </w:rPr>
        <w:t>（二）绩效评价方法</w:t>
      </w:r>
      <w:bookmarkEnd w:id="75"/>
      <w:bookmarkEnd w:id="76"/>
      <w:bookmarkEnd w:id="77"/>
      <w:bookmarkEnd w:id="78"/>
      <w:bookmarkEnd w:id="79"/>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财政部关于印发&lt;项目支出绩效评价管理办法&gt;的通知》（财预〔2020〕10号）、《中共昆明市委昆明市人民政府关于全面实施预算绩效管理的实施意见》（昆发〔2019〕12号）、《昆明市五华区财政局关于全面实施预算绩效管理的通知》(五财〔2019〕68号)的规定和要求，本次绩效重点评价采用定量与定性结合、审阅自评相结合，对收集的相关基础资料、各种技术经济数据，在归集、整理、分析的基础上，主要运用资料审阅法、实地查勘法、分析比较法、访谈法、问卷调查法等方法，系统、科学地反映评价项目综合绩效情况。</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1、审阅资料</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通过对被评价单位的自评报告进行审阅，详细查阅各类评分依据材料。查阅被评价单位有关立项申报等资料，项目决策、项目管理、项目绩效等情况，可以要求被评价单位和相关人员做出必要的说明，对需要非现场调查的问题做好记录。</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查阅会计凭证、会计账簿等，检查资金到位情况，资金拨付、支出情况，相关财务、预算、绩效等制度执行情况，是否存在违规现象，对预算执行情况、资金拨付执行情况、资金使用规范情况、主要项目内容完成情况进行检查。</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2、分析比较法</w:t>
      </w:r>
    </w:p>
    <w:p w:rsidR="005F6807" w:rsidRDefault="00645B70" w:rsidP="00EF06B9">
      <w:pPr>
        <w:ind w:firstLineChars="200" w:firstLine="592"/>
        <w:rPr>
          <w:rFonts w:asciiTheme="minorEastAsia" w:eastAsiaTheme="minorEastAsia" w:hAnsiTheme="minorEastAsia" w:cstheme="minorEastAsia"/>
          <w:sz w:val="28"/>
          <w:szCs w:val="28"/>
        </w:rPr>
      </w:pPr>
      <w:bookmarkStart w:id="80" w:name="_Hlk45982689"/>
      <w:r>
        <w:rPr>
          <w:rFonts w:asciiTheme="minorEastAsia" w:eastAsiaTheme="minorEastAsia" w:hAnsiTheme="minorEastAsia" w:cstheme="minorEastAsia" w:hint="eastAsia"/>
          <w:sz w:val="28"/>
          <w:szCs w:val="28"/>
        </w:rPr>
        <w:t>依据下达的项目预算目标，对照项目实际完成内容，评价实际实施内容与批复预算的完成情况。依据相关政策文件，评价项目是否按照项目管理办法、制度等管理文件执行。依据项目资金计划文件和凭证，评价项目资金下拨、到位及使用情况。将项目绩效目标与实施结果对比分析，判断项目目标的完成情况。将项目预期效益与实施效果进行综合分析比较。结合开展的问卷调查工作，评价项目绩效完成情况。</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3、实地考察法</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根据分工，采用资料收集、数据填报、案卷研究、实地调研、座谈会、问卷调查等方式，组织开展实地考察。</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4、专家顾问会审</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结合单位自评报告和实地评价情况，召开公司内部专家会议，综合评价审定财政支出重点绩效评价结论和报告。</w:t>
      </w:r>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81" w:name="_Toc536428364"/>
      <w:bookmarkStart w:id="82" w:name="_Toc20365"/>
      <w:bookmarkStart w:id="83" w:name="_Toc28760"/>
      <w:bookmarkStart w:id="84" w:name="_Toc5548"/>
      <w:bookmarkStart w:id="85" w:name="_Toc49949159"/>
      <w:r>
        <w:rPr>
          <w:rFonts w:asciiTheme="minorEastAsia" w:eastAsiaTheme="minorEastAsia" w:hAnsiTheme="minorEastAsia" w:cstheme="minorEastAsia" w:hint="eastAsia"/>
          <w:b/>
          <w:bCs/>
          <w:sz w:val="28"/>
          <w:szCs w:val="28"/>
        </w:rPr>
        <w:t>（三）绩效评价指标体系</w:t>
      </w:r>
      <w:bookmarkEnd w:id="81"/>
      <w:bookmarkEnd w:id="82"/>
      <w:bookmarkEnd w:id="83"/>
      <w:bookmarkEnd w:id="84"/>
      <w:bookmarkEnd w:id="85"/>
    </w:p>
    <w:bookmarkEnd w:id="80"/>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1、指标体系</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按项目立项必要性、投入经济性、绩效目标合理性、实施方案可行性、筹资合规性等原则，设定项目绩效评价指标体系共计三级，一级指标4项（决策、过程、产出、效果），二级指标11项（项目立项、资金落实、项目管理、财务管理、产出数量、产出质量、产出时效、产出成本、社会效益、可持续影响、综合满意度），三级指标28项。</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2、指标权重</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结合五华区融媒体中心建设项目的实施背景与计划目标，</w:t>
      </w:r>
      <w:r>
        <w:rPr>
          <w:rFonts w:ascii="宋体" w:eastAsia="宋体" w:hAnsi="宋体" w:hint="eastAsia"/>
          <w:sz w:val="28"/>
          <w:szCs w:val="28"/>
        </w:rPr>
        <w:t>综</w:t>
      </w:r>
      <w:r>
        <w:rPr>
          <w:rFonts w:ascii="宋体" w:eastAsia="宋体" w:hAnsi="宋体" w:hint="eastAsia"/>
          <w:sz w:val="28"/>
          <w:szCs w:val="28"/>
        </w:rPr>
        <w:lastRenderedPageBreak/>
        <w:t>合判断各级评价指标对实现绩效目标的关键程度，通过与相关专业人员开展讨论，征求项目评价主管部门意见，综合判断二、三级评价指标对实现绩效目标的关键程度，确定二、三级评价指标的分值权重，一级指标根据评价主管部门意见确定为</w:t>
      </w:r>
      <w:r>
        <w:rPr>
          <w:rFonts w:asciiTheme="minorEastAsia" w:eastAsiaTheme="minorEastAsia" w:hAnsiTheme="minorEastAsia" w:cstheme="minorEastAsia" w:hint="eastAsia"/>
          <w:sz w:val="28"/>
          <w:szCs w:val="28"/>
        </w:rPr>
        <w:t>：项目决策指标权重为15%；过程指标权重为20%；产出指标权重为35%；效果指标权重为30%。</w:t>
      </w:r>
    </w:p>
    <w:p w:rsidR="005F6807" w:rsidRDefault="005328DD" w:rsidP="00EF06B9">
      <w:pPr>
        <w:ind w:firstLineChars="200" w:firstLine="632"/>
        <w:rPr>
          <w:rFonts w:asciiTheme="minorEastAsia" w:eastAsiaTheme="minorEastAsia" w:hAnsiTheme="minorEastAsia" w:cstheme="minorEastAsia"/>
          <w:sz w:val="28"/>
          <w:szCs w:val="28"/>
        </w:rPr>
      </w:pPr>
      <w:hyperlink w:anchor="_Toc434746189" w:history="1">
        <w:bookmarkStart w:id="86" w:name="_Toc459751089"/>
        <w:bookmarkStart w:id="87" w:name="_Toc460332850"/>
        <w:r w:rsidR="00645B70">
          <w:rPr>
            <w:rFonts w:asciiTheme="minorEastAsia" w:eastAsiaTheme="minorEastAsia" w:hAnsiTheme="minorEastAsia" w:cstheme="minorEastAsia" w:hint="eastAsia"/>
            <w:sz w:val="28"/>
            <w:szCs w:val="28"/>
          </w:rPr>
          <w:t>3、评价标准</w:t>
        </w:r>
        <w:bookmarkEnd w:id="86"/>
        <w:bookmarkEnd w:id="87"/>
      </w:hyperlink>
    </w:p>
    <w:p w:rsidR="005F6807" w:rsidRDefault="00645B70" w:rsidP="00EF06B9">
      <w:pPr>
        <w:ind w:firstLineChars="200" w:firstLine="592"/>
        <w:rPr>
          <w:rFonts w:asciiTheme="minorEastAsia" w:eastAsiaTheme="minorEastAsia" w:hAnsiTheme="minorEastAsia" w:cstheme="minorEastAsia"/>
          <w:sz w:val="28"/>
          <w:szCs w:val="28"/>
        </w:rPr>
      </w:pPr>
      <w:bookmarkStart w:id="88" w:name="_Hlk45983055"/>
      <w:r>
        <w:rPr>
          <w:rFonts w:asciiTheme="minorEastAsia" w:eastAsiaTheme="minorEastAsia" w:hAnsiTheme="minorEastAsia" w:cstheme="minorEastAsia" w:hint="eastAsia"/>
          <w:sz w:val="28"/>
          <w:szCs w:val="28"/>
        </w:rPr>
        <w:t>本次绩效评价采用百分制，对绩效评价结果采取评分与评级相结合的方式，一级指标的分值权重按评价主管单位要求执行，二、三级指标权重按照设置的指标相关评价内容的重要性原则加以确定。各项指标均需明确评价内容和解释、评价要点、评分标准等。评价人员依据上述内容进行评分。</w:t>
      </w:r>
      <w:r>
        <w:rPr>
          <w:rFonts w:ascii="宋体" w:eastAsia="宋体" w:hAnsi="宋体" w:hint="eastAsia"/>
          <w:sz w:val="28"/>
          <w:szCs w:val="28"/>
        </w:rPr>
        <w:t>根据最终得分情况，本次评价等级按“优、良、中、差”四级划分，具体为：1、得分≥90分，评级为：优；2、80分≤得分﹤90分，评级为：良；3、60分≤得分﹤80分，评级为：中；4、得分﹤60分，评级为：差。</w:t>
      </w:r>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89" w:name="_Toc25473"/>
      <w:bookmarkStart w:id="90" w:name="_Toc536428365"/>
      <w:bookmarkStart w:id="91" w:name="_Toc24039"/>
      <w:bookmarkStart w:id="92" w:name="_Toc29435"/>
      <w:bookmarkStart w:id="93" w:name="_Toc49949160"/>
      <w:r>
        <w:rPr>
          <w:rFonts w:asciiTheme="minorEastAsia" w:eastAsiaTheme="minorEastAsia" w:hAnsiTheme="minorEastAsia" w:cstheme="minorEastAsia" w:hint="eastAsia"/>
          <w:b/>
          <w:bCs/>
          <w:sz w:val="28"/>
          <w:szCs w:val="28"/>
        </w:rPr>
        <w:t>（四）绩效评价抽样</w:t>
      </w:r>
      <w:bookmarkEnd w:id="89"/>
      <w:bookmarkEnd w:id="90"/>
      <w:bookmarkEnd w:id="91"/>
      <w:bookmarkEnd w:id="92"/>
      <w:bookmarkEnd w:id="93"/>
    </w:p>
    <w:bookmarkEnd w:id="88"/>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五华区融媒体中心建设项目抽样资金收入412.5万元，2019年共计支出75.71万元, 项目支出抽样资金74.51万元。抽样具体情况详见表5：</w:t>
      </w:r>
    </w:p>
    <w:p w:rsidR="005F6807" w:rsidRDefault="00645B70">
      <w:pPr>
        <w:jc w:val="center"/>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表</w:t>
      </w:r>
      <w:r>
        <w:rPr>
          <w:rFonts w:asciiTheme="minorEastAsia" w:eastAsiaTheme="minorEastAsia" w:hAnsiTheme="minorEastAsia" w:cstheme="minorEastAsia"/>
          <w:b/>
          <w:bCs/>
          <w:color w:val="000000" w:themeColor="text1"/>
          <w:sz w:val="28"/>
          <w:szCs w:val="28"/>
        </w:rPr>
        <w:t>5</w:t>
      </w:r>
      <w:r>
        <w:rPr>
          <w:rFonts w:asciiTheme="minorEastAsia" w:eastAsiaTheme="minorEastAsia" w:hAnsiTheme="minorEastAsia" w:cstheme="minorEastAsia" w:hint="eastAsia"/>
          <w:b/>
          <w:bCs/>
          <w:color w:val="000000" w:themeColor="text1"/>
          <w:sz w:val="28"/>
          <w:szCs w:val="28"/>
        </w:rPr>
        <w:t xml:space="preserve"> 五华区融媒体中心建设项目资金抽查情况表</w:t>
      </w:r>
    </w:p>
    <w:p w:rsidR="005F6807" w:rsidRDefault="00645B70">
      <w:pPr>
        <w:jc w:val="righ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color w:val="000000" w:themeColor="text1"/>
          <w:sz w:val="22"/>
          <w:szCs w:val="22"/>
        </w:rPr>
        <w:t>单位：万元</w:t>
      </w:r>
    </w:p>
    <w:tbl>
      <w:tblPr>
        <w:tblW w:w="8658" w:type="dxa"/>
        <w:jc w:val="center"/>
        <w:tblLayout w:type="fixed"/>
        <w:tblCellMar>
          <w:left w:w="0" w:type="dxa"/>
          <w:right w:w="0" w:type="dxa"/>
        </w:tblCellMar>
        <w:tblLook w:val="04A0"/>
      </w:tblPr>
      <w:tblGrid>
        <w:gridCol w:w="749"/>
        <w:gridCol w:w="508"/>
        <w:gridCol w:w="567"/>
        <w:gridCol w:w="1029"/>
        <w:gridCol w:w="3950"/>
        <w:gridCol w:w="786"/>
        <w:gridCol w:w="1069"/>
      </w:tblGrid>
      <w:tr w:rsidR="005F6807">
        <w:trPr>
          <w:trHeight w:val="486"/>
          <w:jc w:val="center"/>
        </w:trPr>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color w:val="000000"/>
                <w:kern w:val="0"/>
                <w:sz w:val="21"/>
              </w:rPr>
            </w:pPr>
            <w:r>
              <w:rPr>
                <w:rFonts w:ascii="宋体" w:eastAsia="宋体" w:hAnsi="宋体" w:cs="宋体" w:hint="eastAsia"/>
                <w:b/>
                <w:color w:val="000000"/>
                <w:kern w:val="0"/>
                <w:sz w:val="21"/>
              </w:rPr>
              <w:t>日期</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color w:val="000000"/>
                <w:kern w:val="0"/>
                <w:sz w:val="21"/>
              </w:rPr>
            </w:pPr>
            <w:r>
              <w:rPr>
                <w:rFonts w:ascii="宋体" w:eastAsia="宋体" w:hAnsi="宋体" w:cs="宋体" w:hint="eastAsia"/>
                <w:b/>
                <w:color w:val="000000"/>
                <w:kern w:val="0"/>
                <w:sz w:val="21"/>
              </w:rPr>
              <w:t>日期</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color w:val="000000"/>
                <w:kern w:val="0"/>
                <w:sz w:val="21"/>
              </w:rPr>
            </w:pPr>
            <w:r>
              <w:rPr>
                <w:rFonts w:ascii="宋体" w:eastAsia="宋体" w:hAnsi="宋体" w:cs="宋体" w:hint="eastAsia"/>
                <w:b/>
                <w:color w:val="000000"/>
                <w:kern w:val="0"/>
                <w:sz w:val="21"/>
              </w:rPr>
              <w:t>凭证号</w:t>
            </w:r>
          </w:p>
        </w:tc>
        <w:tc>
          <w:tcPr>
            <w:tcW w:w="39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color w:val="000000"/>
                <w:kern w:val="0"/>
                <w:sz w:val="21"/>
              </w:rPr>
            </w:pPr>
            <w:r>
              <w:rPr>
                <w:rFonts w:ascii="宋体" w:eastAsia="宋体" w:hAnsi="宋体" w:cs="宋体" w:hint="eastAsia"/>
                <w:b/>
                <w:color w:val="000000"/>
                <w:kern w:val="0"/>
                <w:sz w:val="21"/>
              </w:rPr>
              <w:t>摘要</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color w:val="000000"/>
                <w:kern w:val="0"/>
                <w:sz w:val="21"/>
              </w:rPr>
            </w:pPr>
            <w:r>
              <w:rPr>
                <w:rFonts w:ascii="宋体" w:eastAsia="宋体" w:hAnsi="宋体" w:cs="宋体" w:hint="eastAsia"/>
                <w:b/>
                <w:color w:val="000000"/>
                <w:kern w:val="0"/>
                <w:sz w:val="21"/>
              </w:rPr>
              <w:t>金额</w:t>
            </w:r>
          </w:p>
        </w:tc>
        <w:tc>
          <w:tcPr>
            <w:tcW w:w="1069"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color w:val="000000"/>
                <w:kern w:val="0"/>
                <w:sz w:val="21"/>
              </w:rPr>
            </w:pPr>
            <w:r>
              <w:rPr>
                <w:rFonts w:ascii="宋体" w:eastAsia="宋体" w:hAnsi="宋体" w:cs="宋体" w:hint="eastAsia"/>
                <w:b/>
                <w:color w:val="000000"/>
                <w:kern w:val="0"/>
                <w:sz w:val="21"/>
              </w:rPr>
              <w:t>备注</w:t>
            </w:r>
          </w:p>
        </w:tc>
      </w:tr>
      <w:tr w:rsidR="005F6807">
        <w:trPr>
          <w:trHeight w:val="465"/>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color w:val="000000"/>
                <w:kern w:val="0"/>
                <w:sz w:val="21"/>
              </w:rPr>
            </w:pPr>
            <w:r>
              <w:rPr>
                <w:rFonts w:ascii="宋体" w:eastAsia="宋体" w:hAnsi="宋体" w:cs="宋体" w:hint="eastAsia"/>
                <w:b/>
                <w:color w:val="000000"/>
                <w:kern w:val="0"/>
                <w:sz w:val="21"/>
              </w:rPr>
              <w:t>年</w:t>
            </w:r>
          </w:p>
        </w:tc>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color w:val="000000"/>
                <w:kern w:val="0"/>
                <w:sz w:val="21"/>
              </w:rPr>
            </w:pPr>
            <w:r>
              <w:rPr>
                <w:rFonts w:ascii="宋体" w:eastAsia="宋体" w:hAnsi="宋体" w:cs="宋体" w:hint="eastAsia"/>
                <w:b/>
                <w:color w:val="000000"/>
                <w:kern w:val="0"/>
                <w:sz w:val="21"/>
              </w:rPr>
              <w:t>月</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color w:val="000000"/>
                <w:kern w:val="0"/>
                <w:sz w:val="21"/>
              </w:rPr>
            </w:pPr>
            <w:r>
              <w:rPr>
                <w:rFonts w:ascii="宋体" w:eastAsia="宋体" w:hAnsi="宋体" w:cs="宋体" w:hint="eastAsia"/>
                <w:b/>
                <w:color w:val="000000"/>
                <w:kern w:val="0"/>
                <w:sz w:val="21"/>
              </w:rPr>
              <w:t>日</w:t>
            </w: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5F6807">
            <w:pPr>
              <w:widowControl/>
              <w:snapToGrid w:val="0"/>
              <w:jc w:val="center"/>
              <w:rPr>
                <w:rFonts w:ascii="宋体" w:eastAsia="宋体" w:hAnsi="宋体" w:cs="宋体"/>
                <w:bCs/>
                <w:color w:val="000000"/>
                <w:kern w:val="0"/>
                <w:sz w:val="21"/>
              </w:rPr>
            </w:pPr>
          </w:p>
        </w:tc>
        <w:tc>
          <w:tcPr>
            <w:tcW w:w="39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5F6807">
            <w:pPr>
              <w:widowControl/>
              <w:snapToGrid w:val="0"/>
              <w:jc w:val="center"/>
              <w:rPr>
                <w:rFonts w:ascii="宋体" w:eastAsia="宋体" w:hAnsi="宋体" w:cs="宋体"/>
                <w:bCs/>
                <w:color w:val="000000"/>
                <w:kern w:val="0"/>
                <w:sz w:val="21"/>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5F6807">
            <w:pPr>
              <w:widowControl/>
              <w:snapToGrid w:val="0"/>
              <w:jc w:val="center"/>
              <w:rPr>
                <w:rFonts w:ascii="宋体" w:eastAsia="宋体" w:hAnsi="宋体" w:cs="宋体"/>
                <w:bCs/>
                <w:color w:val="000000"/>
                <w:kern w:val="0"/>
                <w:sz w:val="21"/>
              </w:rPr>
            </w:pPr>
          </w:p>
        </w:tc>
        <w:tc>
          <w:tcPr>
            <w:tcW w:w="106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5F6807">
            <w:pPr>
              <w:widowControl/>
              <w:snapToGrid w:val="0"/>
              <w:jc w:val="center"/>
              <w:rPr>
                <w:rFonts w:ascii="宋体" w:eastAsia="宋体" w:hAnsi="宋体" w:cs="宋体"/>
                <w:bCs/>
                <w:color w:val="000000"/>
                <w:kern w:val="0"/>
                <w:sz w:val="21"/>
              </w:rPr>
            </w:pPr>
          </w:p>
        </w:tc>
      </w:tr>
      <w:tr w:rsidR="005F6807">
        <w:trPr>
          <w:trHeight w:val="696"/>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2019</w:t>
            </w:r>
          </w:p>
        </w:tc>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31</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记账</w:t>
            </w:r>
            <w:r>
              <w:rPr>
                <w:rFonts w:ascii="宋体" w:eastAsia="宋体" w:hAnsi="宋体" w:cs="宋体"/>
                <w:bCs/>
                <w:color w:val="000000"/>
                <w:kern w:val="0"/>
                <w:sz w:val="21"/>
              </w:rPr>
              <w:t xml:space="preserve"> 4</w:t>
            </w:r>
          </w:p>
        </w:tc>
        <w:tc>
          <w:tcPr>
            <w:tcW w:w="3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五华财政拨融媒体中心建设资金</w:t>
            </w:r>
            <w:r>
              <w:rPr>
                <w:rFonts w:ascii="宋体" w:eastAsia="宋体" w:hAnsi="宋体" w:cs="宋体"/>
                <w:bCs/>
                <w:color w:val="000000"/>
                <w:kern w:val="0"/>
                <w:sz w:val="21"/>
              </w:rPr>
              <w:t>2019.7.3</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412.50</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5F6807">
            <w:pPr>
              <w:widowControl/>
              <w:snapToGrid w:val="0"/>
              <w:jc w:val="left"/>
              <w:rPr>
                <w:rFonts w:ascii="宋体" w:eastAsia="宋体" w:hAnsi="宋体" w:cs="宋体"/>
                <w:bCs/>
                <w:color w:val="000000"/>
                <w:kern w:val="0"/>
                <w:sz w:val="21"/>
              </w:rPr>
            </w:pPr>
          </w:p>
        </w:tc>
      </w:tr>
      <w:tr w:rsidR="005F6807">
        <w:trPr>
          <w:trHeight w:val="507"/>
          <w:jc w:val="center"/>
        </w:trPr>
        <w:tc>
          <w:tcPr>
            <w:tcW w:w="680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bCs/>
                <w:color w:val="000000"/>
                <w:kern w:val="0"/>
                <w:sz w:val="21"/>
              </w:rPr>
            </w:pPr>
            <w:r>
              <w:rPr>
                <w:rFonts w:ascii="宋体" w:eastAsia="宋体" w:hAnsi="宋体" w:cs="宋体" w:hint="eastAsia"/>
                <w:b/>
                <w:bCs/>
                <w:color w:val="000000"/>
                <w:kern w:val="0"/>
                <w:sz w:val="21"/>
              </w:rPr>
              <w:lastRenderedPageBreak/>
              <w:t>收入合计</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bCs/>
                <w:color w:val="000000"/>
                <w:kern w:val="0"/>
                <w:sz w:val="21"/>
              </w:rPr>
            </w:pPr>
            <w:r>
              <w:rPr>
                <w:rFonts w:ascii="宋体" w:eastAsia="宋体" w:hAnsi="宋体" w:cs="宋体"/>
                <w:b/>
                <w:bCs/>
                <w:color w:val="000000"/>
                <w:kern w:val="0"/>
                <w:sz w:val="21"/>
              </w:rPr>
              <w:t>412.50</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5F6807">
            <w:pPr>
              <w:widowControl/>
              <w:snapToGrid w:val="0"/>
              <w:jc w:val="center"/>
              <w:rPr>
                <w:rFonts w:ascii="宋体" w:eastAsia="宋体" w:hAnsi="宋体" w:cs="宋体"/>
                <w:b/>
                <w:bCs/>
                <w:color w:val="000000"/>
                <w:kern w:val="0"/>
                <w:sz w:val="21"/>
              </w:rPr>
            </w:pPr>
          </w:p>
        </w:tc>
      </w:tr>
      <w:tr w:rsidR="005F6807">
        <w:trPr>
          <w:trHeight w:val="625"/>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2019</w:t>
            </w:r>
          </w:p>
        </w:tc>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31</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记账</w:t>
            </w:r>
            <w:r>
              <w:rPr>
                <w:rFonts w:ascii="宋体" w:eastAsia="宋体" w:hAnsi="宋体" w:cs="宋体"/>
                <w:bCs/>
                <w:color w:val="000000"/>
                <w:kern w:val="0"/>
                <w:sz w:val="21"/>
              </w:rPr>
              <w:t xml:space="preserve"> 10</w:t>
            </w:r>
          </w:p>
        </w:tc>
        <w:tc>
          <w:tcPr>
            <w:tcW w:w="3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付中智达项目管理云南分公司区融媒体中心咨询服务费</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0.22</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5F6807">
            <w:pPr>
              <w:widowControl/>
              <w:snapToGrid w:val="0"/>
              <w:jc w:val="left"/>
              <w:rPr>
                <w:rFonts w:ascii="宋体" w:eastAsia="宋体" w:hAnsi="宋体" w:cs="宋体"/>
                <w:bCs/>
                <w:color w:val="000000"/>
                <w:kern w:val="0"/>
                <w:sz w:val="21"/>
              </w:rPr>
            </w:pPr>
          </w:p>
        </w:tc>
      </w:tr>
      <w:tr w:rsidR="005F6807">
        <w:trPr>
          <w:trHeight w:val="625"/>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2019</w:t>
            </w:r>
          </w:p>
        </w:tc>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30</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记账</w:t>
            </w:r>
            <w:r>
              <w:rPr>
                <w:rFonts w:ascii="宋体" w:eastAsia="宋体" w:hAnsi="宋体" w:cs="宋体"/>
                <w:bCs/>
                <w:color w:val="000000"/>
                <w:kern w:val="0"/>
                <w:sz w:val="21"/>
              </w:rPr>
              <w:t xml:space="preserve"> 52</w:t>
            </w:r>
          </w:p>
        </w:tc>
        <w:tc>
          <w:tcPr>
            <w:tcW w:w="3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付昆明云海建筑工程公司融媒体中心装修工程款</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18.98</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未附会议纪要</w:t>
            </w:r>
          </w:p>
        </w:tc>
      </w:tr>
      <w:tr w:rsidR="005F6807">
        <w:trPr>
          <w:trHeight w:val="625"/>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2019</w:t>
            </w:r>
          </w:p>
        </w:tc>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30</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记账</w:t>
            </w:r>
            <w:r>
              <w:rPr>
                <w:rFonts w:ascii="宋体" w:eastAsia="宋体" w:hAnsi="宋体" w:cs="宋体"/>
                <w:bCs/>
                <w:color w:val="000000"/>
                <w:kern w:val="0"/>
                <w:sz w:val="21"/>
              </w:rPr>
              <w:t xml:space="preserve"> 39</w:t>
            </w:r>
          </w:p>
        </w:tc>
        <w:tc>
          <w:tcPr>
            <w:tcW w:w="3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付昆明云海建筑工程公司融媒体中心用房装修工程款</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25.31</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5F6807">
            <w:pPr>
              <w:widowControl/>
              <w:snapToGrid w:val="0"/>
              <w:jc w:val="left"/>
              <w:rPr>
                <w:rFonts w:ascii="宋体" w:eastAsia="宋体" w:hAnsi="宋体" w:cs="宋体"/>
                <w:bCs/>
                <w:color w:val="000000"/>
                <w:kern w:val="0"/>
                <w:sz w:val="21"/>
              </w:rPr>
            </w:pPr>
          </w:p>
        </w:tc>
      </w:tr>
      <w:tr w:rsidR="005F6807">
        <w:trPr>
          <w:trHeight w:val="778"/>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2019</w:t>
            </w:r>
          </w:p>
        </w:tc>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30</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记账</w:t>
            </w:r>
            <w:r>
              <w:rPr>
                <w:rFonts w:ascii="宋体" w:eastAsia="宋体" w:hAnsi="宋体" w:cs="宋体"/>
                <w:bCs/>
                <w:color w:val="000000"/>
                <w:kern w:val="0"/>
                <w:sz w:val="21"/>
              </w:rPr>
              <w:t xml:space="preserve"> 53</w:t>
            </w:r>
          </w:p>
        </w:tc>
        <w:tc>
          <w:tcPr>
            <w:tcW w:w="3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付昆明翰科科技公司融媒体中心租赁指挥调度设备1套费用及安装调试费用</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20.00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5F6807">
            <w:pPr>
              <w:widowControl/>
              <w:snapToGrid w:val="0"/>
              <w:jc w:val="left"/>
              <w:rPr>
                <w:rFonts w:ascii="宋体" w:eastAsia="宋体" w:hAnsi="宋体" w:cs="宋体"/>
                <w:bCs/>
                <w:color w:val="000000"/>
                <w:kern w:val="0"/>
                <w:sz w:val="21"/>
              </w:rPr>
            </w:pPr>
          </w:p>
        </w:tc>
      </w:tr>
      <w:tr w:rsidR="005F6807">
        <w:trPr>
          <w:trHeight w:val="625"/>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2019</w:t>
            </w:r>
          </w:p>
        </w:tc>
        <w:tc>
          <w:tcPr>
            <w:tcW w:w="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29</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hint="eastAsia"/>
                <w:bCs/>
                <w:color w:val="000000"/>
                <w:kern w:val="0"/>
                <w:sz w:val="21"/>
              </w:rPr>
              <w:t>记账</w:t>
            </w:r>
            <w:r>
              <w:rPr>
                <w:rFonts w:ascii="宋体" w:eastAsia="宋体" w:hAnsi="宋体" w:cs="宋体"/>
                <w:bCs/>
                <w:color w:val="000000"/>
                <w:kern w:val="0"/>
                <w:sz w:val="21"/>
              </w:rPr>
              <w:t xml:space="preserve"> 1</w:t>
            </w:r>
          </w:p>
        </w:tc>
        <w:tc>
          <w:tcPr>
            <w:tcW w:w="3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left"/>
              <w:rPr>
                <w:rFonts w:ascii="宋体" w:eastAsia="宋体" w:hAnsi="宋体" w:cs="宋体"/>
                <w:bCs/>
                <w:color w:val="000000"/>
                <w:kern w:val="0"/>
                <w:sz w:val="21"/>
              </w:rPr>
            </w:pPr>
            <w:r>
              <w:rPr>
                <w:rFonts w:ascii="宋体" w:eastAsia="宋体" w:hAnsi="宋体" w:cs="宋体" w:hint="eastAsia"/>
                <w:bCs/>
                <w:color w:val="000000"/>
                <w:kern w:val="0"/>
                <w:sz w:val="21"/>
              </w:rPr>
              <w:t>付中国移动公司云网融合动力线套餐费</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Cs/>
                <w:color w:val="000000"/>
                <w:kern w:val="0"/>
                <w:sz w:val="21"/>
              </w:rPr>
            </w:pPr>
            <w:r>
              <w:rPr>
                <w:rFonts w:ascii="宋体" w:eastAsia="宋体" w:hAnsi="宋体" w:cs="宋体"/>
                <w:bCs/>
                <w:color w:val="000000"/>
                <w:kern w:val="0"/>
                <w:sz w:val="21"/>
              </w:rPr>
              <w:t>10.00</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5F6807">
            <w:pPr>
              <w:widowControl/>
              <w:snapToGrid w:val="0"/>
              <w:jc w:val="left"/>
              <w:rPr>
                <w:rFonts w:ascii="宋体" w:eastAsia="宋体" w:hAnsi="宋体" w:cs="宋体"/>
                <w:bCs/>
                <w:color w:val="000000"/>
                <w:kern w:val="0"/>
                <w:sz w:val="21"/>
              </w:rPr>
            </w:pPr>
          </w:p>
        </w:tc>
      </w:tr>
      <w:tr w:rsidR="005F6807">
        <w:trPr>
          <w:trHeight w:val="634"/>
          <w:jc w:val="center"/>
        </w:trPr>
        <w:tc>
          <w:tcPr>
            <w:tcW w:w="680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bCs/>
                <w:color w:val="000000"/>
                <w:kern w:val="0"/>
                <w:sz w:val="21"/>
              </w:rPr>
            </w:pPr>
            <w:r>
              <w:rPr>
                <w:rFonts w:ascii="宋体" w:eastAsia="宋体" w:hAnsi="宋体" w:cs="宋体" w:hint="eastAsia"/>
                <w:b/>
                <w:bCs/>
                <w:color w:val="000000"/>
                <w:kern w:val="0"/>
                <w:sz w:val="21"/>
              </w:rPr>
              <w:t>支出合计</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645B70">
            <w:pPr>
              <w:widowControl/>
              <w:snapToGrid w:val="0"/>
              <w:jc w:val="center"/>
              <w:rPr>
                <w:rFonts w:ascii="宋体" w:eastAsia="宋体" w:hAnsi="宋体" w:cs="宋体"/>
                <w:b/>
                <w:bCs/>
                <w:color w:val="000000"/>
                <w:kern w:val="0"/>
                <w:sz w:val="21"/>
              </w:rPr>
            </w:pPr>
            <w:r>
              <w:rPr>
                <w:rFonts w:ascii="宋体" w:eastAsia="宋体" w:hAnsi="宋体" w:cs="宋体"/>
                <w:b/>
                <w:bCs/>
                <w:color w:val="000000"/>
                <w:kern w:val="0"/>
                <w:sz w:val="21"/>
              </w:rPr>
              <w:t>74.51</w:t>
            </w:r>
          </w:p>
        </w:tc>
        <w:tc>
          <w:tcPr>
            <w:tcW w:w="10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6807" w:rsidRDefault="005F6807">
            <w:pPr>
              <w:widowControl/>
              <w:snapToGrid w:val="0"/>
              <w:jc w:val="left"/>
              <w:rPr>
                <w:rFonts w:ascii="宋体" w:eastAsia="宋体" w:hAnsi="宋体" w:cs="宋体"/>
                <w:b/>
                <w:bCs/>
                <w:color w:val="000000"/>
                <w:kern w:val="0"/>
                <w:sz w:val="21"/>
              </w:rPr>
            </w:pPr>
          </w:p>
        </w:tc>
      </w:tr>
    </w:tbl>
    <w:p w:rsidR="005F6807" w:rsidRDefault="00645B70" w:rsidP="00EF06B9">
      <w:pPr>
        <w:ind w:firstLineChars="200" w:firstLine="594"/>
        <w:outlineLvl w:val="0"/>
        <w:rPr>
          <w:rFonts w:asciiTheme="minorEastAsia" w:eastAsiaTheme="minorEastAsia" w:hAnsiTheme="minorEastAsia" w:cstheme="minorEastAsia"/>
          <w:b/>
          <w:bCs/>
          <w:sz w:val="28"/>
          <w:szCs w:val="28"/>
        </w:rPr>
      </w:pPr>
      <w:bookmarkStart w:id="94" w:name="_Toc17846"/>
      <w:bookmarkStart w:id="95" w:name="_Toc13668"/>
      <w:bookmarkStart w:id="96" w:name="_Toc7148"/>
      <w:bookmarkStart w:id="97" w:name="_Toc536428366"/>
      <w:bookmarkStart w:id="98" w:name="_Toc49949161"/>
      <w:r>
        <w:rPr>
          <w:rFonts w:asciiTheme="minorEastAsia" w:eastAsiaTheme="minorEastAsia" w:hAnsiTheme="minorEastAsia" w:cstheme="minorEastAsia" w:hint="eastAsia"/>
          <w:b/>
          <w:bCs/>
          <w:sz w:val="28"/>
          <w:szCs w:val="28"/>
        </w:rPr>
        <w:t>四、绩效评价结论</w:t>
      </w:r>
      <w:bookmarkEnd w:id="94"/>
      <w:bookmarkEnd w:id="95"/>
      <w:bookmarkEnd w:id="96"/>
      <w:bookmarkEnd w:id="97"/>
      <w:bookmarkEnd w:id="98"/>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99" w:name="_Toc11056"/>
      <w:bookmarkStart w:id="100" w:name="_Toc536428367"/>
      <w:bookmarkStart w:id="101" w:name="_Toc49949162"/>
      <w:bookmarkStart w:id="102" w:name="_Toc14973"/>
      <w:bookmarkStart w:id="103" w:name="_Toc28990"/>
      <w:r>
        <w:rPr>
          <w:rFonts w:asciiTheme="minorEastAsia" w:eastAsiaTheme="minorEastAsia" w:hAnsiTheme="minorEastAsia" w:cstheme="minorEastAsia" w:hint="eastAsia"/>
          <w:b/>
          <w:bCs/>
          <w:sz w:val="28"/>
          <w:szCs w:val="28"/>
        </w:rPr>
        <w:t>（一）绩效评价综合结论</w:t>
      </w:r>
      <w:bookmarkEnd w:id="99"/>
      <w:bookmarkEnd w:id="100"/>
      <w:bookmarkEnd w:id="101"/>
      <w:bookmarkEnd w:id="102"/>
      <w:bookmarkEnd w:id="103"/>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五华区融媒体中心建设项目2019年“一期”绩效评价得分</w:t>
      </w:r>
      <w:r w:rsidR="00EF06B9">
        <w:rPr>
          <w:rFonts w:asciiTheme="minorEastAsia" w:eastAsiaTheme="minorEastAsia" w:hAnsiTheme="minorEastAsia" w:cstheme="minorEastAsia" w:hint="eastAsia"/>
          <w:sz w:val="28"/>
          <w:szCs w:val="28"/>
        </w:rPr>
        <w:t>85.6</w:t>
      </w:r>
      <w:r>
        <w:rPr>
          <w:rFonts w:asciiTheme="minorEastAsia" w:eastAsiaTheme="minorEastAsia" w:hAnsiTheme="minorEastAsia" w:cstheme="minorEastAsia" w:hint="eastAsia"/>
          <w:sz w:val="28"/>
          <w:szCs w:val="28"/>
        </w:rPr>
        <w:t>0分，评价等级为“良”。一级指标具体得分情况详见表</w:t>
      </w:r>
      <w:bookmarkStart w:id="104" w:name="_Hlk525314439"/>
      <w:r>
        <w:rPr>
          <w:rFonts w:asciiTheme="minorEastAsia" w:eastAsiaTheme="minorEastAsia" w:hAnsiTheme="minorEastAsia" w:cstheme="minorEastAsia" w:hint="eastAsia"/>
          <w:sz w:val="28"/>
          <w:szCs w:val="28"/>
        </w:rPr>
        <w:t>6。</w:t>
      </w:r>
    </w:p>
    <w:p w:rsidR="005F6807" w:rsidRDefault="00645B70">
      <w:pPr>
        <w:jc w:val="center"/>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表6一级指标具体得分情况表</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992"/>
        <w:gridCol w:w="2213"/>
        <w:gridCol w:w="2096"/>
        <w:gridCol w:w="2372"/>
      </w:tblGrid>
      <w:tr w:rsidR="005F6807">
        <w:trPr>
          <w:trHeight w:val="328"/>
          <w:tblHeader/>
          <w:jc w:val="center"/>
        </w:trPr>
        <w:tc>
          <w:tcPr>
            <w:tcW w:w="1992" w:type="dxa"/>
            <w:tcBorders>
              <w:top w:val="single" w:sz="4" w:space="0" w:color="auto"/>
            </w:tcBorders>
            <w:vAlign w:val="center"/>
          </w:tcPr>
          <w:p w:rsidR="005F6807" w:rsidRDefault="00645B70">
            <w:pPr>
              <w:snapToGrid w:val="0"/>
              <w:jc w:val="center"/>
              <w:rPr>
                <w:rFonts w:asciiTheme="minorEastAsia" w:eastAsiaTheme="minorEastAsia" w:hAnsiTheme="minorEastAsia" w:cstheme="minorEastAsia"/>
                <w:b/>
                <w:spacing w:val="6"/>
                <w:sz w:val="21"/>
              </w:rPr>
            </w:pPr>
            <w:r>
              <w:rPr>
                <w:rFonts w:asciiTheme="minorEastAsia" w:eastAsiaTheme="minorEastAsia" w:hAnsiTheme="minorEastAsia" w:cstheme="minorEastAsia" w:hint="eastAsia"/>
                <w:b/>
                <w:spacing w:val="6"/>
                <w:sz w:val="21"/>
              </w:rPr>
              <w:t>一级指标</w:t>
            </w:r>
          </w:p>
        </w:tc>
        <w:tc>
          <w:tcPr>
            <w:tcW w:w="2213" w:type="dxa"/>
            <w:tcBorders>
              <w:top w:val="single" w:sz="4" w:space="0" w:color="auto"/>
            </w:tcBorders>
            <w:vAlign w:val="center"/>
          </w:tcPr>
          <w:p w:rsidR="005F6807" w:rsidRDefault="00645B70">
            <w:pPr>
              <w:snapToGrid w:val="0"/>
              <w:jc w:val="center"/>
              <w:rPr>
                <w:rFonts w:asciiTheme="minorEastAsia" w:eastAsiaTheme="minorEastAsia" w:hAnsiTheme="minorEastAsia" w:cstheme="minorEastAsia"/>
                <w:b/>
                <w:spacing w:val="6"/>
                <w:sz w:val="21"/>
              </w:rPr>
            </w:pPr>
            <w:r>
              <w:rPr>
                <w:rFonts w:asciiTheme="minorEastAsia" w:eastAsiaTheme="minorEastAsia" w:hAnsiTheme="minorEastAsia" w:cstheme="minorEastAsia" w:hint="eastAsia"/>
                <w:b/>
                <w:spacing w:val="6"/>
                <w:sz w:val="21"/>
              </w:rPr>
              <w:t>指标分值</w:t>
            </w:r>
          </w:p>
        </w:tc>
        <w:tc>
          <w:tcPr>
            <w:tcW w:w="2096" w:type="dxa"/>
            <w:tcBorders>
              <w:top w:val="single" w:sz="4" w:space="0" w:color="auto"/>
            </w:tcBorders>
            <w:vAlign w:val="center"/>
          </w:tcPr>
          <w:p w:rsidR="005F6807" w:rsidRDefault="00645B70">
            <w:pPr>
              <w:snapToGrid w:val="0"/>
              <w:jc w:val="center"/>
              <w:rPr>
                <w:rFonts w:asciiTheme="minorEastAsia" w:eastAsiaTheme="minorEastAsia" w:hAnsiTheme="minorEastAsia" w:cstheme="minorEastAsia"/>
                <w:b/>
                <w:spacing w:val="6"/>
                <w:sz w:val="21"/>
              </w:rPr>
            </w:pPr>
            <w:r>
              <w:rPr>
                <w:rFonts w:asciiTheme="minorEastAsia" w:eastAsiaTheme="minorEastAsia" w:hAnsiTheme="minorEastAsia" w:cstheme="minorEastAsia" w:hint="eastAsia"/>
                <w:b/>
                <w:spacing w:val="6"/>
                <w:sz w:val="21"/>
              </w:rPr>
              <w:t>评价得分</w:t>
            </w:r>
          </w:p>
        </w:tc>
        <w:tc>
          <w:tcPr>
            <w:tcW w:w="2372" w:type="dxa"/>
            <w:tcBorders>
              <w:top w:val="single" w:sz="4" w:space="0" w:color="auto"/>
            </w:tcBorders>
            <w:vAlign w:val="center"/>
          </w:tcPr>
          <w:p w:rsidR="005F6807" w:rsidRDefault="00645B70">
            <w:pPr>
              <w:snapToGrid w:val="0"/>
              <w:jc w:val="center"/>
              <w:rPr>
                <w:rFonts w:asciiTheme="minorEastAsia" w:eastAsiaTheme="minorEastAsia" w:hAnsiTheme="minorEastAsia" w:cstheme="minorEastAsia"/>
                <w:b/>
                <w:spacing w:val="6"/>
                <w:sz w:val="21"/>
              </w:rPr>
            </w:pPr>
            <w:r>
              <w:rPr>
                <w:rFonts w:asciiTheme="minorEastAsia" w:eastAsiaTheme="minorEastAsia" w:hAnsiTheme="minorEastAsia" w:cstheme="minorEastAsia" w:hint="eastAsia"/>
                <w:b/>
                <w:spacing w:val="6"/>
                <w:sz w:val="21"/>
              </w:rPr>
              <w:t>得分率</w:t>
            </w:r>
          </w:p>
        </w:tc>
      </w:tr>
      <w:tr w:rsidR="005F6807">
        <w:trPr>
          <w:trHeight w:val="328"/>
          <w:jc w:val="center"/>
        </w:trPr>
        <w:tc>
          <w:tcPr>
            <w:tcW w:w="1992"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决策</w:t>
            </w:r>
          </w:p>
        </w:tc>
        <w:tc>
          <w:tcPr>
            <w:tcW w:w="2213"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15</w:t>
            </w:r>
          </w:p>
        </w:tc>
        <w:tc>
          <w:tcPr>
            <w:tcW w:w="2096" w:type="dxa"/>
            <w:vAlign w:val="center"/>
          </w:tcPr>
          <w:p w:rsidR="005F6807" w:rsidRDefault="00EF06B9">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11</w:t>
            </w:r>
            <w:r w:rsidR="00645B70">
              <w:rPr>
                <w:rFonts w:asciiTheme="minorEastAsia" w:eastAsiaTheme="minorEastAsia" w:hAnsiTheme="minorEastAsia" w:cstheme="minorEastAsia" w:hint="eastAsia"/>
                <w:spacing w:val="6"/>
                <w:sz w:val="21"/>
              </w:rPr>
              <w:t>.50</w:t>
            </w:r>
          </w:p>
        </w:tc>
        <w:tc>
          <w:tcPr>
            <w:tcW w:w="2372" w:type="dxa"/>
            <w:vAlign w:val="center"/>
          </w:tcPr>
          <w:p w:rsidR="005F6807" w:rsidRDefault="00EF06B9">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76.67</w:t>
            </w:r>
            <w:r w:rsidR="00645B70">
              <w:rPr>
                <w:rFonts w:asciiTheme="minorEastAsia" w:eastAsiaTheme="minorEastAsia" w:hAnsiTheme="minorEastAsia" w:cstheme="minorEastAsia"/>
                <w:spacing w:val="6"/>
                <w:sz w:val="21"/>
              </w:rPr>
              <w:t>%</w:t>
            </w:r>
          </w:p>
        </w:tc>
      </w:tr>
      <w:tr w:rsidR="005F6807">
        <w:trPr>
          <w:trHeight w:val="328"/>
          <w:jc w:val="center"/>
        </w:trPr>
        <w:tc>
          <w:tcPr>
            <w:tcW w:w="1992"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过程</w:t>
            </w:r>
          </w:p>
        </w:tc>
        <w:tc>
          <w:tcPr>
            <w:tcW w:w="2213"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20</w:t>
            </w:r>
          </w:p>
        </w:tc>
        <w:tc>
          <w:tcPr>
            <w:tcW w:w="2096"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12.60</w:t>
            </w:r>
          </w:p>
        </w:tc>
        <w:tc>
          <w:tcPr>
            <w:tcW w:w="2372"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spacing w:val="6"/>
                <w:sz w:val="21"/>
              </w:rPr>
              <w:t>63.00%</w:t>
            </w:r>
          </w:p>
        </w:tc>
      </w:tr>
      <w:tr w:rsidR="005F6807">
        <w:trPr>
          <w:trHeight w:val="328"/>
          <w:jc w:val="center"/>
        </w:trPr>
        <w:tc>
          <w:tcPr>
            <w:tcW w:w="1992"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产出</w:t>
            </w:r>
          </w:p>
        </w:tc>
        <w:tc>
          <w:tcPr>
            <w:tcW w:w="2213"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35</w:t>
            </w:r>
          </w:p>
        </w:tc>
        <w:tc>
          <w:tcPr>
            <w:tcW w:w="2096"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32.50</w:t>
            </w:r>
          </w:p>
        </w:tc>
        <w:tc>
          <w:tcPr>
            <w:tcW w:w="2372"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spacing w:val="6"/>
                <w:sz w:val="21"/>
              </w:rPr>
              <w:t>92.86%</w:t>
            </w:r>
          </w:p>
        </w:tc>
      </w:tr>
      <w:tr w:rsidR="005F6807">
        <w:trPr>
          <w:trHeight w:val="328"/>
          <w:jc w:val="center"/>
        </w:trPr>
        <w:tc>
          <w:tcPr>
            <w:tcW w:w="1992"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效果</w:t>
            </w:r>
          </w:p>
        </w:tc>
        <w:tc>
          <w:tcPr>
            <w:tcW w:w="2213"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30</w:t>
            </w:r>
          </w:p>
        </w:tc>
        <w:tc>
          <w:tcPr>
            <w:tcW w:w="2096"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hint="eastAsia"/>
                <w:spacing w:val="6"/>
                <w:sz w:val="21"/>
              </w:rPr>
              <w:t>29.00</w:t>
            </w:r>
          </w:p>
        </w:tc>
        <w:tc>
          <w:tcPr>
            <w:tcW w:w="2372" w:type="dxa"/>
            <w:vAlign w:val="center"/>
          </w:tcPr>
          <w:p w:rsidR="005F6807" w:rsidRDefault="00645B70">
            <w:pPr>
              <w:snapToGrid w:val="0"/>
              <w:jc w:val="center"/>
              <w:rPr>
                <w:rFonts w:asciiTheme="minorEastAsia" w:eastAsiaTheme="minorEastAsia" w:hAnsiTheme="minorEastAsia" w:cstheme="minorEastAsia"/>
                <w:spacing w:val="6"/>
                <w:sz w:val="21"/>
              </w:rPr>
            </w:pPr>
            <w:r>
              <w:rPr>
                <w:rFonts w:asciiTheme="minorEastAsia" w:eastAsiaTheme="minorEastAsia" w:hAnsiTheme="minorEastAsia" w:cstheme="minorEastAsia"/>
                <w:spacing w:val="6"/>
                <w:sz w:val="21"/>
              </w:rPr>
              <w:t>96.67%</w:t>
            </w:r>
          </w:p>
        </w:tc>
      </w:tr>
      <w:tr w:rsidR="005F6807">
        <w:trPr>
          <w:trHeight w:val="342"/>
          <w:jc w:val="center"/>
        </w:trPr>
        <w:tc>
          <w:tcPr>
            <w:tcW w:w="1992" w:type="dxa"/>
            <w:vAlign w:val="center"/>
          </w:tcPr>
          <w:p w:rsidR="005F6807" w:rsidRDefault="00645B70">
            <w:pPr>
              <w:snapToGrid w:val="0"/>
              <w:jc w:val="center"/>
              <w:rPr>
                <w:rFonts w:asciiTheme="minorEastAsia" w:eastAsiaTheme="minorEastAsia" w:hAnsiTheme="minorEastAsia" w:cstheme="minorEastAsia"/>
                <w:b/>
                <w:spacing w:val="6"/>
                <w:sz w:val="21"/>
              </w:rPr>
            </w:pPr>
            <w:r>
              <w:rPr>
                <w:rFonts w:asciiTheme="minorEastAsia" w:eastAsiaTheme="minorEastAsia" w:hAnsiTheme="minorEastAsia" w:cstheme="minorEastAsia" w:hint="eastAsia"/>
                <w:b/>
                <w:spacing w:val="6"/>
                <w:sz w:val="21"/>
              </w:rPr>
              <w:t>合 计</w:t>
            </w:r>
          </w:p>
        </w:tc>
        <w:tc>
          <w:tcPr>
            <w:tcW w:w="2213" w:type="dxa"/>
            <w:vAlign w:val="center"/>
          </w:tcPr>
          <w:p w:rsidR="005F6807" w:rsidRDefault="00645B70">
            <w:pPr>
              <w:snapToGrid w:val="0"/>
              <w:jc w:val="center"/>
              <w:rPr>
                <w:rFonts w:asciiTheme="minorEastAsia" w:eastAsiaTheme="minorEastAsia" w:hAnsiTheme="minorEastAsia" w:cstheme="minorEastAsia"/>
                <w:b/>
                <w:spacing w:val="6"/>
                <w:sz w:val="21"/>
              </w:rPr>
            </w:pPr>
            <w:r>
              <w:rPr>
                <w:rFonts w:asciiTheme="minorEastAsia" w:eastAsiaTheme="minorEastAsia" w:hAnsiTheme="minorEastAsia" w:cstheme="minorEastAsia" w:hint="eastAsia"/>
                <w:b/>
                <w:spacing w:val="6"/>
                <w:sz w:val="21"/>
              </w:rPr>
              <w:t>100</w:t>
            </w:r>
          </w:p>
        </w:tc>
        <w:tc>
          <w:tcPr>
            <w:tcW w:w="2096" w:type="dxa"/>
            <w:vAlign w:val="center"/>
          </w:tcPr>
          <w:p w:rsidR="005F6807" w:rsidRDefault="00EF06B9">
            <w:pPr>
              <w:snapToGrid w:val="0"/>
              <w:jc w:val="center"/>
              <w:rPr>
                <w:rFonts w:asciiTheme="minorEastAsia" w:eastAsiaTheme="minorEastAsia" w:hAnsiTheme="minorEastAsia" w:cstheme="minorEastAsia"/>
                <w:b/>
                <w:spacing w:val="6"/>
                <w:sz w:val="21"/>
              </w:rPr>
            </w:pPr>
            <w:r>
              <w:rPr>
                <w:rFonts w:asciiTheme="minorEastAsia" w:eastAsiaTheme="minorEastAsia" w:hAnsiTheme="minorEastAsia" w:cstheme="minorEastAsia" w:hint="eastAsia"/>
                <w:b/>
                <w:spacing w:val="6"/>
                <w:sz w:val="21"/>
              </w:rPr>
              <w:t>85.6</w:t>
            </w:r>
            <w:r w:rsidR="00645B70">
              <w:rPr>
                <w:rFonts w:asciiTheme="minorEastAsia" w:eastAsiaTheme="minorEastAsia" w:hAnsiTheme="minorEastAsia" w:cstheme="minorEastAsia" w:hint="eastAsia"/>
                <w:b/>
                <w:spacing w:val="6"/>
                <w:sz w:val="21"/>
              </w:rPr>
              <w:t>0</w:t>
            </w:r>
          </w:p>
        </w:tc>
        <w:tc>
          <w:tcPr>
            <w:tcW w:w="2372" w:type="dxa"/>
            <w:vAlign w:val="center"/>
          </w:tcPr>
          <w:p w:rsidR="005F6807" w:rsidRDefault="00EF06B9">
            <w:pPr>
              <w:snapToGrid w:val="0"/>
              <w:jc w:val="center"/>
              <w:rPr>
                <w:rFonts w:asciiTheme="minorEastAsia" w:eastAsiaTheme="minorEastAsia" w:hAnsiTheme="minorEastAsia" w:cstheme="minorEastAsia"/>
                <w:b/>
                <w:spacing w:val="6"/>
                <w:sz w:val="21"/>
              </w:rPr>
            </w:pPr>
            <w:r>
              <w:rPr>
                <w:rFonts w:asciiTheme="minorEastAsia" w:eastAsiaTheme="minorEastAsia" w:hAnsiTheme="minorEastAsia" w:cstheme="minorEastAsia" w:hint="eastAsia"/>
                <w:b/>
                <w:spacing w:val="6"/>
                <w:sz w:val="21"/>
              </w:rPr>
              <w:t>85.6</w:t>
            </w:r>
            <w:r w:rsidR="00645B70">
              <w:rPr>
                <w:rFonts w:asciiTheme="minorEastAsia" w:eastAsiaTheme="minorEastAsia" w:hAnsiTheme="minorEastAsia" w:cstheme="minorEastAsia" w:hint="eastAsia"/>
                <w:b/>
                <w:spacing w:val="6"/>
                <w:sz w:val="21"/>
              </w:rPr>
              <w:t>0%</w:t>
            </w:r>
          </w:p>
        </w:tc>
      </w:tr>
    </w:tbl>
    <w:p w:rsidR="005F6807" w:rsidRDefault="00645B70">
      <w:pPr>
        <w:ind w:firstLine="560"/>
        <w:rPr>
          <w:rFonts w:ascii="宋体" w:eastAsia="宋体" w:hAnsi="宋体" w:cs="宋体"/>
          <w:color w:val="FF0000"/>
          <w:sz w:val="28"/>
          <w:szCs w:val="28"/>
        </w:rPr>
      </w:pPr>
      <w:bookmarkStart w:id="105" w:name="_Toc6343"/>
      <w:bookmarkStart w:id="106" w:name="_Toc3829"/>
      <w:bookmarkStart w:id="107" w:name="_Toc18659"/>
      <w:bookmarkEnd w:id="104"/>
      <w:r>
        <w:rPr>
          <w:rFonts w:ascii="宋体" w:eastAsia="宋体" w:hAnsi="宋体" w:cs="宋体" w:hint="eastAsia"/>
          <w:sz w:val="28"/>
          <w:szCs w:val="28"/>
        </w:rPr>
        <w:t>综合评价结论：五华区融媒体中心</w:t>
      </w:r>
      <w:r w:rsidR="006C1DAC">
        <w:rPr>
          <w:rFonts w:ascii="宋体" w:eastAsia="宋体" w:hAnsi="宋体" w:cs="宋体" w:hint="eastAsia"/>
          <w:sz w:val="28"/>
          <w:szCs w:val="28"/>
        </w:rPr>
        <w:t>一期建设项目已基本</w:t>
      </w:r>
      <w:r>
        <w:rPr>
          <w:rFonts w:ascii="宋体" w:eastAsia="宋体" w:hAnsi="宋体" w:cs="宋体" w:hint="eastAsia"/>
          <w:sz w:val="28"/>
          <w:szCs w:val="28"/>
        </w:rPr>
        <w:t>完成，实施程序较为规范，实施效果较好。</w:t>
      </w:r>
    </w:p>
    <w:p w:rsidR="005F6807" w:rsidRDefault="00645B70" w:rsidP="00EF06B9">
      <w:pPr>
        <w:widowControl/>
        <w:ind w:firstLineChars="200" w:firstLine="592"/>
        <w:rPr>
          <w:rFonts w:ascii="宋体" w:eastAsia="宋体" w:hAnsi="宋体" w:cs="宋体"/>
          <w:sz w:val="28"/>
          <w:szCs w:val="28"/>
        </w:rPr>
      </w:pPr>
      <w:r>
        <w:rPr>
          <w:rFonts w:ascii="宋体" w:eastAsia="宋体" w:hAnsi="宋体" w:cs="宋体"/>
          <w:sz w:val="28"/>
          <w:szCs w:val="28"/>
        </w:rPr>
        <w:t>1、</w:t>
      </w:r>
      <w:r>
        <w:rPr>
          <w:rFonts w:asciiTheme="minorEastAsia" w:eastAsiaTheme="minorEastAsia" w:hAnsiTheme="minorEastAsia" w:cstheme="minorEastAsia" w:hint="eastAsia"/>
          <w:sz w:val="28"/>
          <w:szCs w:val="28"/>
        </w:rPr>
        <w:t>项目有明确的实施主体，专项资金投入方向符合中央和省委省政府的工作决策，但未设置对应的绩效目标及指标体系。</w:t>
      </w:r>
    </w:p>
    <w:p w:rsidR="005F6807" w:rsidRDefault="00645B70" w:rsidP="00EF06B9">
      <w:pPr>
        <w:widowControl/>
        <w:ind w:firstLineChars="200" w:firstLine="592"/>
        <w:rPr>
          <w:rFonts w:ascii="宋体" w:eastAsia="宋体" w:hAnsi="宋体" w:cs="宋体"/>
          <w:sz w:val="28"/>
          <w:szCs w:val="28"/>
        </w:rPr>
      </w:pPr>
      <w:r>
        <w:rPr>
          <w:rFonts w:ascii="宋体" w:eastAsia="宋体" w:hAnsi="宋体" w:cs="宋体" w:hint="eastAsia"/>
          <w:sz w:val="28"/>
          <w:szCs w:val="28"/>
        </w:rPr>
        <w:t>2、项目管理过程基本合规，但存在未制定项目资金管理办法，项目实施过程中缺少监督检查资料文件的情况。同时，五华</w:t>
      </w:r>
      <w:r>
        <w:rPr>
          <w:rFonts w:ascii="宋体" w:eastAsia="宋体" w:hAnsi="宋体" w:cs="宋体" w:hint="eastAsia"/>
          <w:sz w:val="28"/>
          <w:szCs w:val="28"/>
        </w:rPr>
        <w:lastRenderedPageBreak/>
        <w:t>区委宣传部制定了财务管理制度，但财务管理制度中没有反映资金收支、监督检查、会计档案管理等方面的规定。资金拨付手续不完整，资金使用过程中存在未按“三重一大”文件要求进行资金审批的情况。</w:t>
      </w:r>
    </w:p>
    <w:p w:rsidR="005F6807" w:rsidRDefault="00645B70" w:rsidP="00EF06B9">
      <w:pPr>
        <w:widowControl/>
        <w:ind w:firstLineChars="200" w:firstLine="592"/>
        <w:rPr>
          <w:rFonts w:ascii="宋体" w:eastAsia="宋体" w:hAnsi="宋体" w:cs="宋体"/>
          <w:sz w:val="28"/>
          <w:szCs w:val="28"/>
        </w:rPr>
      </w:pPr>
      <w:r>
        <w:rPr>
          <w:rFonts w:ascii="宋体" w:eastAsia="宋体" w:hAnsi="宋体" w:cs="宋体"/>
          <w:sz w:val="28"/>
          <w:szCs w:val="28"/>
        </w:rPr>
        <w:t>3、项目的产出数量</w:t>
      </w:r>
      <w:r>
        <w:rPr>
          <w:rFonts w:ascii="宋体" w:eastAsia="宋体" w:hAnsi="宋体" w:cs="宋体" w:hint="eastAsia"/>
          <w:sz w:val="28"/>
          <w:szCs w:val="28"/>
        </w:rPr>
        <w:t>基本</w:t>
      </w:r>
      <w:r>
        <w:rPr>
          <w:rFonts w:ascii="宋体" w:eastAsia="宋体" w:hAnsi="宋体" w:cs="宋体"/>
          <w:sz w:val="28"/>
          <w:szCs w:val="28"/>
        </w:rPr>
        <w:t>达标，</w:t>
      </w:r>
      <w:r>
        <w:rPr>
          <w:rFonts w:ascii="宋体" w:eastAsia="宋体" w:hAnsi="宋体" w:cs="宋体" w:hint="eastAsia"/>
          <w:sz w:val="28"/>
          <w:szCs w:val="28"/>
        </w:rPr>
        <w:t>但专项服务中的APP运维服务及数据处理服务暂未采购</w:t>
      </w:r>
      <w:r>
        <w:rPr>
          <w:rFonts w:ascii="宋体" w:eastAsia="宋体" w:hAnsi="宋体" w:cs="宋体"/>
          <w:sz w:val="28"/>
          <w:szCs w:val="28"/>
        </w:rPr>
        <w:t>。</w:t>
      </w:r>
    </w:p>
    <w:p w:rsidR="005F6807" w:rsidRDefault="00645B70" w:rsidP="00EF06B9">
      <w:pPr>
        <w:widowControl/>
        <w:ind w:firstLineChars="200" w:firstLine="592"/>
        <w:rPr>
          <w:rFonts w:asciiTheme="minorEastAsia" w:eastAsiaTheme="minorEastAsia" w:hAnsiTheme="minorEastAsia" w:cstheme="minorEastAsia"/>
          <w:b/>
          <w:bCs/>
          <w:sz w:val="28"/>
          <w:szCs w:val="28"/>
        </w:rPr>
      </w:pPr>
      <w:r>
        <w:rPr>
          <w:rFonts w:ascii="宋体" w:eastAsia="宋体" w:hAnsi="宋体" w:cs="宋体"/>
          <w:sz w:val="28"/>
          <w:szCs w:val="28"/>
        </w:rPr>
        <w:t>4、</w:t>
      </w:r>
      <w:r>
        <w:rPr>
          <w:rFonts w:ascii="宋体" w:eastAsia="宋体" w:hAnsi="宋体" w:cs="宋体" w:hint="eastAsia"/>
          <w:sz w:val="28"/>
          <w:szCs w:val="28"/>
        </w:rPr>
        <w:t>该项目一期建设目标效果基本达成，有效地发挥了传播力、引导力、影响力、公信力等作用</w:t>
      </w:r>
      <w:r>
        <w:rPr>
          <w:rFonts w:ascii="宋体" w:eastAsia="宋体" w:hAnsi="宋体" w:cs="宋体"/>
          <w:sz w:val="28"/>
          <w:szCs w:val="28"/>
        </w:rPr>
        <w:t>。服务对象满意度</w:t>
      </w:r>
      <w:r>
        <w:rPr>
          <w:rFonts w:ascii="宋体" w:eastAsia="宋体" w:hAnsi="宋体" w:cs="宋体" w:hint="eastAsia"/>
          <w:sz w:val="28"/>
          <w:szCs w:val="28"/>
        </w:rPr>
        <w:t>96.18%。</w:t>
      </w:r>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108" w:name="_Toc49949163"/>
      <w:r>
        <w:rPr>
          <w:rFonts w:asciiTheme="minorEastAsia" w:eastAsiaTheme="minorEastAsia" w:hAnsiTheme="minorEastAsia" w:cstheme="minorEastAsia" w:hint="eastAsia"/>
          <w:b/>
          <w:bCs/>
          <w:sz w:val="28"/>
          <w:szCs w:val="28"/>
        </w:rPr>
        <w:t>（二）绩效目标实现情况</w:t>
      </w:r>
      <w:bookmarkEnd w:id="105"/>
      <w:bookmarkEnd w:id="106"/>
      <w:bookmarkEnd w:id="107"/>
      <w:bookmarkEnd w:id="108"/>
    </w:p>
    <w:p w:rsidR="005F6807" w:rsidRDefault="00645B70" w:rsidP="00EF06B9">
      <w:pPr>
        <w:ind w:firstLineChars="200" w:firstLine="592"/>
        <w:rPr>
          <w:rFonts w:ascii="宋体" w:eastAsia="宋体" w:hAnsi="宋体" w:cs="宋体"/>
          <w:color w:val="000000" w:themeColor="text1"/>
          <w:kern w:val="2"/>
          <w:sz w:val="28"/>
          <w:szCs w:val="28"/>
        </w:rPr>
      </w:pPr>
      <w:bookmarkStart w:id="109" w:name="_Hlk525314457"/>
      <w:r>
        <w:rPr>
          <w:rFonts w:ascii="宋体" w:eastAsia="宋体" w:hAnsi="宋体" w:cs="宋体" w:hint="eastAsia"/>
          <w:color w:val="000000" w:themeColor="text1"/>
          <w:kern w:val="2"/>
          <w:sz w:val="28"/>
          <w:szCs w:val="28"/>
        </w:rPr>
        <w:t>根据评价情况，五华区融媒体中心建设项目财政支出重点绩效目标实现情况与预期目标基本完成，产出和效果</w:t>
      </w:r>
      <w:r>
        <w:rPr>
          <w:rFonts w:ascii="宋体" w:eastAsia="宋体" w:hAnsi="宋体" w:cs="宋体"/>
          <w:color w:val="000000" w:themeColor="text1"/>
          <w:kern w:val="2"/>
          <w:sz w:val="28"/>
          <w:szCs w:val="28"/>
        </w:rPr>
        <w:t>1</w:t>
      </w:r>
      <w:r>
        <w:rPr>
          <w:rFonts w:ascii="宋体" w:eastAsia="宋体" w:hAnsi="宋体" w:cs="宋体" w:hint="eastAsia"/>
          <w:color w:val="000000" w:themeColor="text1"/>
          <w:kern w:val="2"/>
          <w:sz w:val="28"/>
          <w:szCs w:val="28"/>
        </w:rPr>
        <w:t>6</w:t>
      </w:r>
      <w:r>
        <w:rPr>
          <w:rFonts w:ascii="宋体" w:eastAsia="宋体" w:hAnsi="宋体" w:cs="宋体"/>
          <w:color w:val="000000" w:themeColor="text1"/>
          <w:kern w:val="2"/>
          <w:sz w:val="28"/>
          <w:szCs w:val="28"/>
        </w:rPr>
        <w:t>项具体绩效指标</w:t>
      </w:r>
      <w:r>
        <w:rPr>
          <w:rFonts w:ascii="宋体" w:eastAsia="宋体" w:hAnsi="宋体" w:cs="宋体" w:hint="eastAsia"/>
          <w:color w:val="000000" w:themeColor="text1"/>
          <w:kern w:val="2"/>
          <w:sz w:val="28"/>
          <w:szCs w:val="28"/>
        </w:rPr>
        <w:t>，</w:t>
      </w:r>
      <w:r>
        <w:rPr>
          <w:rFonts w:ascii="宋体" w:eastAsia="宋体" w:hAnsi="宋体" w:cs="宋体"/>
          <w:color w:val="000000" w:themeColor="text1"/>
          <w:kern w:val="2"/>
          <w:sz w:val="28"/>
          <w:szCs w:val="28"/>
        </w:rPr>
        <w:t>有</w:t>
      </w:r>
      <w:r>
        <w:rPr>
          <w:rFonts w:ascii="宋体" w:eastAsia="宋体" w:hAnsi="宋体" w:cs="宋体" w:hint="eastAsia"/>
          <w:color w:val="000000" w:themeColor="text1"/>
          <w:kern w:val="2"/>
          <w:sz w:val="28"/>
          <w:szCs w:val="28"/>
        </w:rPr>
        <w:t>13</w:t>
      </w:r>
      <w:r>
        <w:rPr>
          <w:rFonts w:ascii="宋体" w:eastAsia="宋体" w:hAnsi="宋体" w:cs="宋体"/>
          <w:color w:val="000000" w:themeColor="text1"/>
          <w:kern w:val="2"/>
          <w:sz w:val="28"/>
          <w:szCs w:val="28"/>
        </w:rPr>
        <w:t>项实现预期目标,</w:t>
      </w:r>
      <w:r>
        <w:rPr>
          <w:rFonts w:ascii="宋体" w:eastAsia="宋体" w:hAnsi="宋体" w:cs="宋体" w:hint="eastAsia"/>
          <w:color w:val="000000" w:themeColor="text1"/>
          <w:kern w:val="2"/>
          <w:sz w:val="28"/>
          <w:szCs w:val="28"/>
        </w:rPr>
        <w:t>2</w:t>
      </w:r>
      <w:r>
        <w:rPr>
          <w:rFonts w:ascii="宋体" w:eastAsia="宋体" w:hAnsi="宋体" w:cs="宋体"/>
          <w:color w:val="000000" w:themeColor="text1"/>
          <w:kern w:val="2"/>
          <w:sz w:val="28"/>
          <w:szCs w:val="28"/>
        </w:rPr>
        <w:t>项指标部分实现预期目标，</w:t>
      </w:r>
      <w:r>
        <w:rPr>
          <w:rFonts w:ascii="宋体" w:eastAsia="宋体" w:hAnsi="宋体" w:cs="宋体" w:hint="eastAsia"/>
          <w:color w:val="000000" w:themeColor="text1"/>
          <w:kern w:val="2"/>
          <w:sz w:val="28"/>
          <w:szCs w:val="28"/>
        </w:rPr>
        <w:t>1项指标未实现预期目标，</w:t>
      </w:r>
      <w:r>
        <w:rPr>
          <w:rFonts w:ascii="宋体" w:eastAsia="宋体" w:hAnsi="宋体" w:cs="宋体"/>
          <w:color w:val="000000" w:themeColor="text1"/>
          <w:kern w:val="2"/>
          <w:sz w:val="28"/>
          <w:szCs w:val="28"/>
        </w:rPr>
        <w:t>完全实现比例为</w:t>
      </w:r>
      <w:r>
        <w:rPr>
          <w:rFonts w:ascii="宋体" w:eastAsia="宋体" w:hAnsi="宋体" w:cs="宋体" w:hint="eastAsia"/>
          <w:color w:val="000000" w:themeColor="text1"/>
          <w:kern w:val="2"/>
          <w:sz w:val="28"/>
          <w:szCs w:val="28"/>
        </w:rPr>
        <w:t>81.25%</w:t>
      </w:r>
      <w:r>
        <w:rPr>
          <w:rFonts w:ascii="宋体" w:eastAsia="宋体" w:hAnsi="宋体" w:cs="宋体"/>
          <w:color w:val="000000" w:themeColor="text1"/>
          <w:kern w:val="2"/>
          <w:sz w:val="28"/>
          <w:szCs w:val="28"/>
        </w:rPr>
        <w:t>。各项绩效指标具体完成情况详见表7。</w:t>
      </w:r>
    </w:p>
    <w:p w:rsidR="005F6807" w:rsidRDefault="00645B70">
      <w:pPr>
        <w:jc w:val="center"/>
        <w:rPr>
          <w:rFonts w:ascii="宋体" w:eastAsia="宋体" w:hAnsi="宋体" w:cs="宋体"/>
          <w:color w:val="000000" w:themeColor="text1"/>
          <w:kern w:val="2"/>
          <w:sz w:val="28"/>
          <w:szCs w:val="28"/>
        </w:rPr>
      </w:pPr>
      <w:r>
        <w:rPr>
          <w:rFonts w:ascii="宋体" w:eastAsia="宋体" w:hAnsi="宋体" w:cs="宋体" w:hint="eastAsia"/>
          <w:b/>
          <w:bCs/>
          <w:sz w:val="28"/>
          <w:szCs w:val="28"/>
        </w:rPr>
        <w:t>表</w:t>
      </w:r>
      <w:r>
        <w:rPr>
          <w:rFonts w:ascii="宋体" w:eastAsia="宋体" w:hAnsi="宋体" w:cs="宋体"/>
          <w:b/>
          <w:bCs/>
          <w:sz w:val="28"/>
          <w:szCs w:val="28"/>
        </w:rPr>
        <w:t>7</w:t>
      </w:r>
      <w:r>
        <w:rPr>
          <w:rFonts w:ascii="宋体" w:eastAsia="宋体" w:hAnsi="宋体" w:cs="宋体" w:hint="eastAsia"/>
          <w:b/>
          <w:bCs/>
          <w:sz w:val="28"/>
          <w:szCs w:val="28"/>
        </w:rPr>
        <w:t xml:space="preserve"> 各项绩效指标具体完成情况</w:t>
      </w:r>
    </w:p>
    <w:tbl>
      <w:tblPr>
        <w:tblStyle w:val="ab"/>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1261"/>
        <w:gridCol w:w="1805"/>
        <w:gridCol w:w="2093"/>
        <w:gridCol w:w="709"/>
        <w:gridCol w:w="2603"/>
      </w:tblGrid>
      <w:tr w:rsidR="005F6807" w:rsidTr="00056F69">
        <w:trPr>
          <w:trHeight w:val="616"/>
        </w:trPr>
        <w:tc>
          <w:tcPr>
            <w:tcW w:w="4113" w:type="dxa"/>
            <w:gridSpan w:val="3"/>
          </w:tcPr>
          <w:p w:rsidR="005F6807" w:rsidRDefault="00645B70" w:rsidP="00056F69">
            <w:pPr>
              <w:widowControl/>
              <w:jc w:val="center"/>
              <w:textAlignment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绩效指标名称</w:t>
            </w:r>
          </w:p>
        </w:tc>
        <w:tc>
          <w:tcPr>
            <w:tcW w:w="2093" w:type="dxa"/>
            <w:vMerge w:val="restart"/>
            <w:vAlign w:val="center"/>
          </w:tcPr>
          <w:p w:rsidR="005F6807" w:rsidRDefault="00645B70" w:rsidP="00056F69">
            <w:pPr>
              <w:jc w:val="center"/>
              <w:rPr>
                <w:rFonts w:ascii="宋体" w:eastAsia="宋体" w:hAnsi="宋体" w:cs="宋体"/>
                <w:b/>
                <w:bCs/>
                <w:sz w:val="18"/>
                <w:szCs w:val="18"/>
              </w:rPr>
            </w:pPr>
            <w:r>
              <w:rPr>
                <w:rFonts w:ascii="宋体" w:eastAsia="宋体" w:hAnsi="宋体" w:cs="宋体" w:hint="eastAsia"/>
                <w:b/>
                <w:bCs/>
                <w:color w:val="000000"/>
                <w:kern w:val="0"/>
                <w:sz w:val="18"/>
                <w:szCs w:val="18"/>
              </w:rPr>
              <w:t>指标值</w:t>
            </w:r>
          </w:p>
        </w:tc>
        <w:tc>
          <w:tcPr>
            <w:tcW w:w="709" w:type="dxa"/>
            <w:vMerge w:val="restart"/>
            <w:vAlign w:val="center"/>
          </w:tcPr>
          <w:p w:rsidR="005F6807" w:rsidRDefault="00645B70" w:rsidP="00056F69">
            <w:pPr>
              <w:widowControl/>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指标实现情况</w:t>
            </w:r>
          </w:p>
        </w:tc>
        <w:tc>
          <w:tcPr>
            <w:tcW w:w="2603" w:type="dxa"/>
            <w:vMerge w:val="restart"/>
            <w:vAlign w:val="center"/>
          </w:tcPr>
          <w:p w:rsidR="005F6807" w:rsidRDefault="00645B70" w:rsidP="00056F69">
            <w:pPr>
              <w:widowControl/>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完成情况说明</w:t>
            </w:r>
          </w:p>
        </w:tc>
      </w:tr>
      <w:tr w:rsidR="005F6807" w:rsidTr="00056F69">
        <w:trPr>
          <w:trHeight w:val="616"/>
        </w:trPr>
        <w:tc>
          <w:tcPr>
            <w:tcW w:w="1047" w:type="dxa"/>
          </w:tcPr>
          <w:p w:rsidR="005F6807" w:rsidRDefault="00645B70" w:rsidP="00056F69">
            <w:pPr>
              <w:widowControl/>
              <w:jc w:val="center"/>
              <w:textAlignment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一级目标</w:t>
            </w:r>
          </w:p>
        </w:tc>
        <w:tc>
          <w:tcPr>
            <w:tcW w:w="1261" w:type="dxa"/>
          </w:tcPr>
          <w:p w:rsidR="005F6807" w:rsidRDefault="00645B70" w:rsidP="00056F69">
            <w:pPr>
              <w:widowControl/>
              <w:jc w:val="center"/>
              <w:textAlignment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二级目标</w:t>
            </w:r>
          </w:p>
        </w:tc>
        <w:tc>
          <w:tcPr>
            <w:tcW w:w="1805" w:type="dxa"/>
          </w:tcPr>
          <w:p w:rsidR="005F6807" w:rsidRDefault="00645B70" w:rsidP="00056F69">
            <w:pPr>
              <w:widowControl/>
              <w:jc w:val="center"/>
              <w:textAlignment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三级目标</w:t>
            </w:r>
          </w:p>
        </w:tc>
        <w:tc>
          <w:tcPr>
            <w:tcW w:w="2093" w:type="dxa"/>
            <w:vMerge/>
          </w:tcPr>
          <w:p w:rsidR="005F6807" w:rsidRDefault="005F6807" w:rsidP="00056F69">
            <w:pPr>
              <w:rPr>
                <w:rFonts w:ascii="宋体" w:eastAsia="宋体" w:hAnsi="宋体" w:cs="宋体"/>
                <w:sz w:val="18"/>
                <w:szCs w:val="18"/>
              </w:rPr>
            </w:pPr>
          </w:p>
        </w:tc>
        <w:tc>
          <w:tcPr>
            <w:tcW w:w="709" w:type="dxa"/>
            <w:vMerge/>
          </w:tcPr>
          <w:p w:rsidR="005F6807" w:rsidRDefault="005F6807" w:rsidP="00056F69">
            <w:pPr>
              <w:rPr>
                <w:rFonts w:ascii="宋体" w:eastAsia="宋体" w:hAnsi="宋体" w:cs="宋体"/>
                <w:sz w:val="18"/>
                <w:szCs w:val="18"/>
              </w:rPr>
            </w:pPr>
          </w:p>
        </w:tc>
        <w:tc>
          <w:tcPr>
            <w:tcW w:w="2603" w:type="dxa"/>
            <w:vMerge/>
          </w:tcPr>
          <w:p w:rsidR="005F6807" w:rsidRDefault="005F6807" w:rsidP="00056F69">
            <w:pPr>
              <w:rPr>
                <w:rFonts w:ascii="宋体" w:eastAsia="宋体" w:hAnsi="宋体" w:cs="宋体"/>
                <w:sz w:val="18"/>
                <w:szCs w:val="18"/>
              </w:rPr>
            </w:pPr>
          </w:p>
        </w:tc>
      </w:tr>
      <w:tr w:rsidR="005F6807" w:rsidTr="00056F69">
        <w:trPr>
          <w:trHeight w:val="501"/>
        </w:trPr>
        <w:tc>
          <w:tcPr>
            <w:tcW w:w="1047" w:type="dxa"/>
            <w:vMerge w:val="restart"/>
            <w:vAlign w:val="center"/>
          </w:tcPr>
          <w:p w:rsidR="005F6807" w:rsidRDefault="00645B70" w:rsidP="00056F69">
            <w:pPr>
              <w:jc w:val="center"/>
              <w:rPr>
                <w:rFonts w:ascii="宋体" w:eastAsia="宋体" w:hAnsi="宋体" w:cs="宋体"/>
                <w:sz w:val="18"/>
                <w:szCs w:val="18"/>
              </w:rPr>
            </w:pPr>
            <w:r>
              <w:rPr>
                <w:rFonts w:ascii="宋体" w:eastAsia="宋体" w:hAnsi="宋体" w:cs="宋体" w:hint="eastAsia"/>
                <w:sz w:val="18"/>
                <w:szCs w:val="18"/>
              </w:rPr>
              <w:t>产出</w:t>
            </w:r>
          </w:p>
        </w:tc>
        <w:tc>
          <w:tcPr>
            <w:tcW w:w="1261" w:type="dxa"/>
            <w:vMerge w:val="restart"/>
            <w:vAlign w:val="center"/>
          </w:tcPr>
          <w:p w:rsidR="005F6807" w:rsidRDefault="00645B70" w:rsidP="00056F69">
            <w:pPr>
              <w:jc w:val="center"/>
              <w:rPr>
                <w:rFonts w:ascii="宋体" w:eastAsia="宋体" w:hAnsi="宋体" w:cs="宋体"/>
                <w:sz w:val="18"/>
                <w:szCs w:val="18"/>
              </w:rPr>
            </w:pPr>
            <w:r>
              <w:rPr>
                <w:rFonts w:ascii="宋体" w:eastAsia="宋体" w:hAnsi="宋体" w:cs="宋体" w:hint="eastAsia"/>
                <w:sz w:val="18"/>
                <w:szCs w:val="18"/>
              </w:rPr>
              <w:t>产出数量</w:t>
            </w: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项目预算执行率</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预算执行率≥95%</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未完成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预算执行率18.35%</w:t>
            </w:r>
          </w:p>
        </w:tc>
      </w:tr>
      <w:tr w:rsidR="005F6807" w:rsidTr="00056F69">
        <w:trPr>
          <w:trHeight w:val="793"/>
        </w:trPr>
        <w:tc>
          <w:tcPr>
            <w:tcW w:w="1047" w:type="dxa"/>
            <w:vMerge/>
          </w:tcPr>
          <w:p w:rsidR="005F6807" w:rsidRDefault="005F6807" w:rsidP="00056F69">
            <w:pPr>
              <w:rPr>
                <w:rFonts w:ascii="宋体" w:eastAsia="宋体" w:hAnsi="宋体" w:cs="宋体"/>
                <w:sz w:val="18"/>
                <w:szCs w:val="18"/>
              </w:rPr>
            </w:pPr>
          </w:p>
        </w:tc>
        <w:tc>
          <w:tcPr>
            <w:tcW w:w="1261" w:type="dxa"/>
            <w:vMerge/>
          </w:tcPr>
          <w:p w:rsidR="005F6807" w:rsidRDefault="005F6807" w:rsidP="00056F69">
            <w:pPr>
              <w:rPr>
                <w:rFonts w:ascii="宋体" w:eastAsia="宋体" w:hAnsi="宋体" w:cs="宋体"/>
                <w:sz w:val="18"/>
                <w:szCs w:val="18"/>
              </w:rPr>
            </w:pP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政府采购规范性</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采购方式符合中央、省、区的相关要求，采购流程符合相关规定。</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采购方式符要求，流程合规。</w:t>
            </w:r>
          </w:p>
        </w:tc>
      </w:tr>
      <w:tr w:rsidR="005F6807" w:rsidTr="00056F69">
        <w:trPr>
          <w:trHeight w:val="737"/>
        </w:trPr>
        <w:tc>
          <w:tcPr>
            <w:tcW w:w="1047" w:type="dxa"/>
            <w:vMerge/>
          </w:tcPr>
          <w:p w:rsidR="005F6807" w:rsidRDefault="005F6807" w:rsidP="00056F69">
            <w:pPr>
              <w:rPr>
                <w:rFonts w:ascii="宋体" w:eastAsia="宋体" w:hAnsi="宋体" w:cs="宋体"/>
                <w:sz w:val="18"/>
                <w:szCs w:val="18"/>
              </w:rPr>
            </w:pPr>
          </w:p>
        </w:tc>
        <w:tc>
          <w:tcPr>
            <w:tcW w:w="1261" w:type="dxa"/>
            <w:vMerge/>
          </w:tcPr>
          <w:p w:rsidR="005F6807" w:rsidRDefault="005F6807" w:rsidP="00056F69">
            <w:pPr>
              <w:rPr>
                <w:rFonts w:ascii="宋体" w:eastAsia="宋体" w:hAnsi="宋体" w:cs="宋体"/>
                <w:sz w:val="18"/>
                <w:szCs w:val="18"/>
              </w:rPr>
            </w:pP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五华区融媒体中心专业用房招标和建设情况</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按照要求进行招标，完成装修及改造</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已按照要求进行招标，完成装修及改造建设工作。</w:t>
            </w:r>
          </w:p>
        </w:tc>
      </w:tr>
      <w:tr w:rsidR="005F6807" w:rsidTr="00056F69">
        <w:trPr>
          <w:trHeight w:val="793"/>
        </w:trPr>
        <w:tc>
          <w:tcPr>
            <w:tcW w:w="1047" w:type="dxa"/>
            <w:vMerge/>
          </w:tcPr>
          <w:p w:rsidR="005F6807" w:rsidRDefault="005F6807" w:rsidP="00056F69">
            <w:pPr>
              <w:rPr>
                <w:rFonts w:ascii="宋体" w:eastAsia="宋体" w:hAnsi="宋体" w:cs="宋体"/>
                <w:sz w:val="18"/>
                <w:szCs w:val="18"/>
              </w:rPr>
            </w:pPr>
          </w:p>
        </w:tc>
        <w:tc>
          <w:tcPr>
            <w:tcW w:w="1261" w:type="dxa"/>
            <w:vMerge/>
          </w:tcPr>
          <w:p w:rsidR="005F6807" w:rsidRDefault="005F6807" w:rsidP="00056F69">
            <w:pPr>
              <w:rPr>
                <w:rFonts w:ascii="宋体" w:eastAsia="宋体" w:hAnsi="宋体" w:cs="宋体"/>
                <w:sz w:val="18"/>
                <w:szCs w:val="18"/>
              </w:rPr>
            </w:pP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媒体融合系统建设情况</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按照计划方式采购，采购的系统符合计划要求</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媒体融合系统招标已完成，合同已签署，5个系统、8个模块全部开始运行。</w:t>
            </w:r>
          </w:p>
        </w:tc>
      </w:tr>
      <w:tr w:rsidR="005F6807" w:rsidTr="00056F69">
        <w:trPr>
          <w:trHeight w:val="793"/>
        </w:trPr>
        <w:tc>
          <w:tcPr>
            <w:tcW w:w="1047" w:type="dxa"/>
            <w:vMerge/>
          </w:tcPr>
          <w:p w:rsidR="005F6807" w:rsidRDefault="005F6807" w:rsidP="00056F69">
            <w:pPr>
              <w:rPr>
                <w:rFonts w:ascii="宋体" w:eastAsia="宋体" w:hAnsi="宋体" w:cs="宋体"/>
                <w:sz w:val="18"/>
                <w:szCs w:val="18"/>
              </w:rPr>
            </w:pPr>
          </w:p>
        </w:tc>
        <w:tc>
          <w:tcPr>
            <w:tcW w:w="1261" w:type="dxa"/>
            <w:vMerge/>
          </w:tcPr>
          <w:p w:rsidR="005F6807" w:rsidRDefault="005F6807" w:rsidP="00056F69">
            <w:pPr>
              <w:rPr>
                <w:rFonts w:ascii="宋体" w:eastAsia="宋体" w:hAnsi="宋体" w:cs="宋体"/>
                <w:sz w:val="18"/>
                <w:szCs w:val="18"/>
              </w:rPr>
            </w:pP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内容生产专项服务购买情况</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购买专项内容生产服务，购买的专项服务内容符合计划要求。</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部分完成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专项内容生产服务基本完成，但APP运维服务及数据处理服务暂未采购。</w:t>
            </w:r>
          </w:p>
        </w:tc>
      </w:tr>
      <w:tr w:rsidR="005F6807" w:rsidTr="00056F69">
        <w:trPr>
          <w:trHeight w:val="1211"/>
        </w:trPr>
        <w:tc>
          <w:tcPr>
            <w:tcW w:w="1047" w:type="dxa"/>
            <w:vMerge/>
          </w:tcPr>
          <w:p w:rsidR="005F6807" w:rsidRDefault="005F6807" w:rsidP="00056F69">
            <w:pPr>
              <w:rPr>
                <w:rFonts w:ascii="宋体" w:eastAsia="宋体" w:hAnsi="宋体" w:cs="宋体"/>
                <w:sz w:val="18"/>
                <w:szCs w:val="18"/>
              </w:rPr>
            </w:pPr>
          </w:p>
        </w:tc>
        <w:tc>
          <w:tcPr>
            <w:tcW w:w="1261" w:type="dxa"/>
            <w:vMerge/>
          </w:tcPr>
          <w:p w:rsidR="005F6807" w:rsidRDefault="005F6807" w:rsidP="00056F69">
            <w:pPr>
              <w:rPr>
                <w:rFonts w:ascii="宋体" w:eastAsia="宋体" w:hAnsi="宋体" w:cs="宋体"/>
                <w:sz w:val="18"/>
                <w:szCs w:val="18"/>
              </w:rPr>
            </w:pP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构建全区融媒体网格化管理机制</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全区融媒体网格化管理机制管理运营情况。</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媒体融合工作已开始正常运转，首批66家启用网格管理系统已开始运行，构建了政务新媒体矩阵，媒体融合发展显现成效。</w:t>
            </w:r>
          </w:p>
        </w:tc>
      </w:tr>
      <w:tr w:rsidR="005F6807" w:rsidTr="00056F69">
        <w:trPr>
          <w:trHeight w:val="501"/>
        </w:trPr>
        <w:tc>
          <w:tcPr>
            <w:tcW w:w="1047" w:type="dxa"/>
            <w:vMerge/>
          </w:tcPr>
          <w:p w:rsidR="005F6807" w:rsidRDefault="005F6807" w:rsidP="00056F69">
            <w:pPr>
              <w:rPr>
                <w:rFonts w:ascii="宋体" w:eastAsia="宋体" w:hAnsi="宋体" w:cs="宋体"/>
                <w:sz w:val="18"/>
                <w:szCs w:val="18"/>
              </w:rPr>
            </w:pPr>
          </w:p>
        </w:tc>
        <w:tc>
          <w:tcPr>
            <w:tcW w:w="1261" w:type="dxa"/>
            <w:vMerge w:val="restart"/>
            <w:vAlign w:val="center"/>
          </w:tcPr>
          <w:p w:rsidR="005F6807" w:rsidRDefault="00645B70" w:rsidP="00056F69">
            <w:pPr>
              <w:jc w:val="center"/>
              <w:rPr>
                <w:rFonts w:ascii="宋体" w:eastAsia="宋体" w:hAnsi="宋体" w:cs="宋体"/>
                <w:sz w:val="18"/>
                <w:szCs w:val="18"/>
              </w:rPr>
            </w:pPr>
            <w:r>
              <w:rPr>
                <w:rFonts w:ascii="宋体" w:eastAsia="宋体" w:hAnsi="宋体" w:cs="宋体" w:hint="eastAsia"/>
                <w:color w:val="000000"/>
                <w:kern w:val="0"/>
                <w:sz w:val="18"/>
                <w:szCs w:val="18"/>
              </w:rPr>
              <w:t>产出质量</w:t>
            </w: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五华区融媒体中心专业用房验收情况</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专业用房改造验收合格，可正常使用。</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专业用房改造验收合格并配套功能正常使用。</w:t>
            </w:r>
          </w:p>
        </w:tc>
      </w:tr>
      <w:tr w:rsidR="005F6807" w:rsidTr="00056F69">
        <w:trPr>
          <w:trHeight w:val="606"/>
        </w:trPr>
        <w:tc>
          <w:tcPr>
            <w:tcW w:w="1047" w:type="dxa"/>
            <w:vMerge/>
          </w:tcPr>
          <w:p w:rsidR="005F6807" w:rsidRDefault="005F6807" w:rsidP="00056F69">
            <w:pPr>
              <w:rPr>
                <w:rFonts w:ascii="宋体" w:eastAsia="宋体" w:hAnsi="宋体" w:cs="宋体"/>
                <w:sz w:val="18"/>
                <w:szCs w:val="18"/>
              </w:rPr>
            </w:pPr>
          </w:p>
        </w:tc>
        <w:tc>
          <w:tcPr>
            <w:tcW w:w="1261" w:type="dxa"/>
            <w:vMerge/>
          </w:tcPr>
          <w:p w:rsidR="005F6807" w:rsidRDefault="005F6807" w:rsidP="00056F69">
            <w:pPr>
              <w:rPr>
                <w:rFonts w:ascii="宋体" w:eastAsia="宋体" w:hAnsi="宋体" w:cs="宋体"/>
                <w:sz w:val="18"/>
                <w:szCs w:val="18"/>
              </w:rPr>
            </w:pP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媒体融合系统验收情况</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媒体融合系统验收合格，能正常运行。</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媒体融合系统验收合格，系统正常使用，满足计划要求。</w:t>
            </w:r>
          </w:p>
        </w:tc>
      </w:tr>
      <w:tr w:rsidR="005F6807" w:rsidTr="00056F69">
        <w:trPr>
          <w:trHeight w:val="793"/>
        </w:trPr>
        <w:tc>
          <w:tcPr>
            <w:tcW w:w="1047" w:type="dxa"/>
            <w:vMerge/>
          </w:tcPr>
          <w:p w:rsidR="005F6807" w:rsidRDefault="005F6807" w:rsidP="00056F69">
            <w:pPr>
              <w:rPr>
                <w:rFonts w:ascii="宋体" w:eastAsia="宋体" w:hAnsi="宋体" w:cs="宋体"/>
                <w:sz w:val="18"/>
                <w:szCs w:val="18"/>
              </w:rPr>
            </w:pPr>
          </w:p>
        </w:tc>
        <w:tc>
          <w:tcPr>
            <w:tcW w:w="1261" w:type="dxa"/>
            <w:vMerge/>
          </w:tcPr>
          <w:p w:rsidR="005F6807" w:rsidRDefault="005F6807" w:rsidP="00056F69">
            <w:pPr>
              <w:rPr>
                <w:rFonts w:ascii="宋体" w:eastAsia="宋体" w:hAnsi="宋体" w:cs="宋体"/>
                <w:sz w:val="18"/>
                <w:szCs w:val="18"/>
              </w:rPr>
            </w:pP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内容生产专项服务购买验收情况</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专项服务工作验收合格，专项服务工作人员配备符合计划。</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根据现场调查询问，上线以后质量明显提高</w:t>
            </w:r>
          </w:p>
        </w:tc>
      </w:tr>
      <w:tr w:rsidR="005F6807" w:rsidTr="00056F69">
        <w:trPr>
          <w:trHeight w:val="737"/>
        </w:trPr>
        <w:tc>
          <w:tcPr>
            <w:tcW w:w="1047" w:type="dxa"/>
            <w:vMerge/>
          </w:tcPr>
          <w:p w:rsidR="005F6807" w:rsidRDefault="005F6807" w:rsidP="00056F69">
            <w:pPr>
              <w:rPr>
                <w:rFonts w:ascii="宋体" w:eastAsia="宋体" w:hAnsi="宋体" w:cs="宋体"/>
                <w:sz w:val="18"/>
                <w:szCs w:val="18"/>
              </w:rPr>
            </w:pPr>
          </w:p>
        </w:tc>
        <w:tc>
          <w:tcPr>
            <w:tcW w:w="1261" w:type="dxa"/>
            <w:vMerge/>
          </w:tcPr>
          <w:p w:rsidR="005F6807" w:rsidRDefault="005F6807" w:rsidP="00056F69">
            <w:pPr>
              <w:rPr>
                <w:rFonts w:ascii="宋体" w:eastAsia="宋体" w:hAnsi="宋体" w:cs="宋体"/>
                <w:sz w:val="18"/>
                <w:szCs w:val="18"/>
              </w:rPr>
            </w:pP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全区融媒体网格化管理机制培训情况</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培训覆盖率≥100%</w:t>
            </w:r>
          </w:p>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网格化管理系统使用覆盖率≥100%</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培训覆盖率≥100%</w:t>
            </w:r>
          </w:p>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网格化管理系统使用覆盖率≥100%</w:t>
            </w:r>
          </w:p>
        </w:tc>
      </w:tr>
      <w:tr w:rsidR="005F6807" w:rsidTr="00056F69">
        <w:trPr>
          <w:trHeight w:val="1211"/>
        </w:trPr>
        <w:tc>
          <w:tcPr>
            <w:tcW w:w="1047" w:type="dxa"/>
            <w:vMerge/>
            <w:vAlign w:val="center"/>
          </w:tcPr>
          <w:p w:rsidR="005F6807" w:rsidRDefault="005F6807" w:rsidP="00056F69">
            <w:pPr>
              <w:widowControl/>
              <w:jc w:val="center"/>
              <w:textAlignment w:val="center"/>
              <w:rPr>
                <w:rFonts w:ascii="宋体" w:eastAsia="宋体" w:hAnsi="宋体" w:cs="宋体"/>
                <w:sz w:val="18"/>
                <w:szCs w:val="18"/>
              </w:rPr>
            </w:pPr>
          </w:p>
        </w:tc>
        <w:tc>
          <w:tcPr>
            <w:tcW w:w="1261" w:type="dxa"/>
            <w:vAlign w:val="center"/>
          </w:tcPr>
          <w:p w:rsidR="005F6807" w:rsidRDefault="00645B70" w:rsidP="00056F69">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rPr>
              <w:t>产出时效</w:t>
            </w: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完成及时性</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按照项目实施方案或计划时限完成</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计划时间为2019年9月底前，融媒体中心专用房按时在2019年9月29日完工；融媒体指挥调度服务在2019年9月10日调试完毕。</w:t>
            </w:r>
          </w:p>
        </w:tc>
      </w:tr>
      <w:tr w:rsidR="005F6807" w:rsidTr="00056F69">
        <w:trPr>
          <w:trHeight w:val="616"/>
        </w:trPr>
        <w:tc>
          <w:tcPr>
            <w:tcW w:w="1047" w:type="dxa"/>
            <w:vMerge/>
            <w:vAlign w:val="center"/>
          </w:tcPr>
          <w:p w:rsidR="005F6807" w:rsidRDefault="005F6807" w:rsidP="00056F69">
            <w:pPr>
              <w:widowControl/>
              <w:jc w:val="center"/>
              <w:textAlignment w:val="center"/>
              <w:rPr>
                <w:rFonts w:ascii="宋体" w:eastAsia="宋体" w:hAnsi="宋体" w:cs="宋体"/>
                <w:sz w:val="18"/>
                <w:szCs w:val="18"/>
              </w:rPr>
            </w:pPr>
          </w:p>
        </w:tc>
        <w:tc>
          <w:tcPr>
            <w:tcW w:w="1261" w:type="dxa"/>
            <w:vAlign w:val="center"/>
          </w:tcPr>
          <w:p w:rsidR="005F6807" w:rsidRDefault="00645B70" w:rsidP="00056F69">
            <w:pPr>
              <w:widowControl/>
              <w:jc w:val="center"/>
              <w:textAlignment w:val="center"/>
              <w:rPr>
                <w:rFonts w:ascii="宋体" w:eastAsia="宋体" w:hAnsi="宋体" w:cs="宋体"/>
                <w:sz w:val="18"/>
                <w:szCs w:val="18"/>
              </w:rPr>
            </w:pPr>
            <w:r>
              <w:rPr>
                <w:rFonts w:ascii="宋体" w:eastAsia="宋体" w:hAnsi="宋体" w:cs="宋体" w:hint="eastAsia"/>
                <w:color w:val="000000"/>
                <w:kern w:val="0"/>
                <w:sz w:val="18"/>
                <w:szCs w:val="18"/>
              </w:rPr>
              <w:t>产出成本</w:t>
            </w: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成本节约率</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成本节约率≥2%</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成本节约率9.41%。</w:t>
            </w:r>
          </w:p>
        </w:tc>
      </w:tr>
      <w:tr w:rsidR="005F6807" w:rsidTr="00056F69">
        <w:trPr>
          <w:trHeight w:val="501"/>
        </w:trPr>
        <w:tc>
          <w:tcPr>
            <w:tcW w:w="1047" w:type="dxa"/>
            <w:vMerge w:val="restart"/>
            <w:vAlign w:val="center"/>
          </w:tcPr>
          <w:p w:rsidR="005F6807" w:rsidRDefault="00645B70" w:rsidP="00056F69">
            <w:pPr>
              <w:widowControl/>
              <w:jc w:val="center"/>
              <w:textAlignment w:val="center"/>
              <w:rPr>
                <w:rFonts w:ascii="宋体" w:eastAsia="宋体" w:hAnsi="宋体" w:cs="宋体"/>
                <w:sz w:val="18"/>
                <w:szCs w:val="18"/>
              </w:rPr>
            </w:pPr>
            <w:r>
              <w:rPr>
                <w:rFonts w:ascii="宋体" w:eastAsia="宋体" w:hAnsi="宋体" w:cs="宋体" w:hint="eastAsia"/>
                <w:sz w:val="18"/>
                <w:szCs w:val="18"/>
              </w:rPr>
              <w:t>效果</w:t>
            </w:r>
          </w:p>
        </w:tc>
        <w:tc>
          <w:tcPr>
            <w:tcW w:w="1261"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社会效益</w:t>
            </w: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信息披露及宣传</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新闻宣传推动作用≥95%</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新闻宣传推动作用96.47%</w:t>
            </w:r>
            <w:r w:rsidR="006C1DAC">
              <w:rPr>
                <w:rFonts w:ascii="宋体" w:eastAsia="宋体" w:hAnsi="宋体" w:cs="宋体" w:hint="eastAsia"/>
                <w:bCs/>
                <w:color w:val="000000"/>
                <w:kern w:val="0"/>
                <w:sz w:val="18"/>
                <w:szCs w:val="18"/>
              </w:rPr>
              <w:t>。</w:t>
            </w:r>
          </w:p>
        </w:tc>
      </w:tr>
      <w:tr w:rsidR="005F6807" w:rsidTr="00056F69">
        <w:trPr>
          <w:trHeight w:val="414"/>
        </w:trPr>
        <w:tc>
          <w:tcPr>
            <w:tcW w:w="1047" w:type="dxa"/>
            <w:vMerge/>
            <w:vAlign w:val="center"/>
          </w:tcPr>
          <w:p w:rsidR="005F6807" w:rsidRDefault="005F6807" w:rsidP="00056F69">
            <w:pPr>
              <w:widowControl/>
              <w:jc w:val="center"/>
              <w:textAlignment w:val="center"/>
              <w:rPr>
                <w:rFonts w:ascii="宋体" w:eastAsia="宋体" w:hAnsi="宋体" w:cs="宋体"/>
                <w:sz w:val="18"/>
                <w:szCs w:val="18"/>
              </w:rPr>
            </w:pPr>
          </w:p>
        </w:tc>
        <w:tc>
          <w:tcPr>
            <w:tcW w:w="1261"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可持续影响</w:t>
            </w: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社会舆情平稳可控</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长效机制达成率≥95%</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长效机制达成率96.36%</w:t>
            </w:r>
            <w:r w:rsidR="006C1DAC">
              <w:rPr>
                <w:rFonts w:ascii="宋体" w:eastAsia="宋体" w:hAnsi="宋体" w:cs="宋体" w:hint="eastAsia"/>
                <w:bCs/>
                <w:color w:val="000000"/>
                <w:kern w:val="0"/>
                <w:sz w:val="18"/>
                <w:szCs w:val="18"/>
              </w:rPr>
              <w:t>。</w:t>
            </w:r>
          </w:p>
        </w:tc>
      </w:tr>
      <w:tr w:rsidR="005F6807" w:rsidTr="00056F69">
        <w:trPr>
          <w:trHeight w:val="501"/>
        </w:trPr>
        <w:tc>
          <w:tcPr>
            <w:tcW w:w="1047" w:type="dxa"/>
            <w:vMerge/>
            <w:vAlign w:val="center"/>
          </w:tcPr>
          <w:p w:rsidR="005F6807" w:rsidRDefault="005F6807" w:rsidP="00056F69">
            <w:pPr>
              <w:widowControl/>
              <w:jc w:val="center"/>
              <w:textAlignment w:val="center"/>
              <w:rPr>
                <w:rFonts w:ascii="宋体" w:eastAsia="宋体" w:hAnsi="宋体" w:cs="宋体"/>
                <w:sz w:val="18"/>
                <w:szCs w:val="18"/>
              </w:rPr>
            </w:pPr>
          </w:p>
        </w:tc>
        <w:tc>
          <w:tcPr>
            <w:tcW w:w="1261" w:type="dxa"/>
            <w:vMerge w:val="restart"/>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综合满意度</w:t>
            </w: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部门职员的满意度</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满意度≥95%</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部分完成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部门职工满意满意度94%</w:t>
            </w:r>
            <w:r w:rsidR="006C1DAC">
              <w:rPr>
                <w:rFonts w:ascii="宋体" w:eastAsia="宋体" w:hAnsi="宋体" w:cs="宋体" w:hint="eastAsia"/>
                <w:bCs/>
                <w:color w:val="000000"/>
                <w:kern w:val="0"/>
                <w:sz w:val="18"/>
                <w:szCs w:val="18"/>
              </w:rPr>
              <w:t>。</w:t>
            </w:r>
          </w:p>
        </w:tc>
      </w:tr>
      <w:tr w:rsidR="005F6807" w:rsidTr="00056F69">
        <w:trPr>
          <w:trHeight w:val="453"/>
        </w:trPr>
        <w:tc>
          <w:tcPr>
            <w:tcW w:w="1047" w:type="dxa"/>
            <w:vMerge/>
            <w:vAlign w:val="center"/>
          </w:tcPr>
          <w:p w:rsidR="005F6807" w:rsidRDefault="005F6807" w:rsidP="00056F69">
            <w:pPr>
              <w:widowControl/>
              <w:jc w:val="center"/>
              <w:textAlignment w:val="center"/>
              <w:rPr>
                <w:rFonts w:ascii="宋体" w:eastAsia="宋体" w:hAnsi="宋体" w:cs="宋体"/>
                <w:sz w:val="18"/>
                <w:szCs w:val="18"/>
              </w:rPr>
            </w:pPr>
          </w:p>
        </w:tc>
        <w:tc>
          <w:tcPr>
            <w:tcW w:w="1261" w:type="dxa"/>
            <w:vMerge/>
            <w:vAlign w:val="center"/>
          </w:tcPr>
          <w:p w:rsidR="005F6807" w:rsidRDefault="005F6807" w:rsidP="00056F69">
            <w:pPr>
              <w:widowControl/>
              <w:snapToGrid w:val="0"/>
              <w:jc w:val="center"/>
              <w:rPr>
                <w:rFonts w:ascii="宋体" w:eastAsia="宋体" w:hAnsi="宋体" w:cs="宋体"/>
                <w:bCs/>
                <w:color w:val="000000"/>
                <w:kern w:val="0"/>
                <w:sz w:val="18"/>
                <w:szCs w:val="18"/>
              </w:rPr>
            </w:pPr>
          </w:p>
        </w:tc>
        <w:tc>
          <w:tcPr>
            <w:tcW w:w="1805"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受益人员满意度</w:t>
            </w:r>
          </w:p>
        </w:tc>
        <w:tc>
          <w:tcPr>
            <w:tcW w:w="209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满意度≥90%</w:t>
            </w:r>
          </w:p>
        </w:tc>
        <w:tc>
          <w:tcPr>
            <w:tcW w:w="709" w:type="dxa"/>
            <w:vAlign w:val="center"/>
          </w:tcPr>
          <w:p w:rsidR="005F6807" w:rsidRDefault="00645B70" w:rsidP="00056F69">
            <w:pPr>
              <w:widowControl/>
              <w:snapToGrid w:val="0"/>
              <w:jc w:val="center"/>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完成</w:t>
            </w:r>
          </w:p>
        </w:tc>
        <w:tc>
          <w:tcPr>
            <w:tcW w:w="2603" w:type="dxa"/>
            <w:vAlign w:val="center"/>
          </w:tcPr>
          <w:p w:rsidR="005F6807" w:rsidRDefault="00645B70" w:rsidP="00056F69">
            <w:pPr>
              <w:widowControl/>
              <w:snapToGrid w:val="0"/>
              <w:jc w:val="left"/>
              <w:rPr>
                <w:rFonts w:ascii="宋体" w:eastAsia="宋体" w:hAnsi="宋体" w:cs="宋体"/>
                <w:bCs/>
                <w:color w:val="000000"/>
                <w:kern w:val="0"/>
                <w:sz w:val="18"/>
                <w:szCs w:val="18"/>
              </w:rPr>
            </w:pPr>
            <w:r>
              <w:rPr>
                <w:rFonts w:ascii="宋体" w:eastAsia="宋体" w:hAnsi="宋体" w:cs="宋体" w:hint="eastAsia"/>
                <w:bCs/>
                <w:color w:val="000000"/>
                <w:kern w:val="0"/>
                <w:sz w:val="18"/>
                <w:szCs w:val="18"/>
              </w:rPr>
              <w:t>受益人员满意度96.18%</w:t>
            </w:r>
            <w:r w:rsidR="006C1DAC">
              <w:rPr>
                <w:rFonts w:ascii="宋体" w:eastAsia="宋体" w:hAnsi="宋体" w:cs="宋体" w:hint="eastAsia"/>
                <w:bCs/>
                <w:color w:val="000000"/>
                <w:kern w:val="0"/>
                <w:sz w:val="18"/>
                <w:szCs w:val="18"/>
              </w:rPr>
              <w:t>。</w:t>
            </w:r>
          </w:p>
        </w:tc>
      </w:tr>
    </w:tbl>
    <w:p w:rsidR="005F6807" w:rsidRDefault="00645B70" w:rsidP="00EF06B9">
      <w:pPr>
        <w:ind w:firstLineChars="200" w:firstLine="594"/>
        <w:outlineLvl w:val="0"/>
        <w:rPr>
          <w:rFonts w:asciiTheme="minorEastAsia" w:eastAsiaTheme="minorEastAsia" w:hAnsiTheme="minorEastAsia" w:cstheme="minorEastAsia"/>
          <w:b/>
          <w:bCs/>
          <w:sz w:val="28"/>
          <w:szCs w:val="28"/>
        </w:rPr>
      </w:pPr>
      <w:bookmarkStart w:id="110" w:name="_Toc9179"/>
      <w:bookmarkStart w:id="111" w:name="_Toc4852"/>
      <w:bookmarkStart w:id="112" w:name="_Toc536428369"/>
      <w:bookmarkStart w:id="113" w:name="_Toc28179"/>
      <w:bookmarkStart w:id="114" w:name="_Toc49949164"/>
      <w:bookmarkEnd w:id="109"/>
      <w:r>
        <w:rPr>
          <w:rFonts w:asciiTheme="minorEastAsia" w:eastAsiaTheme="minorEastAsia" w:hAnsiTheme="minorEastAsia" w:cstheme="minorEastAsia" w:hint="eastAsia"/>
          <w:b/>
          <w:bCs/>
          <w:sz w:val="28"/>
          <w:szCs w:val="28"/>
        </w:rPr>
        <w:t>五、绩效评价情况分析</w:t>
      </w:r>
      <w:bookmarkEnd w:id="110"/>
      <w:bookmarkEnd w:id="111"/>
      <w:bookmarkEnd w:id="112"/>
      <w:bookmarkEnd w:id="113"/>
      <w:bookmarkEnd w:id="114"/>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115" w:name="_Toc536428370"/>
      <w:bookmarkStart w:id="116" w:name="_Toc2458"/>
      <w:bookmarkStart w:id="117" w:name="_Toc15540"/>
      <w:bookmarkStart w:id="118" w:name="_Toc49949165"/>
      <w:bookmarkStart w:id="119" w:name="_Toc21762"/>
      <w:r>
        <w:rPr>
          <w:rFonts w:asciiTheme="minorEastAsia" w:eastAsiaTheme="minorEastAsia" w:hAnsiTheme="minorEastAsia" w:cstheme="minorEastAsia" w:hint="eastAsia"/>
          <w:b/>
          <w:bCs/>
          <w:sz w:val="28"/>
          <w:szCs w:val="28"/>
        </w:rPr>
        <w:t>（一）决策情况分析</w:t>
      </w:r>
      <w:bookmarkEnd w:id="115"/>
      <w:bookmarkEnd w:id="116"/>
      <w:bookmarkEnd w:id="117"/>
      <w:bookmarkEnd w:id="118"/>
      <w:bookmarkEnd w:id="119"/>
    </w:p>
    <w:p w:rsidR="005F6807" w:rsidRDefault="00645B70" w:rsidP="00EF06B9">
      <w:pPr>
        <w:ind w:firstLineChars="200" w:firstLine="592"/>
        <w:rPr>
          <w:rFonts w:asciiTheme="minorEastAsia" w:eastAsiaTheme="minorEastAsia" w:hAnsiTheme="minorEastAsia" w:cstheme="minorEastAsia"/>
          <w:b/>
          <w:bCs/>
          <w:sz w:val="28"/>
          <w:szCs w:val="28"/>
        </w:rPr>
      </w:pPr>
      <w:r>
        <w:rPr>
          <w:rFonts w:ascii="宋体" w:eastAsia="宋体" w:hAnsi="宋体" w:cs="宋体" w:hint="eastAsia"/>
          <w:sz w:val="28"/>
          <w:szCs w:val="28"/>
        </w:rPr>
        <w:t>决策情况指标满分</w:t>
      </w:r>
      <w:r>
        <w:rPr>
          <w:rFonts w:ascii="宋体" w:eastAsia="宋体" w:hAnsi="宋体" w:cs="宋体"/>
          <w:sz w:val="28"/>
          <w:szCs w:val="28"/>
        </w:rPr>
        <w:t>15分，主要包括项目立项、资金落实2个二级指标。此项综合评价得分为</w:t>
      </w:r>
      <w:r w:rsidR="00B32C8D">
        <w:rPr>
          <w:rFonts w:ascii="宋体" w:eastAsia="宋体" w:hAnsi="宋体" w:cs="宋体" w:hint="eastAsia"/>
          <w:sz w:val="28"/>
          <w:szCs w:val="28"/>
        </w:rPr>
        <w:t>11</w:t>
      </w:r>
      <w:r>
        <w:rPr>
          <w:rFonts w:ascii="宋体" w:eastAsia="宋体" w:hAnsi="宋体" w:cs="宋体" w:hint="eastAsia"/>
          <w:sz w:val="28"/>
          <w:szCs w:val="28"/>
        </w:rPr>
        <w:t>.50</w:t>
      </w:r>
      <w:r>
        <w:rPr>
          <w:rFonts w:ascii="宋体" w:eastAsia="宋体" w:hAnsi="宋体" w:cs="宋体"/>
          <w:sz w:val="28"/>
          <w:szCs w:val="28"/>
        </w:rPr>
        <w:t>分，扣</w:t>
      </w:r>
      <w:r w:rsidR="00B32C8D">
        <w:rPr>
          <w:rFonts w:ascii="宋体" w:eastAsia="宋体" w:hAnsi="宋体" w:cs="宋体" w:hint="eastAsia"/>
          <w:sz w:val="28"/>
          <w:szCs w:val="28"/>
        </w:rPr>
        <w:t>3</w:t>
      </w:r>
      <w:r>
        <w:rPr>
          <w:rFonts w:ascii="宋体" w:eastAsia="宋体" w:hAnsi="宋体" w:cs="宋体" w:hint="eastAsia"/>
          <w:sz w:val="28"/>
          <w:szCs w:val="28"/>
        </w:rPr>
        <w:t>.50</w:t>
      </w:r>
      <w:r>
        <w:rPr>
          <w:rFonts w:ascii="宋体" w:eastAsia="宋体" w:hAnsi="宋体" w:cs="宋体"/>
          <w:sz w:val="28"/>
          <w:szCs w:val="28"/>
        </w:rPr>
        <w:t>分，得分率</w:t>
      </w:r>
      <w:r w:rsidR="00B32C8D">
        <w:rPr>
          <w:rFonts w:ascii="宋体" w:eastAsia="宋体" w:hAnsi="宋体" w:cs="宋体" w:hint="eastAsia"/>
          <w:sz w:val="28"/>
          <w:szCs w:val="28"/>
        </w:rPr>
        <w:t>76.67</w:t>
      </w:r>
      <w:r>
        <w:rPr>
          <w:rFonts w:ascii="宋体" w:eastAsia="宋体" w:hAnsi="宋体" w:cs="宋体" w:hint="eastAsia"/>
          <w:sz w:val="28"/>
          <w:szCs w:val="28"/>
        </w:rPr>
        <w:t>%</w:t>
      </w:r>
      <w:r>
        <w:rPr>
          <w:rFonts w:ascii="宋体" w:eastAsia="宋体" w:hAnsi="宋体" w:cs="宋体"/>
          <w:sz w:val="28"/>
          <w:szCs w:val="28"/>
        </w:rPr>
        <w:t>。</w:t>
      </w:r>
      <w:r>
        <w:rPr>
          <w:rFonts w:ascii="宋体" w:eastAsia="宋体" w:hAnsi="宋体" w:cs="宋体" w:hint="eastAsia"/>
          <w:sz w:val="28"/>
          <w:szCs w:val="28"/>
        </w:rPr>
        <w:t>具体分析情况如下：</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1、项目决策</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按照基本建设程序报批立项，提交的文件、材料符合相关要求，实施内容符合国家、省委省政府战略部署。《五华区融媒体中心建设实施方案》（五宣通〔2019〕34号）中的目标明确，能达到可衡量标准，但是未设置对应的绩效目标及指标体系。</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2、资金落实</w:t>
      </w:r>
    </w:p>
    <w:p w:rsidR="005F6807" w:rsidRPr="00B32C8D"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根据《五华区第十六届人民政府第47次常务会议纪要》要求及《五华区融媒体中心建设实施方案》内容，项目建设资金由本级财政资金解决，并按政府采购及基本建设程序报批。五华区财政根据《关于中共五华区委宣传部&lt;关于申请拨付融媒体中心建设资金的请示&gt;的建议》，于2019年7月3日拨付了一期建设资金412.50万元。</w:t>
      </w:r>
      <w:r w:rsidR="00B32C8D" w:rsidRPr="00B32C8D">
        <w:rPr>
          <w:rFonts w:asciiTheme="minorEastAsia" w:eastAsiaTheme="minorEastAsia" w:hAnsiTheme="minorEastAsia" w:cstheme="minorEastAsia" w:hint="eastAsia"/>
          <w:sz w:val="28"/>
          <w:szCs w:val="28"/>
        </w:rPr>
        <w:t>虽然依据市级文件，该项目资金</w:t>
      </w:r>
      <w:r w:rsidR="00B32C8D">
        <w:rPr>
          <w:rFonts w:asciiTheme="minorEastAsia" w:eastAsiaTheme="minorEastAsia" w:hAnsiTheme="minorEastAsia" w:cstheme="minorEastAsia" w:hint="eastAsia"/>
          <w:sz w:val="28"/>
          <w:szCs w:val="28"/>
        </w:rPr>
        <w:t>应由区级财政配套，但被评价单位未主动积极申请其他上级配套资金。</w:t>
      </w:r>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120" w:name="_Toc1046"/>
      <w:bookmarkStart w:id="121" w:name="_Toc536428371"/>
      <w:bookmarkStart w:id="122" w:name="_Toc12394"/>
      <w:bookmarkStart w:id="123" w:name="_Toc17394"/>
      <w:bookmarkStart w:id="124" w:name="_Toc49949166"/>
      <w:r>
        <w:rPr>
          <w:rFonts w:asciiTheme="minorEastAsia" w:eastAsiaTheme="minorEastAsia" w:hAnsiTheme="minorEastAsia" w:cstheme="minorEastAsia" w:hint="eastAsia"/>
          <w:b/>
          <w:bCs/>
          <w:sz w:val="28"/>
          <w:szCs w:val="28"/>
        </w:rPr>
        <w:t>（二）过程情况分析</w:t>
      </w:r>
      <w:bookmarkEnd w:id="120"/>
      <w:bookmarkEnd w:id="121"/>
      <w:bookmarkEnd w:id="122"/>
      <w:bookmarkEnd w:id="123"/>
      <w:bookmarkEnd w:id="124"/>
    </w:p>
    <w:p w:rsidR="005F6807" w:rsidRDefault="00645B70" w:rsidP="00EF06B9">
      <w:pPr>
        <w:ind w:firstLineChars="200" w:firstLine="592"/>
        <w:rPr>
          <w:rFonts w:ascii="宋体" w:eastAsia="宋体" w:hAnsi="宋体" w:cs="宋体"/>
          <w:sz w:val="28"/>
          <w:szCs w:val="28"/>
        </w:rPr>
      </w:pPr>
      <w:r>
        <w:rPr>
          <w:rFonts w:ascii="宋体" w:eastAsia="宋体" w:hAnsi="宋体" w:cs="宋体" w:hint="eastAsia"/>
          <w:sz w:val="28"/>
          <w:szCs w:val="28"/>
        </w:rPr>
        <w:t>产出数量指标满分</w:t>
      </w:r>
      <w:r>
        <w:rPr>
          <w:rFonts w:ascii="宋体" w:eastAsia="宋体" w:hAnsi="宋体" w:cs="宋体"/>
          <w:sz w:val="28"/>
          <w:szCs w:val="28"/>
        </w:rPr>
        <w:t>20分，主要关注项目在进行的过程中项目管理和财务管理的进行情况。主要包括项目管理和财务管理2个二级指标。此项综合评价得分为1</w:t>
      </w:r>
      <w:r>
        <w:rPr>
          <w:rFonts w:ascii="宋体" w:eastAsia="宋体" w:hAnsi="宋体" w:cs="宋体" w:hint="eastAsia"/>
          <w:sz w:val="28"/>
          <w:szCs w:val="28"/>
        </w:rPr>
        <w:t>2.60分，扣7</w:t>
      </w:r>
      <w:r>
        <w:rPr>
          <w:rFonts w:ascii="宋体" w:eastAsia="宋体" w:hAnsi="宋体" w:cs="宋体"/>
          <w:sz w:val="28"/>
          <w:szCs w:val="28"/>
        </w:rPr>
        <w:t>.</w:t>
      </w:r>
      <w:r>
        <w:rPr>
          <w:rFonts w:ascii="宋体" w:eastAsia="宋体" w:hAnsi="宋体" w:cs="宋体" w:hint="eastAsia"/>
          <w:sz w:val="28"/>
          <w:szCs w:val="28"/>
        </w:rPr>
        <w:t>40分，得分率63.00%</w:t>
      </w:r>
      <w:r>
        <w:rPr>
          <w:rFonts w:ascii="宋体" w:eastAsia="宋体" w:hAnsi="宋体" w:cs="宋体"/>
          <w:sz w:val="28"/>
          <w:szCs w:val="28"/>
        </w:rPr>
        <w:t>。</w:t>
      </w:r>
      <w:r>
        <w:rPr>
          <w:rFonts w:ascii="宋体" w:eastAsia="宋体" w:hAnsi="宋体" w:cs="宋体" w:hint="eastAsia"/>
          <w:sz w:val="28"/>
          <w:szCs w:val="28"/>
        </w:rPr>
        <w:t>具体分析情况如下：</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1、项目管理</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项目管理过程中缺少监督检查文件资料,导致项目质量可控性及管理规范性缺失。项目自评报告附件及佐证材料缺失。</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2、财务管理</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项目缺失资金管理办法，且财务制度也未制定资金管理、监督检查、会计档案管理等方面内容；项目资金使用未</w:t>
      </w:r>
      <w:r>
        <w:rPr>
          <w:rFonts w:asciiTheme="minorEastAsia" w:eastAsiaTheme="minorEastAsia" w:hAnsiTheme="minorEastAsia" w:cstheme="minorEastAsia"/>
          <w:sz w:val="28"/>
          <w:szCs w:val="28"/>
        </w:rPr>
        <w:t>严格</w:t>
      </w:r>
      <w:r>
        <w:rPr>
          <w:rFonts w:asciiTheme="minorEastAsia" w:eastAsiaTheme="minorEastAsia" w:hAnsiTheme="minorEastAsia" w:cstheme="minorEastAsia" w:hint="eastAsia"/>
          <w:sz w:val="28"/>
          <w:szCs w:val="28"/>
        </w:rPr>
        <w:t>按照财务管理制度及“三重一大”执行，如：2019年记9-52号凭证未按要求附“三重一大”会议纪要，存在管理制度执行不到位、项目资金使用审批流程不合规等问题。</w:t>
      </w:r>
    </w:p>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125" w:name="_Toc3036"/>
      <w:bookmarkStart w:id="126" w:name="_Toc9104"/>
      <w:bookmarkStart w:id="127" w:name="_Toc536428372"/>
      <w:bookmarkStart w:id="128" w:name="_Toc16946"/>
      <w:bookmarkStart w:id="129" w:name="_Toc49949167"/>
      <w:r>
        <w:rPr>
          <w:rFonts w:asciiTheme="minorEastAsia" w:eastAsiaTheme="minorEastAsia" w:hAnsiTheme="minorEastAsia" w:cstheme="minorEastAsia" w:hint="eastAsia"/>
          <w:b/>
          <w:bCs/>
          <w:sz w:val="28"/>
          <w:szCs w:val="28"/>
        </w:rPr>
        <w:t>（三）产出情况分析</w:t>
      </w:r>
      <w:bookmarkEnd w:id="125"/>
      <w:bookmarkEnd w:id="126"/>
      <w:bookmarkEnd w:id="127"/>
      <w:bookmarkEnd w:id="128"/>
      <w:bookmarkEnd w:id="129"/>
    </w:p>
    <w:p w:rsidR="005F6807" w:rsidRDefault="00645B70" w:rsidP="00EF06B9">
      <w:pPr>
        <w:ind w:firstLineChars="200" w:firstLine="592"/>
        <w:rPr>
          <w:rFonts w:ascii="宋体" w:eastAsia="宋体" w:hAnsi="宋体" w:cs="宋体"/>
          <w:sz w:val="28"/>
          <w:szCs w:val="28"/>
        </w:rPr>
      </w:pPr>
      <w:r>
        <w:rPr>
          <w:rFonts w:ascii="宋体" w:eastAsia="宋体" w:hAnsi="宋体" w:cs="宋体" w:hint="eastAsia"/>
          <w:sz w:val="28"/>
          <w:szCs w:val="28"/>
        </w:rPr>
        <w:t>产出数量指标满分</w:t>
      </w:r>
      <w:r>
        <w:rPr>
          <w:rFonts w:ascii="宋体" w:eastAsia="宋体" w:hAnsi="宋体" w:cs="宋体"/>
          <w:sz w:val="28"/>
          <w:szCs w:val="28"/>
        </w:rPr>
        <w:t>35分，主要关注项目产出总体指标，从产出数量、产出质量、产出成本等方面反映该项目工作的完成情</w:t>
      </w:r>
      <w:r>
        <w:rPr>
          <w:rFonts w:ascii="宋体" w:eastAsia="宋体" w:hAnsi="宋体" w:cs="宋体"/>
          <w:sz w:val="28"/>
          <w:szCs w:val="28"/>
        </w:rPr>
        <w:lastRenderedPageBreak/>
        <w:t>况。主要包括项目产出数量、产出质量、产出成本、产出时效4个二级指标。此项综合评价得分为</w:t>
      </w:r>
      <w:r>
        <w:rPr>
          <w:rFonts w:ascii="宋体" w:eastAsia="宋体" w:hAnsi="宋体" w:cs="宋体" w:hint="eastAsia"/>
          <w:sz w:val="28"/>
          <w:szCs w:val="28"/>
        </w:rPr>
        <w:t>32.50分</w:t>
      </w:r>
      <w:r>
        <w:rPr>
          <w:rFonts w:ascii="宋体" w:eastAsia="宋体" w:hAnsi="宋体" w:cs="宋体"/>
          <w:sz w:val="28"/>
          <w:szCs w:val="28"/>
        </w:rPr>
        <w:t>，扣</w:t>
      </w:r>
      <w:r>
        <w:rPr>
          <w:rFonts w:ascii="宋体" w:eastAsia="宋体" w:hAnsi="宋体" w:cs="宋体" w:hint="eastAsia"/>
          <w:sz w:val="28"/>
          <w:szCs w:val="28"/>
        </w:rPr>
        <w:t>2.50</w:t>
      </w:r>
      <w:r>
        <w:rPr>
          <w:rFonts w:ascii="宋体" w:eastAsia="宋体" w:hAnsi="宋体" w:cs="宋体"/>
          <w:sz w:val="28"/>
          <w:szCs w:val="28"/>
        </w:rPr>
        <w:t>分，得分率</w:t>
      </w:r>
      <w:r>
        <w:rPr>
          <w:rFonts w:ascii="宋体" w:eastAsia="宋体" w:hAnsi="宋体" w:cs="宋体" w:hint="eastAsia"/>
          <w:sz w:val="28"/>
          <w:szCs w:val="28"/>
        </w:rPr>
        <w:t>92.86%</w:t>
      </w:r>
      <w:r>
        <w:rPr>
          <w:rFonts w:ascii="宋体" w:eastAsia="宋体" w:hAnsi="宋体" w:cs="宋体"/>
          <w:sz w:val="28"/>
          <w:szCs w:val="28"/>
        </w:rPr>
        <w:t>。</w:t>
      </w:r>
      <w:r>
        <w:rPr>
          <w:rFonts w:ascii="宋体" w:eastAsia="宋体" w:hAnsi="宋体" w:cstheme="minorEastAsia" w:hint="eastAsia"/>
          <w:sz w:val="28"/>
          <w:szCs w:val="28"/>
        </w:rPr>
        <w:t>具体分析情况如下</w:t>
      </w:r>
      <w:r>
        <w:rPr>
          <w:rFonts w:ascii="宋体" w:eastAsia="宋体" w:hAnsi="宋体" w:cstheme="minorEastAsia" w:hint="eastAsia"/>
        </w:rPr>
        <w:t>：</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1、产出数量</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产出数量的6项指标综合评价，五华区融媒体中心建设项目一期建设内容根据实施方案要求及相关规定开展了项目招采工作，根据《昆明市五华区委宣传部2019年决算报表》数据反映，2019年实际到位资金412.50万元，截止2019年12月共计支出75.71万元，年末项目结转结余336.79万元，项目预算执行率仅达到18.35%。项目整体预算执行率低；内容生产专项服务购买共计9项采购内容，其中APP运维服务及数据处理服务暂未采购。</w:t>
      </w:r>
    </w:p>
    <w:p w:rsidR="005F6807" w:rsidRDefault="00645B70" w:rsidP="00EF06B9">
      <w:pPr>
        <w:numPr>
          <w:ilvl w:val="0"/>
          <w:numId w:val="1"/>
        </w:num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产出时效</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8月9日五华区委宣传部正式下发的《五华区融媒体中心建设实施方案》（五宣通〔2019〕34号）要求，一期建设项目完成时限是2019年9月底前，根据资料审查情况，专用房按时在2019年9月29日完工；融媒体指挥调度服务在2019年9月10日调试完毕。</w:t>
      </w:r>
    </w:p>
    <w:p w:rsidR="005F6807" w:rsidRDefault="00645B70" w:rsidP="00EF06B9">
      <w:pPr>
        <w:numPr>
          <w:ilvl w:val="0"/>
          <w:numId w:val="1"/>
        </w:num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产出质量</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现场调研及审查相关资料，项目专业用房建设、媒体融合系统建设、内容生产专项服务购买、构建全区融媒体网格化管理机制均已完成验收，项目建设符合计划要求，同时符合《云南省县级融媒体中心技术系统验收实施细则（试行）》标准。</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4、产出成本</w:t>
      </w:r>
    </w:p>
    <w:p w:rsidR="005F6807" w:rsidRDefault="00645B70" w:rsidP="00EF06B9">
      <w:pPr>
        <w:ind w:firstLineChars="200" w:firstLine="592"/>
        <w:rPr>
          <w:rFonts w:asciiTheme="minorEastAsia" w:eastAsiaTheme="minorEastAsia" w:hAnsiTheme="minorEastAsia" w:cstheme="minorEastAsia"/>
          <w:sz w:val="28"/>
          <w:szCs w:val="28"/>
        </w:rPr>
      </w:pPr>
      <w:bookmarkStart w:id="130" w:name="_Toc536428373"/>
      <w:r>
        <w:rPr>
          <w:rFonts w:asciiTheme="minorEastAsia" w:eastAsiaTheme="minorEastAsia" w:hAnsiTheme="minorEastAsia" w:cstheme="minorEastAsia" w:hint="eastAsia"/>
          <w:sz w:val="28"/>
          <w:szCs w:val="28"/>
        </w:rPr>
        <w:lastRenderedPageBreak/>
        <w:t xml:space="preserve">根据现场调研及审查相关资料，计划预算资金412.5万元，年度共计签订合同金额 373.70 万元，年末结余 38.80 </w:t>
      </w:r>
      <w:r w:rsidR="009D115E">
        <w:rPr>
          <w:rFonts w:asciiTheme="minorEastAsia" w:eastAsiaTheme="minorEastAsia" w:hAnsiTheme="minorEastAsia" w:cstheme="minorEastAsia" w:hint="eastAsia"/>
          <w:sz w:val="28"/>
          <w:szCs w:val="28"/>
        </w:rPr>
        <w:t>万元，项目成本</w:t>
      </w:r>
      <w:r>
        <w:rPr>
          <w:rFonts w:asciiTheme="minorEastAsia" w:eastAsiaTheme="minorEastAsia" w:hAnsiTheme="minorEastAsia" w:cstheme="minorEastAsia" w:hint="eastAsia"/>
          <w:sz w:val="28"/>
          <w:szCs w:val="28"/>
        </w:rPr>
        <w:t>节约率9.41%，详见表</w:t>
      </w:r>
      <w:r>
        <w:rPr>
          <w:rFonts w:asciiTheme="minorEastAsia" w:eastAsiaTheme="minorEastAsia" w:hAnsiTheme="minorEastAsia" w:cstheme="minorEastAsia"/>
          <w:sz w:val="28"/>
          <w:szCs w:val="28"/>
        </w:rPr>
        <w:t>8</w:t>
      </w:r>
      <w:r>
        <w:rPr>
          <w:rFonts w:asciiTheme="minorEastAsia" w:eastAsiaTheme="minorEastAsia" w:hAnsiTheme="minorEastAsia" w:cstheme="minorEastAsia" w:hint="eastAsia"/>
          <w:sz w:val="28"/>
          <w:szCs w:val="28"/>
        </w:rPr>
        <w:t>。</w:t>
      </w:r>
    </w:p>
    <w:p w:rsidR="005F6807" w:rsidRDefault="00645B70" w:rsidP="00EF06B9">
      <w:pPr>
        <w:ind w:firstLineChars="200" w:firstLine="594"/>
        <w:jc w:val="center"/>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表</w:t>
      </w:r>
      <w:r>
        <w:rPr>
          <w:rFonts w:asciiTheme="minorEastAsia" w:eastAsiaTheme="minorEastAsia" w:hAnsiTheme="minorEastAsia" w:cstheme="minorEastAsia"/>
          <w:b/>
          <w:bCs/>
          <w:color w:val="000000" w:themeColor="text1"/>
          <w:sz w:val="28"/>
          <w:szCs w:val="28"/>
        </w:rPr>
        <w:t>8</w:t>
      </w:r>
      <w:r>
        <w:rPr>
          <w:rFonts w:asciiTheme="minorEastAsia" w:eastAsiaTheme="minorEastAsia" w:hAnsiTheme="minorEastAsia" w:cstheme="minorEastAsia" w:hint="eastAsia"/>
          <w:b/>
          <w:bCs/>
          <w:color w:val="000000" w:themeColor="text1"/>
          <w:sz w:val="28"/>
          <w:szCs w:val="28"/>
        </w:rPr>
        <w:t xml:space="preserve"> 五华区融媒体中心建设项目成本情况表</w:t>
      </w:r>
    </w:p>
    <w:p w:rsidR="005F6807" w:rsidRDefault="00645B70">
      <w:pPr>
        <w:jc w:val="right"/>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2"/>
          <w:szCs w:val="22"/>
        </w:rPr>
        <w:t>单位：万元</w:t>
      </w:r>
    </w:p>
    <w:tbl>
      <w:tblPr>
        <w:tblStyle w:val="ab"/>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76"/>
        <w:gridCol w:w="2552"/>
        <w:gridCol w:w="1221"/>
        <w:gridCol w:w="1166"/>
        <w:gridCol w:w="1194"/>
        <w:gridCol w:w="901"/>
      </w:tblGrid>
      <w:tr w:rsidR="005F6807">
        <w:trPr>
          <w:trHeight w:val="351"/>
          <w:jc w:val="center"/>
        </w:trPr>
        <w:tc>
          <w:tcPr>
            <w:tcW w:w="465" w:type="dxa"/>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序号</w:t>
            </w:r>
          </w:p>
        </w:tc>
        <w:tc>
          <w:tcPr>
            <w:tcW w:w="1576" w:type="dxa"/>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项目</w:t>
            </w:r>
          </w:p>
        </w:tc>
        <w:tc>
          <w:tcPr>
            <w:tcW w:w="2552" w:type="dxa"/>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功能模块</w:t>
            </w:r>
          </w:p>
        </w:tc>
        <w:tc>
          <w:tcPr>
            <w:tcW w:w="1221" w:type="dxa"/>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预算金额</w:t>
            </w:r>
          </w:p>
        </w:tc>
        <w:tc>
          <w:tcPr>
            <w:tcW w:w="1166" w:type="dxa"/>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合同</w:t>
            </w:r>
            <w:r>
              <w:rPr>
                <w:rFonts w:asciiTheme="minorEastAsia" w:eastAsiaTheme="minorEastAsia" w:hAnsiTheme="minorEastAsia" w:cstheme="minorEastAsia"/>
                <w:b/>
                <w:color w:val="000000"/>
                <w:kern w:val="0"/>
                <w:sz w:val="21"/>
              </w:rPr>
              <w:t>金额</w:t>
            </w:r>
          </w:p>
        </w:tc>
        <w:tc>
          <w:tcPr>
            <w:tcW w:w="1194" w:type="dxa"/>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节约金额</w:t>
            </w:r>
          </w:p>
        </w:tc>
        <w:tc>
          <w:tcPr>
            <w:tcW w:w="901" w:type="dxa"/>
            <w:vAlign w:val="center"/>
          </w:tcPr>
          <w:p w:rsidR="005F6807" w:rsidRDefault="00645B70">
            <w:pPr>
              <w:widowControl/>
              <w:snapToGrid w:val="0"/>
              <w:jc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color w:val="000000"/>
                <w:kern w:val="0"/>
                <w:sz w:val="21"/>
              </w:rPr>
              <w:t>成本节约率</w:t>
            </w:r>
          </w:p>
        </w:tc>
      </w:tr>
      <w:tr w:rsidR="005F6807" w:rsidTr="00056F69">
        <w:trPr>
          <w:trHeight w:val="1054"/>
          <w:jc w:val="center"/>
        </w:trPr>
        <w:tc>
          <w:tcPr>
            <w:tcW w:w="465"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1</w:t>
            </w:r>
          </w:p>
        </w:tc>
        <w:tc>
          <w:tcPr>
            <w:tcW w:w="1576"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媒体融合系统</w:t>
            </w:r>
          </w:p>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（软件部分）</w:t>
            </w:r>
          </w:p>
        </w:tc>
        <w:tc>
          <w:tcPr>
            <w:tcW w:w="2552" w:type="dxa"/>
            <w:vAlign w:val="center"/>
          </w:tcPr>
          <w:p w:rsidR="005F6807" w:rsidRDefault="00645B70">
            <w:pPr>
              <w:widowControl/>
              <w:snapToGrid w:val="0"/>
              <w:jc w:val="left"/>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采集和汇聚、策划指挥、内容生产、综合服务、内容审核。</w:t>
            </w:r>
          </w:p>
        </w:tc>
        <w:tc>
          <w:tcPr>
            <w:tcW w:w="1221"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 xml:space="preserve"> 37.00 </w:t>
            </w:r>
          </w:p>
        </w:tc>
        <w:tc>
          <w:tcPr>
            <w:tcW w:w="1166"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 xml:space="preserve"> 37.00 </w:t>
            </w:r>
          </w:p>
        </w:tc>
        <w:tc>
          <w:tcPr>
            <w:tcW w:w="1194"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0.00</w:t>
            </w:r>
          </w:p>
        </w:tc>
        <w:tc>
          <w:tcPr>
            <w:tcW w:w="901"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0</w:t>
            </w:r>
          </w:p>
        </w:tc>
      </w:tr>
      <w:tr w:rsidR="005F6807" w:rsidTr="00056F69">
        <w:trPr>
          <w:trHeight w:val="984"/>
          <w:jc w:val="center"/>
        </w:trPr>
        <w:tc>
          <w:tcPr>
            <w:tcW w:w="465"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2</w:t>
            </w:r>
          </w:p>
        </w:tc>
        <w:tc>
          <w:tcPr>
            <w:tcW w:w="1576"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媒体融合系统</w:t>
            </w:r>
          </w:p>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（硬件部分）</w:t>
            </w:r>
          </w:p>
        </w:tc>
        <w:tc>
          <w:tcPr>
            <w:tcW w:w="2552" w:type="dxa"/>
            <w:vAlign w:val="center"/>
          </w:tcPr>
          <w:p w:rsidR="005F6807" w:rsidRDefault="00645B70">
            <w:pPr>
              <w:widowControl/>
              <w:snapToGrid w:val="0"/>
              <w:jc w:val="left"/>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指挥调度大屏、两个分会场显示屏、指挥调度电脑、云网融合业务等。</w:t>
            </w:r>
          </w:p>
        </w:tc>
        <w:tc>
          <w:tcPr>
            <w:tcW w:w="1221"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 xml:space="preserve"> 44.00 </w:t>
            </w:r>
          </w:p>
        </w:tc>
        <w:tc>
          <w:tcPr>
            <w:tcW w:w="1166"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 xml:space="preserve"> 44.00 </w:t>
            </w:r>
          </w:p>
        </w:tc>
        <w:tc>
          <w:tcPr>
            <w:tcW w:w="1194"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0.00</w:t>
            </w:r>
          </w:p>
        </w:tc>
        <w:tc>
          <w:tcPr>
            <w:tcW w:w="901"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0</w:t>
            </w:r>
          </w:p>
        </w:tc>
      </w:tr>
      <w:tr w:rsidR="005F6807" w:rsidTr="00056F69">
        <w:trPr>
          <w:trHeight w:val="1537"/>
          <w:jc w:val="center"/>
        </w:trPr>
        <w:tc>
          <w:tcPr>
            <w:tcW w:w="465"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3</w:t>
            </w:r>
          </w:p>
        </w:tc>
        <w:tc>
          <w:tcPr>
            <w:tcW w:w="1576"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专项服务</w:t>
            </w:r>
          </w:p>
        </w:tc>
        <w:tc>
          <w:tcPr>
            <w:tcW w:w="2552" w:type="dxa"/>
            <w:vAlign w:val="center"/>
          </w:tcPr>
          <w:p w:rsidR="005F6807" w:rsidRDefault="00645B70">
            <w:pPr>
              <w:widowControl/>
              <w:snapToGrid w:val="0"/>
              <w:jc w:val="left"/>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网络安全、视频编辑系统、视频编辑系统、运行维护和监测监管、专业美编、H5、媒体融合系统APP运维服务等。</w:t>
            </w:r>
          </w:p>
        </w:tc>
        <w:tc>
          <w:tcPr>
            <w:tcW w:w="1221"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 xml:space="preserve"> 257.00 </w:t>
            </w:r>
          </w:p>
        </w:tc>
        <w:tc>
          <w:tcPr>
            <w:tcW w:w="1166"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 xml:space="preserve"> 228.00 </w:t>
            </w:r>
          </w:p>
        </w:tc>
        <w:tc>
          <w:tcPr>
            <w:tcW w:w="1194"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29.00</w:t>
            </w:r>
          </w:p>
        </w:tc>
        <w:tc>
          <w:tcPr>
            <w:tcW w:w="901"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11.28%</w:t>
            </w:r>
          </w:p>
        </w:tc>
      </w:tr>
      <w:tr w:rsidR="005F6807" w:rsidTr="00056F69">
        <w:trPr>
          <w:trHeight w:val="1417"/>
          <w:jc w:val="center"/>
        </w:trPr>
        <w:tc>
          <w:tcPr>
            <w:tcW w:w="465"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4</w:t>
            </w:r>
          </w:p>
        </w:tc>
        <w:tc>
          <w:tcPr>
            <w:tcW w:w="1576"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专业用房建设</w:t>
            </w:r>
          </w:p>
        </w:tc>
        <w:tc>
          <w:tcPr>
            <w:tcW w:w="2552" w:type="dxa"/>
            <w:vAlign w:val="center"/>
          </w:tcPr>
          <w:p w:rsidR="005F6807" w:rsidRDefault="00645B70">
            <w:pPr>
              <w:widowControl/>
              <w:snapToGrid w:val="0"/>
              <w:jc w:val="left"/>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可行性研究报告编制费、设计费、造价咨询费、招标代理费、监理费、基础装修等。</w:t>
            </w:r>
          </w:p>
        </w:tc>
        <w:tc>
          <w:tcPr>
            <w:tcW w:w="1221"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 xml:space="preserve"> 74.50 </w:t>
            </w:r>
          </w:p>
        </w:tc>
        <w:tc>
          <w:tcPr>
            <w:tcW w:w="1166"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 xml:space="preserve"> 64.70</w:t>
            </w:r>
          </w:p>
        </w:tc>
        <w:tc>
          <w:tcPr>
            <w:tcW w:w="1194"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9.80</w:t>
            </w:r>
          </w:p>
        </w:tc>
        <w:tc>
          <w:tcPr>
            <w:tcW w:w="901" w:type="dxa"/>
            <w:vAlign w:val="center"/>
          </w:tcPr>
          <w:p w:rsidR="005F6807" w:rsidRDefault="00645B70">
            <w:pPr>
              <w:widowControl/>
              <w:snapToGrid w:val="0"/>
              <w:jc w:val="center"/>
              <w:rPr>
                <w:rFonts w:asciiTheme="minorEastAsia" w:eastAsiaTheme="minorEastAsia" w:hAnsiTheme="minorEastAsia" w:cstheme="minorEastAsia"/>
                <w:bCs/>
                <w:color w:val="000000"/>
                <w:kern w:val="0"/>
                <w:sz w:val="21"/>
              </w:rPr>
            </w:pPr>
            <w:r>
              <w:rPr>
                <w:rFonts w:asciiTheme="minorEastAsia" w:eastAsiaTheme="minorEastAsia" w:hAnsiTheme="minorEastAsia" w:cstheme="minorEastAsia" w:hint="eastAsia"/>
                <w:bCs/>
                <w:color w:val="000000"/>
                <w:kern w:val="0"/>
                <w:sz w:val="21"/>
              </w:rPr>
              <w:t>13.15%</w:t>
            </w:r>
          </w:p>
        </w:tc>
      </w:tr>
      <w:tr w:rsidR="005F6807">
        <w:trPr>
          <w:trHeight w:val="377"/>
          <w:jc w:val="center"/>
        </w:trPr>
        <w:tc>
          <w:tcPr>
            <w:tcW w:w="4593" w:type="dxa"/>
            <w:gridSpan w:val="3"/>
            <w:vAlign w:val="center"/>
          </w:tcPr>
          <w:p w:rsidR="005F6807" w:rsidRDefault="00645B70">
            <w:pPr>
              <w:widowControl/>
              <w:snapToGrid w:val="0"/>
              <w:jc w:val="center"/>
              <w:rPr>
                <w:rFonts w:asciiTheme="minorEastAsia" w:eastAsiaTheme="minorEastAsia" w:hAnsiTheme="minorEastAsia" w:cstheme="minorEastAsia"/>
                <w:b/>
                <w:bCs/>
                <w:color w:val="000000"/>
                <w:kern w:val="0"/>
                <w:sz w:val="21"/>
              </w:rPr>
            </w:pPr>
            <w:r>
              <w:rPr>
                <w:rFonts w:asciiTheme="minorEastAsia" w:eastAsiaTheme="minorEastAsia" w:hAnsiTheme="minorEastAsia" w:cstheme="minorEastAsia" w:hint="eastAsia"/>
                <w:b/>
                <w:bCs/>
                <w:color w:val="000000"/>
                <w:kern w:val="0"/>
                <w:sz w:val="21"/>
              </w:rPr>
              <w:t>合计</w:t>
            </w:r>
          </w:p>
        </w:tc>
        <w:tc>
          <w:tcPr>
            <w:tcW w:w="1221" w:type="dxa"/>
            <w:vAlign w:val="center"/>
          </w:tcPr>
          <w:p w:rsidR="005F6807" w:rsidRDefault="00645B70">
            <w:pPr>
              <w:widowControl/>
              <w:jc w:val="center"/>
              <w:textAlignment w:val="center"/>
              <w:rPr>
                <w:rFonts w:asciiTheme="minorEastAsia" w:eastAsiaTheme="minorEastAsia" w:hAnsiTheme="minorEastAsia" w:cstheme="minorEastAsia"/>
                <w:b/>
                <w:bCs/>
                <w:color w:val="000000"/>
                <w:kern w:val="0"/>
                <w:sz w:val="21"/>
              </w:rPr>
            </w:pPr>
            <w:r>
              <w:rPr>
                <w:rFonts w:asciiTheme="minorEastAsia" w:eastAsiaTheme="minorEastAsia" w:hAnsiTheme="minorEastAsia" w:cstheme="minorEastAsia" w:hint="eastAsia"/>
                <w:b/>
                <w:bCs/>
                <w:color w:val="000000"/>
                <w:kern w:val="0"/>
                <w:sz w:val="21"/>
              </w:rPr>
              <w:t xml:space="preserve"> 412.50 </w:t>
            </w:r>
          </w:p>
        </w:tc>
        <w:tc>
          <w:tcPr>
            <w:tcW w:w="1166" w:type="dxa"/>
            <w:vAlign w:val="center"/>
          </w:tcPr>
          <w:p w:rsidR="005F6807" w:rsidRDefault="00645B70">
            <w:pPr>
              <w:widowControl/>
              <w:jc w:val="center"/>
              <w:textAlignment w:val="center"/>
              <w:rPr>
                <w:rFonts w:asciiTheme="minorEastAsia" w:eastAsiaTheme="minorEastAsia" w:hAnsiTheme="minorEastAsia" w:cstheme="minorEastAsia"/>
                <w:b/>
                <w:bCs/>
                <w:color w:val="000000"/>
                <w:kern w:val="0"/>
                <w:sz w:val="21"/>
              </w:rPr>
            </w:pPr>
            <w:r>
              <w:rPr>
                <w:rFonts w:asciiTheme="minorEastAsia" w:eastAsiaTheme="minorEastAsia" w:hAnsiTheme="minorEastAsia" w:cstheme="minorEastAsia" w:hint="eastAsia"/>
                <w:b/>
                <w:bCs/>
                <w:color w:val="000000"/>
                <w:kern w:val="0"/>
                <w:sz w:val="21"/>
              </w:rPr>
              <w:t xml:space="preserve"> 373.70</w:t>
            </w:r>
          </w:p>
        </w:tc>
        <w:tc>
          <w:tcPr>
            <w:tcW w:w="1194" w:type="dxa"/>
            <w:vAlign w:val="center"/>
          </w:tcPr>
          <w:p w:rsidR="005F6807" w:rsidRDefault="00645B70">
            <w:pPr>
              <w:widowControl/>
              <w:jc w:val="center"/>
              <w:textAlignment w:val="center"/>
              <w:rPr>
                <w:rFonts w:asciiTheme="minorEastAsia" w:eastAsiaTheme="minorEastAsia" w:hAnsiTheme="minorEastAsia" w:cstheme="minorEastAsia"/>
                <w:b/>
                <w:bCs/>
                <w:color w:val="000000"/>
                <w:kern w:val="0"/>
                <w:sz w:val="21"/>
              </w:rPr>
            </w:pPr>
            <w:r>
              <w:rPr>
                <w:rFonts w:asciiTheme="minorEastAsia" w:eastAsiaTheme="minorEastAsia" w:hAnsiTheme="minorEastAsia" w:cstheme="minorEastAsia" w:hint="eastAsia"/>
                <w:b/>
                <w:bCs/>
                <w:color w:val="000000"/>
                <w:kern w:val="0"/>
                <w:sz w:val="21"/>
              </w:rPr>
              <w:t>38.80</w:t>
            </w:r>
          </w:p>
        </w:tc>
        <w:tc>
          <w:tcPr>
            <w:tcW w:w="901" w:type="dxa"/>
            <w:vAlign w:val="center"/>
          </w:tcPr>
          <w:p w:rsidR="005F6807" w:rsidRDefault="00645B70">
            <w:pPr>
              <w:widowControl/>
              <w:jc w:val="center"/>
              <w:textAlignment w:val="center"/>
              <w:rPr>
                <w:rFonts w:asciiTheme="minorEastAsia" w:eastAsiaTheme="minorEastAsia" w:hAnsiTheme="minorEastAsia" w:cstheme="minorEastAsia"/>
                <w:b/>
                <w:color w:val="000000"/>
                <w:kern w:val="0"/>
                <w:sz w:val="21"/>
              </w:rPr>
            </w:pPr>
            <w:r>
              <w:rPr>
                <w:rFonts w:asciiTheme="minorEastAsia" w:eastAsiaTheme="minorEastAsia" w:hAnsiTheme="minorEastAsia" w:cstheme="minorEastAsia" w:hint="eastAsia"/>
                <w:b/>
                <w:sz w:val="21"/>
              </w:rPr>
              <w:t>9.41%</w:t>
            </w:r>
          </w:p>
        </w:tc>
      </w:tr>
    </w:tbl>
    <w:p w:rsidR="005F6807" w:rsidRDefault="00645B70" w:rsidP="00EF06B9">
      <w:pPr>
        <w:ind w:firstLineChars="200" w:firstLine="594"/>
        <w:outlineLvl w:val="1"/>
        <w:rPr>
          <w:rFonts w:asciiTheme="minorEastAsia" w:eastAsiaTheme="minorEastAsia" w:hAnsiTheme="minorEastAsia" w:cstheme="minorEastAsia"/>
          <w:b/>
          <w:bCs/>
          <w:sz w:val="28"/>
          <w:szCs w:val="28"/>
        </w:rPr>
      </w:pPr>
      <w:bookmarkStart w:id="131" w:name="_Toc49949168"/>
      <w:bookmarkStart w:id="132" w:name="_Toc31095"/>
      <w:bookmarkStart w:id="133" w:name="_Toc30840"/>
      <w:bookmarkStart w:id="134" w:name="_Toc11526"/>
      <w:r>
        <w:rPr>
          <w:rFonts w:asciiTheme="minorEastAsia" w:eastAsiaTheme="minorEastAsia" w:hAnsiTheme="minorEastAsia" w:cstheme="minorEastAsia" w:hint="eastAsia"/>
          <w:b/>
          <w:bCs/>
          <w:sz w:val="28"/>
          <w:szCs w:val="28"/>
        </w:rPr>
        <w:t>（四）效果情况分析</w:t>
      </w:r>
      <w:bookmarkEnd w:id="130"/>
      <w:bookmarkEnd w:id="131"/>
      <w:bookmarkEnd w:id="132"/>
      <w:bookmarkEnd w:id="133"/>
      <w:bookmarkEnd w:id="134"/>
    </w:p>
    <w:p w:rsidR="005F6807" w:rsidRDefault="00645B70" w:rsidP="00EF06B9">
      <w:pPr>
        <w:ind w:firstLineChars="200" w:firstLine="592"/>
        <w:rPr>
          <w:rFonts w:ascii="宋体" w:eastAsia="宋体" w:hAnsi="宋体" w:cstheme="minorEastAsia"/>
          <w:sz w:val="28"/>
          <w:szCs w:val="28"/>
        </w:rPr>
      </w:pPr>
      <w:r>
        <w:rPr>
          <w:rFonts w:asciiTheme="minorEastAsia" w:eastAsiaTheme="minorEastAsia" w:hAnsiTheme="minorEastAsia" w:cstheme="minorEastAsia" w:hint="eastAsia"/>
          <w:sz w:val="28"/>
          <w:szCs w:val="28"/>
        </w:rPr>
        <w:t>效果指标满分30分，主要从专业用房建设、媒体融合系统建设、内容生产专项服务购买、构建全区融媒体网格化管理机制的工作完成后所实现的效果进行评价，以反映项目完成后的总体效益。此项综合评价得分为29.00分，扣1.00分，得分率96.67%。</w:t>
      </w:r>
      <w:r>
        <w:rPr>
          <w:rFonts w:ascii="宋体" w:eastAsia="宋体" w:hAnsi="宋体" w:cstheme="minorEastAsia" w:hint="eastAsia"/>
          <w:sz w:val="28"/>
          <w:szCs w:val="28"/>
        </w:rPr>
        <w:t>具体分析情况如下：</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1、社会效益</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根据项目建设完成后对项目新闻宣传推动作用进行调查，主</w:t>
      </w:r>
      <w:r>
        <w:rPr>
          <w:rFonts w:asciiTheme="minorEastAsia" w:eastAsiaTheme="minorEastAsia" w:hAnsiTheme="minorEastAsia" w:cstheme="minorEastAsia" w:hint="eastAsia"/>
          <w:sz w:val="28"/>
          <w:szCs w:val="28"/>
        </w:rPr>
        <w:lastRenderedPageBreak/>
        <w:t>要针对是否准确传达地方党委、政府声音，有效发挥传播力、引导力、影响力、公信力等方面开展问卷调查。新闻宣传推动作用满意度96.47%.</w:t>
      </w:r>
    </w:p>
    <w:p w:rsidR="005F6807" w:rsidRDefault="00645B70" w:rsidP="00EF06B9">
      <w:pPr>
        <w:numPr>
          <w:ilvl w:val="0"/>
          <w:numId w:val="2"/>
        </w:num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可持续影响</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根据项目建设完成对</w:t>
      </w:r>
      <w:r>
        <w:rPr>
          <w:rFonts w:asciiTheme="minorEastAsia" w:eastAsiaTheme="minorEastAsia" w:hAnsiTheme="minorEastAsia" w:cstheme="minorEastAsia"/>
          <w:sz w:val="28"/>
          <w:szCs w:val="28"/>
        </w:rPr>
        <w:t>区内各类社会舆论信息能否在社会舆论平稳</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正确发展</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负面社会舆论能否进行遏制和纠正等方面建立长效机制</w:t>
      </w:r>
      <w:r>
        <w:rPr>
          <w:rFonts w:asciiTheme="minorEastAsia" w:eastAsiaTheme="minorEastAsia" w:hAnsiTheme="minorEastAsia" w:cstheme="minorEastAsia" w:hint="eastAsia"/>
          <w:sz w:val="28"/>
          <w:szCs w:val="28"/>
        </w:rPr>
        <w:t>开展问卷调查。长效机制达成率96.36%。</w:t>
      </w:r>
    </w:p>
    <w:p w:rsidR="005F6807" w:rsidRDefault="00645B70" w:rsidP="00EF06B9">
      <w:pPr>
        <w:numPr>
          <w:ilvl w:val="0"/>
          <w:numId w:val="2"/>
        </w:num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综合满意度</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根据项目建设情况，</w:t>
      </w:r>
      <w:r>
        <w:rPr>
          <w:rFonts w:asciiTheme="minorEastAsia" w:eastAsiaTheme="minorEastAsia" w:hAnsiTheme="minorEastAsia" w:cstheme="minorEastAsia"/>
          <w:sz w:val="28"/>
          <w:szCs w:val="28"/>
        </w:rPr>
        <w:t>对部门职工</w:t>
      </w:r>
      <w:r>
        <w:rPr>
          <w:rFonts w:asciiTheme="minorEastAsia" w:eastAsiaTheme="minorEastAsia" w:hAnsiTheme="minorEastAsia" w:cstheme="minorEastAsia" w:hint="eastAsia"/>
          <w:sz w:val="28"/>
          <w:szCs w:val="28"/>
        </w:rPr>
        <w:t>及</w:t>
      </w:r>
      <w:r>
        <w:rPr>
          <w:rFonts w:asciiTheme="minorEastAsia" w:eastAsiaTheme="minorEastAsia" w:hAnsiTheme="minorEastAsia" w:cstheme="minorEastAsia"/>
          <w:sz w:val="28"/>
          <w:szCs w:val="28"/>
        </w:rPr>
        <w:t>受益对象的满意度</w:t>
      </w:r>
      <w:r>
        <w:rPr>
          <w:rFonts w:asciiTheme="minorEastAsia" w:eastAsiaTheme="minorEastAsia" w:hAnsiTheme="minorEastAsia" w:cstheme="minorEastAsia" w:hint="eastAsia"/>
          <w:sz w:val="28"/>
          <w:szCs w:val="28"/>
        </w:rPr>
        <w:t>进行调查</w:t>
      </w:r>
      <w:r>
        <w:rPr>
          <w:rFonts w:asciiTheme="minorEastAsia" w:eastAsiaTheme="minorEastAsia" w:hAnsiTheme="minorEastAsia" w:cstheme="minorEastAsia"/>
          <w:sz w:val="28"/>
          <w:szCs w:val="28"/>
        </w:rPr>
        <w:t>，反映受益对象对部门履职的满意度情况。</w:t>
      </w:r>
      <w:r>
        <w:rPr>
          <w:rFonts w:asciiTheme="minorEastAsia" w:eastAsiaTheme="minorEastAsia" w:hAnsiTheme="minorEastAsia" w:cstheme="minorEastAsia" w:hint="eastAsia"/>
          <w:sz w:val="28"/>
          <w:szCs w:val="28"/>
        </w:rPr>
        <w:t>部门职工满意度94%；服务对象满意度96.18%。</w:t>
      </w:r>
    </w:p>
    <w:p w:rsidR="005F6807" w:rsidRDefault="00645B70" w:rsidP="00EF06B9">
      <w:pPr>
        <w:ind w:firstLineChars="200" w:firstLine="594"/>
        <w:outlineLvl w:val="0"/>
        <w:rPr>
          <w:rFonts w:asciiTheme="minorEastAsia" w:eastAsiaTheme="minorEastAsia" w:hAnsiTheme="minorEastAsia" w:cstheme="minorEastAsia"/>
          <w:b/>
          <w:bCs/>
          <w:sz w:val="28"/>
          <w:szCs w:val="28"/>
        </w:rPr>
      </w:pPr>
      <w:bookmarkStart w:id="135" w:name="_Toc1477"/>
      <w:bookmarkStart w:id="136" w:name="_Toc32615"/>
      <w:bookmarkStart w:id="137" w:name="_Toc49949169"/>
      <w:bookmarkStart w:id="138" w:name="_Toc10115"/>
      <w:bookmarkStart w:id="139" w:name="_Toc536428374"/>
      <w:r>
        <w:rPr>
          <w:rFonts w:asciiTheme="minorEastAsia" w:eastAsiaTheme="minorEastAsia" w:hAnsiTheme="minorEastAsia" w:cstheme="minorEastAsia" w:hint="eastAsia"/>
          <w:b/>
          <w:bCs/>
          <w:sz w:val="28"/>
          <w:szCs w:val="28"/>
        </w:rPr>
        <w:t>六、主要经验及做法</w:t>
      </w:r>
      <w:bookmarkEnd w:id="135"/>
      <w:bookmarkEnd w:id="136"/>
      <w:bookmarkEnd w:id="137"/>
    </w:p>
    <w:p w:rsidR="005F6807" w:rsidRDefault="00645B70" w:rsidP="00EF06B9">
      <w:pPr>
        <w:topLinePunct/>
        <w:ind w:firstLineChars="250" w:firstLine="742"/>
        <w:outlineLvl w:val="1"/>
        <w:rPr>
          <w:rFonts w:asciiTheme="minorEastAsia" w:eastAsiaTheme="minorEastAsia" w:hAnsiTheme="minorEastAsia" w:cstheme="minorEastAsia"/>
          <w:b/>
          <w:sz w:val="28"/>
          <w:szCs w:val="28"/>
        </w:rPr>
      </w:pPr>
      <w:bookmarkStart w:id="140" w:name="_Toc49949170"/>
      <w:r>
        <w:rPr>
          <w:rFonts w:asciiTheme="minorEastAsia" w:eastAsiaTheme="minorEastAsia" w:hAnsiTheme="minorEastAsia" w:cstheme="minorEastAsia" w:hint="eastAsia"/>
          <w:b/>
          <w:sz w:val="28"/>
          <w:szCs w:val="28"/>
        </w:rPr>
        <w:t>（一）项目实施方案完整，层次清晰，约束性强，执行度高</w:t>
      </w:r>
      <w:bookmarkEnd w:id="140"/>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本次评价实际情况，五华区融媒体中心建设项目制定了项目实施方案，项目实施方案内容全面、目标清晰、完成时限明确、任务层次分解细化可衡量、预算资金准确度高，对项目的具体实施有绝对性的约束及推行作用。</w:t>
      </w:r>
    </w:p>
    <w:p w:rsidR="005F6807" w:rsidRDefault="00645B70" w:rsidP="00EF06B9">
      <w:pPr>
        <w:topLinePunct/>
        <w:ind w:firstLineChars="250" w:firstLine="742"/>
        <w:outlineLvl w:val="1"/>
        <w:rPr>
          <w:rFonts w:asciiTheme="minorEastAsia" w:eastAsiaTheme="minorEastAsia" w:hAnsiTheme="minorEastAsia" w:cstheme="minorEastAsia"/>
          <w:b/>
          <w:sz w:val="28"/>
          <w:szCs w:val="28"/>
        </w:rPr>
      </w:pPr>
      <w:bookmarkStart w:id="141" w:name="_Toc49949171"/>
      <w:r>
        <w:rPr>
          <w:rFonts w:asciiTheme="minorEastAsia" w:eastAsiaTheme="minorEastAsia" w:hAnsiTheme="minorEastAsia" w:cstheme="minorEastAsia" w:hint="eastAsia"/>
          <w:b/>
          <w:sz w:val="28"/>
          <w:szCs w:val="28"/>
        </w:rPr>
        <w:t>（二）项目招采管理规范</w:t>
      </w:r>
      <w:bookmarkEnd w:id="141"/>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根据本次评价的内容及提供的资料情况，五华区融媒体中心建设项目招采过程符合相关政府采购规定，管理过程资料完整、清晰。</w:t>
      </w:r>
    </w:p>
    <w:p w:rsidR="005F6807" w:rsidRDefault="00645B70" w:rsidP="00EF06B9">
      <w:pPr>
        <w:ind w:firstLineChars="200" w:firstLine="594"/>
        <w:outlineLvl w:val="0"/>
        <w:rPr>
          <w:rFonts w:asciiTheme="minorEastAsia" w:eastAsiaTheme="minorEastAsia" w:hAnsiTheme="minorEastAsia" w:cstheme="minorEastAsia"/>
          <w:b/>
          <w:bCs/>
          <w:sz w:val="28"/>
          <w:szCs w:val="28"/>
        </w:rPr>
      </w:pPr>
      <w:bookmarkStart w:id="142" w:name="_Toc49949172"/>
      <w:bookmarkStart w:id="143" w:name="_Toc30423"/>
      <w:bookmarkStart w:id="144" w:name="_Toc8878"/>
      <w:r>
        <w:rPr>
          <w:rFonts w:asciiTheme="minorEastAsia" w:eastAsiaTheme="minorEastAsia" w:hAnsiTheme="minorEastAsia" w:cstheme="minorEastAsia" w:hint="eastAsia"/>
          <w:b/>
          <w:bCs/>
          <w:sz w:val="28"/>
          <w:szCs w:val="28"/>
        </w:rPr>
        <w:t>七、存在问题及原因分析</w:t>
      </w:r>
      <w:bookmarkEnd w:id="138"/>
      <w:bookmarkEnd w:id="139"/>
      <w:bookmarkEnd w:id="142"/>
      <w:bookmarkEnd w:id="143"/>
      <w:bookmarkEnd w:id="144"/>
    </w:p>
    <w:p w:rsidR="005F6807" w:rsidRDefault="00645B70" w:rsidP="00EF06B9">
      <w:pPr>
        <w:topLinePunct/>
        <w:ind w:firstLineChars="250" w:firstLine="742"/>
        <w:outlineLvl w:val="1"/>
        <w:rPr>
          <w:rFonts w:asciiTheme="minorEastAsia" w:eastAsiaTheme="minorEastAsia" w:hAnsiTheme="minorEastAsia" w:cstheme="minorEastAsia"/>
          <w:b/>
          <w:sz w:val="28"/>
          <w:szCs w:val="28"/>
        </w:rPr>
      </w:pPr>
      <w:bookmarkStart w:id="145" w:name="_Toc49949173"/>
      <w:r>
        <w:rPr>
          <w:rFonts w:asciiTheme="minorEastAsia" w:eastAsiaTheme="minorEastAsia" w:hAnsiTheme="minorEastAsia" w:cstheme="minorEastAsia" w:hint="eastAsia"/>
          <w:b/>
          <w:sz w:val="28"/>
          <w:szCs w:val="28"/>
        </w:rPr>
        <w:t>（一）项目资金滞留情况突出，项目预算执行率低</w:t>
      </w:r>
      <w:bookmarkEnd w:id="145"/>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依据《昆明市五华区委宣传部2019年决算报表》数据反映，</w:t>
      </w:r>
      <w:r>
        <w:rPr>
          <w:rFonts w:asciiTheme="minorEastAsia" w:eastAsiaTheme="minorEastAsia" w:hAnsiTheme="minorEastAsia" w:cstheme="minorEastAsia" w:hint="eastAsia"/>
          <w:sz w:val="28"/>
          <w:szCs w:val="28"/>
        </w:rPr>
        <w:lastRenderedPageBreak/>
        <w:t>2019年申请批复资金为412.5万元，2019年财政实际拨付资金412.50万元，截止2019年12月共计支出75.71万元，年末项目结转结余336.79万元，项目预算执行率仅达到18.35%。主要原因是被评价单位对项目资金的实际支付节点未做准确判断与明确计划，根据被评价单位提供的资料，截止2</w:t>
      </w:r>
      <w:r>
        <w:rPr>
          <w:rFonts w:asciiTheme="minorEastAsia" w:eastAsiaTheme="minorEastAsia" w:hAnsiTheme="minorEastAsia" w:cstheme="minorEastAsia"/>
          <w:sz w:val="28"/>
          <w:szCs w:val="28"/>
        </w:rPr>
        <w:t>019</w:t>
      </w:r>
      <w:r>
        <w:rPr>
          <w:rFonts w:asciiTheme="minorEastAsia" w:eastAsiaTheme="minorEastAsia" w:hAnsiTheme="minorEastAsia" w:cstheme="minorEastAsia" w:hint="eastAsia"/>
          <w:sz w:val="28"/>
          <w:szCs w:val="28"/>
        </w:rPr>
        <w:t>年1</w:t>
      </w: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t>月3</w:t>
      </w:r>
      <w:r>
        <w:rPr>
          <w:rFonts w:asciiTheme="minorEastAsia" w:eastAsiaTheme="minorEastAsia" w:hAnsiTheme="minorEastAsia" w:cstheme="minorEastAsia"/>
          <w:sz w:val="28"/>
          <w:szCs w:val="28"/>
        </w:rPr>
        <w:t>1</w:t>
      </w:r>
      <w:r>
        <w:rPr>
          <w:rFonts w:asciiTheme="minorEastAsia" w:eastAsiaTheme="minorEastAsia" w:hAnsiTheme="minorEastAsia" w:cstheme="minorEastAsia" w:hint="eastAsia"/>
          <w:sz w:val="28"/>
          <w:szCs w:val="28"/>
        </w:rPr>
        <w:t>日该项目已签订的合同资金数额为373.70万元，合同应付未付款为297.99万元。实际支出75.71万元，导致财政资金滞留，项目预算执行率低的问题。</w:t>
      </w:r>
    </w:p>
    <w:p w:rsidR="005F6807" w:rsidRDefault="00645B70" w:rsidP="00EF06B9">
      <w:pPr>
        <w:topLinePunct/>
        <w:ind w:firstLineChars="250" w:firstLine="742"/>
        <w:outlineLvl w:val="1"/>
        <w:rPr>
          <w:rFonts w:asciiTheme="minorEastAsia" w:eastAsiaTheme="minorEastAsia" w:hAnsiTheme="minorEastAsia" w:cstheme="minorEastAsia"/>
          <w:b/>
          <w:sz w:val="28"/>
          <w:szCs w:val="28"/>
        </w:rPr>
      </w:pPr>
      <w:bookmarkStart w:id="146" w:name="_Toc49949174"/>
      <w:r>
        <w:rPr>
          <w:rFonts w:asciiTheme="minorEastAsia" w:eastAsiaTheme="minorEastAsia" w:hAnsiTheme="minorEastAsia" w:cstheme="minorEastAsia" w:hint="eastAsia"/>
          <w:b/>
          <w:sz w:val="28"/>
          <w:szCs w:val="28"/>
        </w:rPr>
        <w:t>（二）财务管理制度不完善，会计核算不规范</w:t>
      </w:r>
      <w:bookmarkEnd w:id="146"/>
    </w:p>
    <w:p w:rsidR="005F6807" w:rsidRDefault="00645B70" w:rsidP="00EF06B9">
      <w:pPr>
        <w:ind w:firstLineChars="200" w:firstLine="592"/>
        <w:rPr>
          <w:rFonts w:ascii="宋体" w:eastAsia="宋体" w:hAnsi="宋体" w:cs="宋体"/>
          <w:sz w:val="28"/>
          <w:szCs w:val="28"/>
        </w:rPr>
      </w:pPr>
      <w:r>
        <w:rPr>
          <w:rFonts w:ascii="宋体" w:eastAsia="宋体" w:hAnsi="宋体" w:cs="宋体" w:hint="eastAsia"/>
          <w:sz w:val="28"/>
          <w:szCs w:val="28"/>
        </w:rPr>
        <w:t>《中共昆明市五华区委宣传部财务管理制度》对资金管理、财务管理、会计核算的基本内容进行了规定，但其中未涉及资金收支、监督检查等内容。同时，部门未制定单独的项目管理、专项资金管理及会计档案管理等方面的制度。</w:t>
      </w:r>
    </w:p>
    <w:p w:rsidR="005F6807" w:rsidRDefault="00645B70" w:rsidP="00EF06B9">
      <w:pPr>
        <w:ind w:firstLineChars="200" w:firstLine="592"/>
        <w:rPr>
          <w:rFonts w:asciiTheme="minorEastAsia" w:eastAsiaTheme="minorEastAsia" w:hAnsiTheme="minorEastAsia" w:cstheme="minorEastAsia"/>
          <w:sz w:val="28"/>
          <w:szCs w:val="28"/>
        </w:rPr>
      </w:pPr>
      <w:r>
        <w:rPr>
          <w:rFonts w:ascii="宋体" w:eastAsia="宋体" w:hAnsi="宋体" w:cs="宋体" w:hint="eastAsia"/>
          <w:sz w:val="28"/>
          <w:szCs w:val="28"/>
        </w:rPr>
        <w:t>现场调查过程中发现</w:t>
      </w:r>
      <w:r>
        <w:rPr>
          <w:rFonts w:asciiTheme="minorEastAsia" w:eastAsiaTheme="minorEastAsia" w:hAnsiTheme="minorEastAsia" w:cstheme="minorEastAsia" w:hint="eastAsia"/>
          <w:sz w:val="28"/>
          <w:szCs w:val="28"/>
        </w:rPr>
        <w:t>项目资金使用未</w:t>
      </w:r>
      <w:r>
        <w:rPr>
          <w:rFonts w:asciiTheme="minorEastAsia" w:eastAsiaTheme="minorEastAsia" w:hAnsiTheme="minorEastAsia" w:cstheme="minorEastAsia"/>
          <w:sz w:val="28"/>
          <w:szCs w:val="28"/>
        </w:rPr>
        <w:t>严格</w:t>
      </w:r>
      <w:r>
        <w:rPr>
          <w:rFonts w:asciiTheme="minorEastAsia" w:eastAsiaTheme="minorEastAsia" w:hAnsiTheme="minorEastAsia" w:cstheme="minorEastAsia" w:hint="eastAsia"/>
          <w:sz w:val="28"/>
          <w:szCs w:val="28"/>
        </w:rPr>
        <w:t>按照财务管理制度及“三重一大”执行，如：2019年记9-52号凭证无部门资金审批会议纪要。</w:t>
      </w:r>
    </w:p>
    <w:p w:rsidR="005F6807" w:rsidRDefault="00645B70" w:rsidP="00EF06B9">
      <w:pPr>
        <w:ind w:firstLineChars="200" w:firstLine="594"/>
        <w:outlineLvl w:val="0"/>
        <w:rPr>
          <w:rFonts w:asciiTheme="minorEastAsia" w:eastAsiaTheme="minorEastAsia" w:hAnsiTheme="minorEastAsia" w:cstheme="minorEastAsia"/>
          <w:b/>
          <w:bCs/>
          <w:sz w:val="28"/>
          <w:szCs w:val="28"/>
        </w:rPr>
      </w:pPr>
      <w:bookmarkStart w:id="147" w:name="_Toc49949175"/>
      <w:r>
        <w:rPr>
          <w:rFonts w:asciiTheme="minorEastAsia" w:eastAsiaTheme="minorEastAsia" w:hAnsiTheme="minorEastAsia" w:cstheme="minorEastAsia" w:hint="eastAsia"/>
          <w:b/>
          <w:bCs/>
          <w:sz w:val="28"/>
          <w:szCs w:val="28"/>
        </w:rPr>
        <w:t>八、建议</w:t>
      </w:r>
      <w:bookmarkEnd w:id="147"/>
    </w:p>
    <w:p w:rsidR="005F6807" w:rsidRDefault="00645B70" w:rsidP="00EF06B9">
      <w:pPr>
        <w:topLinePunct/>
        <w:ind w:firstLineChars="250" w:firstLine="742"/>
        <w:outlineLvl w:val="1"/>
        <w:rPr>
          <w:rFonts w:asciiTheme="minorEastAsia" w:eastAsiaTheme="minorEastAsia" w:hAnsiTheme="minorEastAsia" w:cstheme="minorEastAsia"/>
          <w:b/>
          <w:sz w:val="28"/>
          <w:szCs w:val="28"/>
        </w:rPr>
      </w:pPr>
      <w:bookmarkStart w:id="148" w:name="_Toc49949176"/>
      <w:r>
        <w:rPr>
          <w:rFonts w:asciiTheme="minorEastAsia" w:eastAsiaTheme="minorEastAsia" w:hAnsiTheme="minorEastAsia" w:cstheme="minorEastAsia" w:hint="eastAsia"/>
          <w:b/>
          <w:sz w:val="28"/>
          <w:szCs w:val="28"/>
        </w:rPr>
        <w:t>（一）加强项目预算支出准确度，提高项目预算执行率</w:t>
      </w:r>
      <w:bookmarkEnd w:id="148"/>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项目目前的情况，建议被评价单位要提高项目预算资金计划管理意识，一方面要提高项目预算明细的准确性，另一方面要重视资金支付节点，提高项目资金计划的可执行度，减少资金占压，提高资金使用效率，加强项目执行督促监管力度，提高项目完成率、质量可控度、预算执行率。</w:t>
      </w:r>
    </w:p>
    <w:p w:rsidR="005F6807" w:rsidRDefault="00645B70" w:rsidP="00EF06B9">
      <w:pPr>
        <w:topLinePunct/>
        <w:ind w:firstLineChars="250" w:firstLine="742"/>
        <w:outlineLvl w:val="1"/>
        <w:rPr>
          <w:rFonts w:asciiTheme="minorEastAsia" w:eastAsiaTheme="minorEastAsia" w:hAnsiTheme="minorEastAsia" w:cstheme="minorEastAsia"/>
          <w:b/>
          <w:sz w:val="28"/>
          <w:szCs w:val="28"/>
        </w:rPr>
      </w:pPr>
      <w:bookmarkStart w:id="149" w:name="_Toc49949177"/>
      <w:r>
        <w:rPr>
          <w:rFonts w:asciiTheme="minorEastAsia" w:eastAsiaTheme="minorEastAsia" w:hAnsiTheme="minorEastAsia" w:cstheme="minorEastAsia" w:hint="eastAsia"/>
          <w:b/>
          <w:sz w:val="28"/>
          <w:szCs w:val="28"/>
        </w:rPr>
        <w:t>（二）建设全面财务管理制度，强化资金使用规范性</w:t>
      </w:r>
      <w:bookmarkEnd w:id="149"/>
    </w:p>
    <w:p w:rsidR="005F6807" w:rsidRDefault="00645B70" w:rsidP="00EF06B9">
      <w:pPr>
        <w:ind w:firstLineChars="200" w:firstLine="592"/>
        <w:rPr>
          <w:rFonts w:asciiTheme="minorEastAsia" w:eastAsiaTheme="minorEastAsia" w:hAnsiTheme="minorEastAsia" w:cstheme="minorEastAsia"/>
          <w:sz w:val="28"/>
          <w:szCs w:val="28"/>
        </w:rPr>
      </w:pPr>
      <w:r>
        <w:rPr>
          <w:rFonts w:ascii="宋体" w:eastAsia="宋体" w:hAnsi="宋体" w:cs="宋体" w:hint="eastAsia"/>
          <w:sz w:val="28"/>
          <w:szCs w:val="28"/>
        </w:rPr>
        <w:lastRenderedPageBreak/>
        <w:t>建议被评价单位补充完善项目管理、专项资金管理、档案管理等相关规定，以加强项目资金管理规范性，保障会计凭证、会计账簿、会计报告等会计档案的归档和管理，保证会计档案的安全、完整。同时在</w:t>
      </w:r>
      <w:r>
        <w:rPr>
          <w:rFonts w:asciiTheme="minorEastAsia" w:eastAsiaTheme="minorEastAsia" w:hAnsiTheme="minorEastAsia" w:cstheme="minorEastAsia" w:hint="eastAsia"/>
          <w:sz w:val="28"/>
          <w:szCs w:val="28"/>
        </w:rPr>
        <w:t>项目资金使用过程中</w:t>
      </w:r>
      <w:r>
        <w:rPr>
          <w:rFonts w:asciiTheme="minorEastAsia" w:eastAsiaTheme="minorEastAsia" w:hAnsiTheme="minorEastAsia" w:cstheme="minorEastAsia"/>
          <w:sz w:val="28"/>
          <w:szCs w:val="28"/>
        </w:rPr>
        <w:t>严格</w:t>
      </w:r>
      <w:r>
        <w:rPr>
          <w:rFonts w:asciiTheme="minorEastAsia" w:eastAsiaTheme="minorEastAsia" w:hAnsiTheme="minorEastAsia" w:cstheme="minorEastAsia" w:hint="eastAsia"/>
          <w:sz w:val="28"/>
          <w:szCs w:val="28"/>
        </w:rPr>
        <w:t>按照财务管理制度及“三重一大”的要求执行相关审批流程。</w:t>
      </w:r>
    </w:p>
    <w:p w:rsidR="005F6807" w:rsidRDefault="00645B70" w:rsidP="00EF06B9">
      <w:pPr>
        <w:topLinePunct/>
        <w:ind w:firstLineChars="250" w:firstLine="742"/>
        <w:outlineLvl w:val="1"/>
        <w:rPr>
          <w:rFonts w:asciiTheme="minorEastAsia" w:eastAsiaTheme="minorEastAsia" w:hAnsiTheme="minorEastAsia" w:cstheme="minorEastAsia"/>
          <w:b/>
          <w:sz w:val="28"/>
          <w:szCs w:val="28"/>
        </w:rPr>
      </w:pPr>
      <w:bookmarkStart w:id="150" w:name="_Toc49949178"/>
      <w:r>
        <w:rPr>
          <w:rFonts w:asciiTheme="minorEastAsia" w:eastAsiaTheme="minorEastAsia" w:hAnsiTheme="minorEastAsia" w:cstheme="minorEastAsia" w:hint="eastAsia"/>
          <w:b/>
          <w:sz w:val="28"/>
          <w:szCs w:val="28"/>
        </w:rPr>
        <w:t>（三）加强项目结转结余的规范管理</w:t>
      </w:r>
      <w:bookmarkEnd w:id="150"/>
    </w:p>
    <w:p w:rsidR="005F6807" w:rsidRDefault="00645B70" w:rsidP="00EF06B9">
      <w:pPr>
        <w:ind w:firstLineChars="200" w:firstLine="592"/>
        <w:rPr>
          <w:rFonts w:ascii="宋体" w:eastAsia="宋体" w:hAnsi="宋体" w:cs="宋体"/>
          <w:sz w:val="28"/>
          <w:szCs w:val="28"/>
        </w:rPr>
      </w:pPr>
      <w:r>
        <w:rPr>
          <w:rFonts w:ascii="宋体" w:eastAsia="宋体" w:hAnsi="宋体" w:cs="宋体" w:hint="eastAsia"/>
          <w:sz w:val="28"/>
          <w:szCs w:val="28"/>
        </w:rPr>
        <w:t>1、针对项目中应付未付款等原因产生的结余结转资金，被评价单位应按照《国务院办公厅关于进一步做好盘活财政存量资金工作的通知》（国办发〔2014〕70号）及《财政部关于推进地方盘活财政存量资金有关事项的通知》(财预[2015]15号)等财政存量资金管理规定执行。针对项目存量资金应按《财政部关于推进地方盘活财政存量资金有关事项的通知》(财预[2015]15号)第一条第（三）款规定“上级财政专项转移支付结转结余资金中，预算尚未分配到部门和地方并结转两年以上的资金，由下级财政交回上级财政统筹使用。”及“预算已分配到部门并结转两年以上的结余资金，由同级财政收回统筹使用”的内容执行，因此被评价单位针对结转两年以上的项目资金要按规定及时上交财政部门。</w:t>
      </w:r>
    </w:p>
    <w:p w:rsidR="005F6807" w:rsidRDefault="00645B70" w:rsidP="00EF06B9">
      <w:pPr>
        <w:ind w:firstLineChars="200" w:firstLine="592"/>
        <w:jc w:val="left"/>
        <w:rPr>
          <w:rFonts w:asciiTheme="majorEastAsia" w:eastAsiaTheme="majorEastAsia" w:hAnsiTheme="majorEastAsia" w:cstheme="majorEastAsia"/>
          <w:b/>
          <w:bCs/>
          <w:sz w:val="44"/>
          <w:szCs w:val="44"/>
        </w:rPr>
        <w:sectPr w:rsidR="005F6807">
          <w:footerReference w:type="even" r:id="rId14"/>
          <w:footerReference w:type="default" r:id="rId15"/>
          <w:pgSz w:w="11906" w:h="16838"/>
          <w:pgMar w:top="1418" w:right="1701" w:bottom="1418" w:left="1701" w:header="851" w:footer="850" w:gutter="0"/>
          <w:pgNumType w:start="1"/>
          <w:cols w:space="425"/>
          <w:docGrid w:type="linesAndChars" w:linePitch="579" w:charSpace="3247"/>
        </w:sectPr>
      </w:pPr>
      <w:r>
        <w:rPr>
          <w:rFonts w:ascii="宋体" w:eastAsia="宋体" w:hAnsi="宋体" w:cs="宋体"/>
          <w:sz w:val="28"/>
          <w:szCs w:val="28"/>
        </w:rPr>
        <w:t>2</w:t>
      </w:r>
      <w:r>
        <w:rPr>
          <w:rFonts w:ascii="宋体" w:eastAsia="宋体" w:hAnsi="宋体" w:cs="宋体" w:hint="eastAsia"/>
          <w:sz w:val="28"/>
          <w:szCs w:val="28"/>
        </w:rPr>
        <w:t>、</w:t>
      </w:r>
      <w:bookmarkStart w:id="151" w:name="_Hlk49784343"/>
      <w:r>
        <w:rPr>
          <w:rFonts w:ascii="宋体" w:eastAsia="宋体" w:hAnsi="宋体" w:cs="宋体" w:hint="eastAsia"/>
          <w:sz w:val="28"/>
          <w:szCs w:val="28"/>
        </w:rPr>
        <w:t>根据被评价单位项目自评报告第四条“网络化管理机制建设”中相关内容反映，项目结余资金计划用于“专业用房建设审计完成工程尾款、G+项目全面开展后数据流量包费用、媒体融合系统APP运维服务的支付”等内容</w:t>
      </w:r>
      <w:bookmarkEnd w:id="151"/>
      <w:r>
        <w:rPr>
          <w:rFonts w:ascii="宋体" w:eastAsia="宋体" w:hAnsi="宋体" w:cs="宋体" w:hint="eastAsia"/>
          <w:sz w:val="28"/>
          <w:szCs w:val="28"/>
        </w:rPr>
        <w:t>。建议被评价单位依据财政存量资金管理规定相关内容，特别是《财政部关于推进地方盘活财政存量资金有关事项的通知》(财预[2015]15号) 第一条第（三）</w:t>
      </w:r>
      <w:r>
        <w:rPr>
          <w:rFonts w:ascii="宋体" w:eastAsia="宋体" w:hAnsi="宋体" w:cs="宋体" w:hint="eastAsia"/>
          <w:sz w:val="28"/>
          <w:szCs w:val="28"/>
        </w:rPr>
        <w:lastRenderedPageBreak/>
        <w:t>款规定“未满两年的结转资金，同级财政可在不改变资金类级科目用途的基础上，调整用于同一类级科目下的其他项目”项目结余资金的使用调整管理权限在同级财政部门，被评价单位应按上述规定将结余资金使用计划及时上报相关财政部门，经相关主管财政部门审核、批复后按批复使用方向、使用目的等内容对结余资金进行使用</w:t>
      </w:r>
      <w:r w:rsidR="00AE7BCD">
        <w:rPr>
          <w:rFonts w:ascii="宋体" w:eastAsia="宋体" w:hAnsi="宋体" w:cs="宋体" w:hint="eastAsia"/>
          <w:sz w:val="28"/>
          <w:szCs w:val="28"/>
        </w:rPr>
        <w:t>。</w:t>
      </w:r>
    </w:p>
    <w:p w:rsidR="005F6807" w:rsidRDefault="00645B70" w:rsidP="00EF06B9">
      <w:pPr>
        <w:ind w:firstLineChars="200" w:firstLine="594"/>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附件：</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1、项目支出重点绩效评价指标体系及评分表</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2-1、问卷调查结果汇总表（部门职工）</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2-2、问卷调查结果汇总表（受益对象）</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3、抽样发现问题汇总表</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4、绩效评价报告意见反馈表（被评价单位）</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5、绩效评价报告意见反馈采纳情况表（被评价单位）</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6、绩效评价报告意见反馈表 (绩效主管部门)</w:t>
      </w:r>
    </w:p>
    <w:p w:rsidR="005F6807" w:rsidRDefault="00645B70" w:rsidP="00EF06B9">
      <w:pPr>
        <w:ind w:firstLineChars="200" w:firstLine="59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7、绩效评价报告意见反馈采纳情况表（绩效主管部门）</w:t>
      </w:r>
    </w:p>
    <w:p w:rsidR="005F6807" w:rsidRDefault="00645B70">
      <w:pPr>
        <w:tabs>
          <w:tab w:val="left" w:pos="2528"/>
        </w:tabs>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ab/>
      </w:r>
    </w:p>
    <w:sectPr w:rsidR="005F6807" w:rsidSect="005F6807">
      <w:footerReference w:type="default" r:id="rId16"/>
      <w:pgSz w:w="11906" w:h="16838"/>
      <w:pgMar w:top="1418" w:right="1701" w:bottom="1418" w:left="1701" w:header="851" w:footer="992" w:gutter="0"/>
      <w:cols w:space="425"/>
      <w:docGrid w:type="linesAndChars"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506" w:rsidRDefault="004A4506" w:rsidP="005F6807">
      <w:pPr>
        <w:ind w:firstLine="560"/>
      </w:pPr>
      <w:r>
        <w:separator/>
      </w:r>
    </w:p>
  </w:endnote>
  <w:endnote w:type="continuationSeparator" w:id="1">
    <w:p w:rsidR="004A4506" w:rsidRDefault="004A4506" w:rsidP="005F6807">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07" w:rsidRDefault="00645B70">
    <w:pPr>
      <w:pStyle w:val="a7"/>
      <w:tabs>
        <w:tab w:val="center" w:pos="4482"/>
        <w:tab w:val="left" w:pos="4950"/>
      </w:tabs>
      <w:rPr>
        <w:rFonts w:ascii="仿宋" w:eastAsia="仿宋" w:hAnsi="仿宋"/>
        <w:sz w:val="28"/>
        <w:szCs w:val="28"/>
      </w:rPr>
    </w:pP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07" w:rsidRDefault="005F6807">
    <w:pPr>
      <w:pStyle w:val="a7"/>
      <w:jc w:val="right"/>
      <w:rPr>
        <w:rFonts w:ascii="仿宋" w:eastAsia="仿宋" w:hAnsi="仿宋"/>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07" w:rsidRDefault="005328DD">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filled="f" stroked="f" strokeweight=".5pt">
          <v:textbox style="mso-next-textbox:#_x0000_s1028;mso-fit-shape-to-text:t" inset="0,0,0,0">
            <w:txbxContent>
              <w:p w:rsidR="005F6807" w:rsidRDefault="00645B70">
                <w:pPr>
                  <w:pStyle w:val="a7"/>
                  <w:rPr>
                    <w:rFonts w:eastAsia="仿宋"/>
                  </w:rPr>
                </w:pPr>
                <w:r>
                  <w:rPr>
                    <w:rFonts w:hint="eastAsia"/>
                  </w:rPr>
                  <w:t>第</w:t>
                </w:r>
                <w:r>
                  <w:rPr>
                    <w:rFonts w:hint="eastAsia"/>
                  </w:rPr>
                  <w:t xml:space="preserve"> </w:t>
                </w:r>
                <w:r w:rsidR="005328DD">
                  <w:rPr>
                    <w:rFonts w:hint="eastAsia"/>
                  </w:rPr>
                  <w:fldChar w:fldCharType="begin"/>
                </w:r>
                <w:r>
                  <w:instrText xml:space="preserve"> PAGE  \* MERGEFORMAT </w:instrText>
                </w:r>
                <w:r w:rsidR="005328DD">
                  <w:rPr>
                    <w:rFonts w:hint="eastAsia"/>
                  </w:rPr>
                  <w:fldChar w:fldCharType="separate"/>
                </w:r>
                <w:r>
                  <w:rPr>
                    <w:rFonts w:hint="eastAsia"/>
                  </w:rPr>
                  <w:t>2</w:t>
                </w:r>
                <w:r w:rsidR="005328DD">
                  <w:rPr>
                    <w:rFonts w:hint="eastAsia"/>
                  </w:rPr>
                  <w:fldChar w:fldCharType="end"/>
                </w:r>
                <w:r>
                  <w:rPr>
                    <w:rFonts w:hint="eastAsia"/>
                  </w:rPr>
                  <w:t xml:space="preserve"> </w:t>
                </w:r>
                <w:r>
                  <w:rPr>
                    <w:rFonts w:hint="eastAsia"/>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07" w:rsidRDefault="005328DD">
    <w:pPr>
      <w:pStyle w:val="a7"/>
      <w:jc w:val="right"/>
      <w:rPr>
        <w:rFonts w:ascii="仿宋" w:eastAsia="仿宋" w:hAnsi="仿宋"/>
        <w:sz w:val="28"/>
        <w:szCs w:val="28"/>
      </w:rPr>
    </w:pPr>
    <w:r w:rsidRPr="005328DD">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3pt;height:11pt;z-index:251655680;mso-wrap-style:none;mso-position-horizontal:center;mso-position-horizontal-relative:margin" o:gfxdata="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5ugA0QAAAAIBAAAPAAAAAAAA&#10;AAEAIAAAACIAAABkcnMvZG93bnJldi54bWxQSwECFAAUAAAACACHTuJAFfN27BkCAAASBAAADgAA&#10;AAAAAAABACAAAAAgAQAAZHJzL2Uyb0RvYy54bWxQSwUGAAAAAAYABgBZAQAAqwUAAAAA&#10;" filled="f" stroked="f" strokeweight=".5pt">
          <v:textbox style="mso-next-textbox:#_x0000_s1026;mso-fit-shape-to-text:t" inset="0,0,0,0">
            <w:txbxContent>
              <w:p w:rsidR="005F6807" w:rsidRDefault="005328DD">
                <w:pPr>
                  <w:pStyle w:val="a7"/>
                  <w:rPr>
                    <w:rFonts w:eastAsia="仿宋"/>
                  </w:rPr>
                </w:pPr>
                <w:r>
                  <w:rPr>
                    <w:rFonts w:eastAsia="仿宋" w:hint="eastAsia"/>
                  </w:rPr>
                  <w:fldChar w:fldCharType="begin"/>
                </w:r>
                <w:r w:rsidR="00645B70">
                  <w:rPr>
                    <w:rFonts w:eastAsia="仿宋" w:hint="eastAsia"/>
                  </w:rPr>
                  <w:instrText xml:space="preserve"> PAGE  \* MERGEFORMAT </w:instrText>
                </w:r>
                <w:r>
                  <w:rPr>
                    <w:rFonts w:eastAsia="仿宋" w:hint="eastAsia"/>
                  </w:rPr>
                  <w:fldChar w:fldCharType="separate"/>
                </w:r>
                <w:r w:rsidR="007864C9">
                  <w:rPr>
                    <w:rFonts w:eastAsia="仿宋"/>
                    <w:noProof/>
                  </w:rPr>
                  <w:t>I</w:t>
                </w:r>
                <w:r>
                  <w:rPr>
                    <w:rFonts w:eastAsia="仿宋"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07" w:rsidRDefault="005328DD">
    <w:pPr>
      <w:pStyle w:val="a7"/>
    </w:pPr>
    <w:r>
      <w:pict>
        <v:shapetype id="_x0000_t202" coordsize="21600,21600" o:spt="202" path="m,l,21600r21600,l21600,xe">
          <v:stroke joinstyle="miter"/>
          <v:path gradientshapeok="t" o:connecttype="rect"/>
        </v:shapetype>
        <v:shape id="_x0000_s1030"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filled="f" stroked="f" strokeweight=".5pt">
          <v:textbox style="mso-fit-shape-to-text:t" inset="0,0,0,0">
            <w:txbxContent>
              <w:p w:rsidR="005F6807" w:rsidRDefault="00645B70">
                <w:pPr>
                  <w:pStyle w:val="a7"/>
                  <w:rPr>
                    <w:rFonts w:eastAsia="仿宋"/>
                  </w:rPr>
                </w:pPr>
                <w:r>
                  <w:rPr>
                    <w:rFonts w:hint="eastAsia"/>
                  </w:rPr>
                  <w:t>第</w:t>
                </w:r>
                <w:r>
                  <w:rPr>
                    <w:rFonts w:hint="eastAsia"/>
                  </w:rPr>
                  <w:t xml:space="preserve"> </w:t>
                </w:r>
                <w:r w:rsidR="005328DD">
                  <w:rPr>
                    <w:rFonts w:hint="eastAsia"/>
                  </w:rPr>
                  <w:fldChar w:fldCharType="begin"/>
                </w:r>
                <w:r>
                  <w:instrText xml:space="preserve"> PAGE  \* MERGEFORMAT </w:instrText>
                </w:r>
                <w:r w:rsidR="005328DD">
                  <w:rPr>
                    <w:rFonts w:hint="eastAsia"/>
                  </w:rPr>
                  <w:fldChar w:fldCharType="separate"/>
                </w:r>
                <w:r>
                  <w:rPr>
                    <w:rFonts w:hint="eastAsia"/>
                  </w:rPr>
                  <w:t>2</w:t>
                </w:r>
                <w:r w:rsidR="005328DD">
                  <w:rPr>
                    <w:rFonts w:hint="eastAsia"/>
                  </w:rPr>
                  <w:fldChar w:fldCharType="end"/>
                </w:r>
                <w:r>
                  <w:rPr>
                    <w:rFonts w:hint="eastAsia"/>
                  </w:rPr>
                  <w:t xml:space="preserve"> </w:t>
                </w:r>
                <w:r>
                  <w:rPr>
                    <w:rFonts w:hint="eastAsia"/>
                  </w:rPr>
                  <w:t>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07" w:rsidRDefault="005328DD">
    <w:pPr>
      <w:pStyle w:val="a7"/>
      <w:jc w:val="right"/>
      <w:rPr>
        <w:rFonts w:ascii="仿宋" w:eastAsia="仿宋" w:hAnsi="仿宋"/>
        <w:sz w:val="28"/>
        <w:szCs w:val="28"/>
      </w:rPr>
    </w:pPr>
    <w:r w:rsidRPr="005328DD">
      <w:rPr>
        <w:sz w:val="28"/>
      </w:rPr>
      <w:pict>
        <v:shapetype id="_x0000_t202" coordsize="21600,21600" o:spt="202" path="m,l,21600r21600,l21600,xe">
          <v:stroke joinstyle="miter"/>
          <v:path gradientshapeok="t" o:connecttype="rect"/>
        </v:shapetype>
        <v:shape id="_x0000_s1029" type="#_x0000_t202" style="position:absolute;left:0;text-align:left;margin-left:0;margin-top:0;width:2.3pt;height:11pt;z-index:251656704;mso-wrap-style:none;mso-position-horizontal:center;mso-position-horizontal-relative:margin" o:gfxdata="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5ugA0QAAAAIBAAAPAAAAAAAA&#10;AAEAIAAAACIAAABkcnMvZG93bnJldi54bWxQSwECFAAUAAAACACHTuJAFfN27BkCAAASBAAADgAA&#10;AAAAAAABACAAAAAgAQAAZHJzL2Uyb0RvYy54bWxQSwUGAAAAAAYABgBZAQAAqwUAAAAA&#10;" filled="f" stroked="f" strokeweight=".5pt">
          <v:textbox style="mso-fit-shape-to-text:t" inset="0,0,0,0">
            <w:txbxContent>
              <w:p w:rsidR="005F6807" w:rsidRDefault="005328DD">
                <w:pPr>
                  <w:pStyle w:val="a7"/>
                  <w:rPr>
                    <w:rFonts w:eastAsia="仿宋"/>
                  </w:rPr>
                </w:pPr>
                <w:r>
                  <w:rPr>
                    <w:rFonts w:eastAsia="仿宋" w:hint="eastAsia"/>
                  </w:rPr>
                  <w:fldChar w:fldCharType="begin"/>
                </w:r>
                <w:r w:rsidR="00645B70">
                  <w:rPr>
                    <w:rFonts w:eastAsia="仿宋" w:hint="eastAsia"/>
                  </w:rPr>
                  <w:instrText xml:space="preserve"> PAGE  \* MERGEFORMAT </w:instrText>
                </w:r>
                <w:r>
                  <w:rPr>
                    <w:rFonts w:eastAsia="仿宋" w:hint="eastAsia"/>
                  </w:rPr>
                  <w:fldChar w:fldCharType="separate"/>
                </w:r>
                <w:r w:rsidR="007864C9">
                  <w:rPr>
                    <w:rFonts w:eastAsia="仿宋"/>
                    <w:noProof/>
                  </w:rPr>
                  <w:t>19</w:t>
                </w:r>
                <w:r>
                  <w:rPr>
                    <w:rFonts w:eastAsia="仿宋"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07" w:rsidRDefault="005328DD">
    <w:pPr>
      <w:pStyle w:val="a7"/>
      <w:jc w:val="right"/>
      <w:rPr>
        <w:rFonts w:ascii="仿宋" w:eastAsia="仿宋" w:hAnsi="仿宋"/>
        <w:sz w:val="28"/>
        <w:szCs w:val="28"/>
      </w:rPr>
    </w:pPr>
    <w:r w:rsidRPr="005328DD">
      <w:rPr>
        <w:sz w:val="28"/>
      </w:rPr>
      <w:pict>
        <v:shapetype id="_x0000_t202" coordsize="21600,21600" o:spt="202" path="m,l,21600r21600,l21600,xe">
          <v:stroke joinstyle="miter"/>
          <v:path gradientshapeok="t" o:connecttype="rect"/>
        </v:shapetype>
        <v:shape id="_x0000_s1027" type="#_x0000_t202" style="position:absolute;left:0;text-align:left;margin-left:0;margin-top:0;width:4.6pt;height:11pt;z-index:251659776;mso-wrap-style:none;mso-position-horizontal:center;mso-position-horizontal-relative:margin"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9sZGvRAAAAAgEAAA8AAAAAAAAA&#10;AQAgAAAAIgAAAGRycy9kb3ducmV2LnhtbFBLAQIUABQAAAAIAIdO4kCxoYBBGAIAABIEAAAOAAAA&#10;AAAAAAEAIAAAACABAABkcnMvZTJvRG9jLnhtbFBLBQYAAAAABgAGAFkBAACqBQAAAAA=&#10;" filled="f" stroked="f" strokeweight=".5pt">
          <v:textbox style="mso-fit-shape-to-text:t" inset="0,0,0,0">
            <w:txbxContent>
              <w:p w:rsidR="005F6807" w:rsidRDefault="005328DD">
                <w:pPr>
                  <w:pStyle w:val="a7"/>
                  <w:rPr>
                    <w:rFonts w:eastAsia="仿宋"/>
                  </w:rPr>
                </w:pPr>
                <w:r>
                  <w:rPr>
                    <w:rFonts w:eastAsia="仿宋" w:hint="eastAsia"/>
                  </w:rPr>
                  <w:fldChar w:fldCharType="begin"/>
                </w:r>
                <w:r w:rsidR="00645B70">
                  <w:rPr>
                    <w:rFonts w:eastAsia="仿宋" w:hint="eastAsia"/>
                  </w:rPr>
                  <w:instrText xml:space="preserve"> PAGE  \* MERGEFORMAT </w:instrText>
                </w:r>
                <w:r>
                  <w:rPr>
                    <w:rFonts w:eastAsia="仿宋" w:hint="eastAsia"/>
                  </w:rPr>
                  <w:fldChar w:fldCharType="separate"/>
                </w:r>
                <w:r w:rsidR="00056F69">
                  <w:rPr>
                    <w:rFonts w:eastAsia="仿宋"/>
                    <w:noProof/>
                  </w:rPr>
                  <w:t>21</w:t>
                </w:r>
                <w:r>
                  <w:rPr>
                    <w:rFonts w:eastAsia="仿宋"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506" w:rsidRDefault="004A4506" w:rsidP="005F6807">
      <w:pPr>
        <w:ind w:firstLine="560"/>
      </w:pPr>
      <w:r>
        <w:separator/>
      </w:r>
    </w:p>
  </w:footnote>
  <w:footnote w:type="continuationSeparator" w:id="1">
    <w:p w:rsidR="004A4506" w:rsidRDefault="004A4506" w:rsidP="005F6807">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07" w:rsidRDefault="00645B70">
    <w:pPr>
      <w:pBdr>
        <w:bottom w:val="single" w:sz="4" w:space="0" w:color="auto"/>
      </w:pBdr>
      <w:spacing w:line="579" w:lineRule="exact"/>
      <w:jc w:val="center"/>
      <w:rPr>
        <w:rFonts w:ascii="隶书" w:eastAsia="隶书" w:hAnsi="隶书" w:cs="隶书"/>
      </w:rPr>
    </w:pPr>
    <w:r>
      <w:rPr>
        <w:rFonts w:ascii="隶书" w:eastAsia="隶书" w:hAnsi="隶书" w:cs="隶书" w:hint="eastAsia"/>
        <w:sz w:val="18"/>
        <w:szCs w:val="18"/>
      </w:rPr>
      <w:t>五华区2019年财政支出重点绩效评价                         五华区委宣传部融媒体中心建设项目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271DD6"/>
    <w:multiLevelType w:val="singleLevel"/>
    <w:tmpl w:val="F6271DD6"/>
    <w:lvl w:ilvl="0">
      <w:start w:val="2"/>
      <w:numFmt w:val="decimal"/>
      <w:suff w:val="nothing"/>
      <w:lvlText w:val="%1、"/>
      <w:lvlJc w:val="left"/>
    </w:lvl>
  </w:abstractNum>
  <w:abstractNum w:abstractNumId="1">
    <w:nsid w:val="08A68B66"/>
    <w:multiLevelType w:val="singleLevel"/>
    <w:tmpl w:val="08A68B66"/>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bordersDoNotSurroundHeader/>
  <w:bordersDoNotSurroundFooter/>
  <w:defaultTabStop w:val="420"/>
  <w:drawingGridHorizontalSpacing w:val="158"/>
  <w:drawingGridVerticalSpacing w:val="579"/>
  <w:displayHorizontalDrawingGridEvery w:val="2"/>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3D8D"/>
    <w:rsid w:val="0000011A"/>
    <w:rsid w:val="0000022B"/>
    <w:rsid w:val="000012E3"/>
    <w:rsid w:val="000027B8"/>
    <w:rsid w:val="00003457"/>
    <w:rsid w:val="000053D4"/>
    <w:rsid w:val="00006936"/>
    <w:rsid w:val="000101DC"/>
    <w:rsid w:val="000109E6"/>
    <w:rsid w:val="00011162"/>
    <w:rsid w:val="000131CE"/>
    <w:rsid w:val="000163D2"/>
    <w:rsid w:val="00021B6D"/>
    <w:rsid w:val="00022FFA"/>
    <w:rsid w:val="00023FF0"/>
    <w:rsid w:val="000271E0"/>
    <w:rsid w:val="000302F4"/>
    <w:rsid w:val="00030BA6"/>
    <w:rsid w:val="00032A27"/>
    <w:rsid w:val="00032BAE"/>
    <w:rsid w:val="00032BDE"/>
    <w:rsid w:val="00035B74"/>
    <w:rsid w:val="000377E6"/>
    <w:rsid w:val="00037F46"/>
    <w:rsid w:val="0004014B"/>
    <w:rsid w:val="00044C58"/>
    <w:rsid w:val="00044EEC"/>
    <w:rsid w:val="00046291"/>
    <w:rsid w:val="00046463"/>
    <w:rsid w:val="00050813"/>
    <w:rsid w:val="000539E9"/>
    <w:rsid w:val="00055628"/>
    <w:rsid w:val="00056F69"/>
    <w:rsid w:val="00060E6D"/>
    <w:rsid w:val="00063056"/>
    <w:rsid w:val="00073C73"/>
    <w:rsid w:val="00073EB6"/>
    <w:rsid w:val="00074C9C"/>
    <w:rsid w:val="00075831"/>
    <w:rsid w:val="000761D2"/>
    <w:rsid w:val="00077515"/>
    <w:rsid w:val="0008006D"/>
    <w:rsid w:val="0008270C"/>
    <w:rsid w:val="0008279A"/>
    <w:rsid w:val="00082B95"/>
    <w:rsid w:val="00082DC6"/>
    <w:rsid w:val="00084EBC"/>
    <w:rsid w:val="000910C9"/>
    <w:rsid w:val="000913F5"/>
    <w:rsid w:val="000926D7"/>
    <w:rsid w:val="00093656"/>
    <w:rsid w:val="00095539"/>
    <w:rsid w:val="000A3ED9"/>
    <w:rsid w:val="000A4562"/>
    <w:rsid w:val="000A60AC"/>
    <w:rsid w:val="000C04DE"/>
    <w:rsid w:val="000C0984"/>
    <w:rsid w:val="000C1909"/>
    <w:rsid w:val="000C3CE0"/>
    <w:rsid w:val="000C5033"/>
    <w:rsid w:val="000C7AA6"/>
    <w:rsid w:val="000D1455"/>
    <w:rsid w:val="000D1489"/>
    <w:rsid w:val="000D71DD"/>
    <w:rsid w:val="000E15F5"/>
    <w:rsid w:val="000E21D8"/>
    <w:rsid w:val="000E27BF"/>
    <w:rsid w:val="000E3AD7"/>
    <w:rsid w:val="000E6F75"/>
    <w:rsid w:val="000F1534"/>
    <w:rsid w:val="000F3E60"/>
    <w:rsid w:val="000F46ED"/>
    <w:rsid w:val="000F6595"/>
    <w:rsid w:val="0010379A"/>
    <w:rsid w:val="00106A8B"/>
    <w:rsid w:val="001075E2"/>
    <w:rsid w:val="001114F0"/>
    <w:rsid w:val="00114580"/>
    <w:rsid w:val="001146BA"/>
    <w:rsid w:val="00114C97"/>
    <w:rsid w:val="0011575C"/>
    <w:rsid w:val="00116445"/>
    <w:rsid w:val="001172F4"/>
    <w:rsid w:val="0012107B"/>
    <w:rsid w:val="00122361"/>
    <w:rsid w:val="00124FFE"/>
    <w:rsid w:val="001254E7"/>
    <w:rsid w:val="00125D9C"/>
    <w:rsid w:val="00126BAF"/>
    <w:rsid w:val="00126FE5"/>
    <w:rsid w:val="001308E4"/>
    <w:rsid w:val="00141F5B"/>
    <w:rsid w:val="00142242"/>
    <w:rsid w:val="001439E1"/>
    <w:rsid w:val="00147392"/>
    <w:rsid w:val="00147856"/>
    <w:rsid w:val="00147F84"/>
    <w:rsid w:val="00150F3E"/>
    <w:rsid w:val="001513E5"/>
    <w:rsid w:val="00152B2B"/>
    <w:rsid w:val="001537D8"/>
    <w:rsid w:val="00153BC6"/>
    <w:rsid w:val="00155A7C"/>
    <w:rsid w:val="00157E96"/>
    <w:rsid w:val="0016276E"/>
    <w:rsid w:val="0016290B"/>
    <w:rsid w:val="00162B90"/>
    <w:rsid w:val="001644FB"/>
    <w:rsid w:val="00167E57"/>
    <w:rsid w:val="001722F7"/>
    <w:rsid w:val="00175976"/>
    <w:rsid w:val="00182613"/>
    <w:rsid w:val="00182C29"/>
    <w:rsid w:val="001836BB"/>
    <w:rsid w:val="00183D89"/>
    <w:rsid w:val="001844AE"/>
    <w:rsid w:val="00184577"/>
    <w:rsid w:val="0018788E"/>
    <w:rsid w:val="001905A5"/>
    <w:rsid w:val="001921B3"/>
    <w:rsid w:val="00194A16"/>
    <w:rsid w:val="0019614F"/>
    <w:rsid w:val="001A2410"/>
    <w:rsid w:val="001A2D6F"/>
    <w:rsid w:val="001A3528"/>
    <w:rsid w:val="001A644B"/>
    <w:rsid w:val="001A77EE"/>
    <w:rsid w:val="001A7B0F"/>
    <w:rsid w:val="001A7E76"/>
    <w:rsid w:val="001B3249"/>
    <w:rsid w:val="001B41EF"/>
    <w:rsid w:val="001B4784"/>
    <w:rsid w:val="001B5D45"/>
    <w:rsid w:val="001B641B"/>
    <w:rsid w:val="001C6DED"/>
    <w:rsid w:val="001C7AB7"/>
    <w:rsid w:val="001D4E03"/>
    <w:rsid w:val="001D58D7"/>
    <w:rsid w:val="001E07CC"/>
    <w:rsid w:val="001E0D3A"/>
    <w:rsid w:val="001E410D"/>
    <w:rsid w:val="001E5C05"/>
    <w:rsid w:val="001E6E29"/>
    <w:rsid w:val="001E713D"/>
    <w:rsid w:val="001F1285"/>
    <w:rsid w:val="001F1844"/>
    <w:rsid w:val="001F1E4B"/>
    <w:rsid w:val="001F3638"/>
    <w:rsid w:val="001F46E7"/>
    <w:rsid w:val="001F566D"/>
    <w:rsid w:val="00200263"/>
    <w:rsid w:val="00200A83"/>
    <w:rsid w:val="00201C2D"/>
    <w:rsid w:val="00204A7B"/>
    <w:rsid w:val="002115B2"/>
    <w:rsid w:val="00212FA7"/>
    <w:rsid w:val="00217869"/>
    <w:rsid w:val="0021797F"/>
    <w:rsid w:val="00217AA8"/>
    <w:rsid w:val="00222473"/>
    <w:rsid w:val="002229E2"/>
    <w:rsid w:val="0022365E"/>
    <w:rsid w:val="00225195"/>
    <w:rsid w:val="002260C9"/>
    <w:rsid w:val="0022640C"/>
    <w:rsid w:val="00226E95"/>
    <w:rsid w:val="00227678"/>
    <w:rsid w:val="00227EAF"/>
    <w:rsid w:val="00227F65"/>
    <w:rsid w:val="00230719"/>
    <w:rsid w:val="00230C67"/>
    <w:rsid w:val="00235C5D"/>
    <w:rsid w:val="00236080"/>
    <w:rsid w:val="00240414"/>
    <w:rsid w:val="002422DC"/>
    <w:rsid w:val="00243802"/>
    <w:rsid w:val="00243F53"/>
    <w:rsid w:val="00246276"/>
    <w:rsid w:val="00250AF1"/>
    <w:rsid w:val="00251346"/>
    <w:rsid w:val="00252898"/>
    <w:rsid w:val="002532A4"/>
    <w:rsid w:val="00254804"/>
    <w:rsid w:val="00254B91"/>
    <w:rsid w:val="002554E5"/>
    <w:rsid w:val="002559B4"/>
    <w:rsid w:val="002567E0"/>
    <w:rsid w:val="00256D4E"/>
    <w:rsid w:val="00257FBC"/>
    <w:rsid w:val="0026020D"/>
    <w:rsid w:val="002606F4"/>
    <w:rsid w:val="00274648"/>
    <w:rsid w:val="00277ACC"/>
    <w:rsid w:val="00282CC8"/>
    <w:rsid w:val="00283F38"/>
    <w:rsid w:val="00285265"/>
    <w:rsid w:val="00290595"/>
    <w:rsid w:val="002917E5"/>
    <w:rsid w:val="0029356B"/>
    <w:rsid w:val="0029727F"/>
    <w:rsid w:val="002A020A"/>
    <w:rsid w:val="002A1DF7"/>
    <w:rsid w:val="002A5AD2"/>
    <w:rsid w:val="002A6EAA"/>
    <w:rsid w:val="002B3F00"/>
    <w:rsid w:val="002B6BE6"/>
    <w:rsid w:val="002B7A58"/>
    <w:rsid w:val="002B7B5E"/>
    <w:rsid w:val="002C46F4"/>
    <w:rsid w:val="002C4851"/>
    <w:rsid w:val="002C555C"/>
    <w:rsid w:val="002C601B"/>
    <w:rsid w:val="002D1D67"/>
    <w:rsid w:val="002D3C45"/>
    <w:rsid w:val="002D4359"/>
    <w:rsid w:val="002D498A"/>
    <w:rsid w:val="002D55A2"/>
    <w:rsid w:val="002E06C9"/>
    <w:rsid w:val="002E1041"/>
    <w:rsid w:val="002E280F"/>
    <w:rsid w:val="002E3B57"/>
    <w:rsid w:val="002E5BDD"/>
    <w:rsid w:val="002E60CA"/>
    <w:rsid w:val="002F24A6"/>
    <w:rsid w:val="002F4221"/>
    <w:rsid w:val="002F516E"/>
    <w:rsid w:val="002F59F0"/>
    <w:rsid w:val="002F7BE7"/>
    <w:rsid w:val="00301F5D"/>
    <w:rsid w:val="003020B9"/>
    <w:rsid w:val="003031F0"/>
    <w:rsid w:val="00307963"/>
    <w:rsid w:val="00307B63"/>
    <w:rsid w:val="003116BB"/>
    <w:rsid w:val="00313C52"/>
    <w:rsid w:val="00314385"/>
    <w:rsid w:val="00321FF5"/>
    <w:rsid w:val="003270CD"/>
    <w:rsid w:val="003305B8"/>
    <w:rsid w:val="0033130B"/>
    <w:rsid w:val="003331BE"/>
    <w:rsid w:val="00333263"/>
    <w:rsid w:val="0033489A"/>
    <w:rsid w:val="0033762E"/>
    <w:rsid w:val="0034304B"/>
    <w:rsid w:val="00346663"/>
    <w:rsid w:val="00347528"/>
    <w:rsid w:val="00347579"/>
    <w:rsid w:val="00347950"/>
    <w:rsid w:val="00352BE9"/>
    <w:rsid w:val="00353796"/>
    <w:rsid w:val="003540DD"/>
    <w:rsid w:val="003568A8"/>
    <w:rsid w:val="00357576"/>
    <w:rsid w:val="0036565B"/>
    <w:rsid w:val="00365B28"/>
    <w:rsid w:val="003660B6"/>
    <w:rsid w:val="0036643C"/>
    <w:rsid w:val="00371BB6"/>
    <w:rsid w:val="00371CAA"/>
    <w:rsid w:val="00375AF4"/>
    <w:rsid w:val="003761AE"/>
    <w:rsid w:val="00376534"/>
    <w:rsid w:val="00376A60"/>
    <w:rsid w:val="00380118"/>
    <w:rsid w:val="003807BD"/>
    <w:rsid w:val="00381F0D"/>
    <w:rsid w:val="0038336A"/>
    <w:rsid w:val="00383377"/>
    <w:rsid w:val="00384495"/>
    <w:rsid w:val="00386B97"/>
    <w:rsid w:val="0038727C"/>
    <w:rsid w:val="0038789E"/>
    <w:rsid w:val="003915CF"/>
    <w:rsid w:val="00391888"/>
    <w:rsid w:val="00392745"/>
    <w:rsid w:val="00393295"/>
    <w:rsid w:val="00396006"/>
    <w:rsid w:val="003A039B"/>
    <w:rsid w:val="003A3987"/>
    <w:rsid w:val="003A5711"/>
    <w:rsid w:val="003A6AB4"/>
    <w:rsid w:val="003B22C4"/>
    <w:rsid w:val="003B2603"/>
    <w:rsid w:val="003B355C"/>
    <w:rsid w:val="003B50AD"/>
    <w:rsid w:val="003B5FE1"/>
    <w:rsid w:val="003B74B5"/>
    <w:rsid w:val="003C5A9E"/>
    <w:rsid w:val="003D0E7C"/>
    <w:rsid w:val="003D112A"/>
    <w:rsid w:val="003D12B5"/>
    <w:rsid w:val="003D2104"/>
    <w:rsid w:val="003D35C0"/>
    <w:rsid w:val="003D4104"/>
    <w:rsid w:val="003D6830"/>
    <w:rsid w:val="003E0E49"/>
    <w:rsid w:val="003E28AB"/>
    <w:rsid w:val="003E37CD"/>
    <w:rsid w:val="003F1515"/>
    <w:rsid w:val="003F16E7"/>
    <w:rsid w:val="003F402E"/>
    <w:rsid w:val="003F6354"/>
    <w:rsid w:val="00400D06"/>
    <w:rsid w:val="00401411"/>
    <w:rsid w:val="0040239B"/>
    <w:rsid w:val="00402CE7"/>
    <w:rsid w:val="00405226"/>
    <w:rsid w:val="00405C75"/>
    <w:rsid w:val="00405E21"/>
    <w:rsid w:val="00406D6A"/>
    <w:rsid w:val="00416914"/>
    <w:rsid w:val="00420BEC"/>
    <w:rsid w:val="00420EA0"/>
    <w:rsid w:val="0042251D"/>
    <w:rsid w:val="00423D25"/>
    <w:rsid w:val="00426FE5"/>
    <w:rsid w:val="00427243"/>
    <w:rsid w:val="004272A6"/>
    <w:rsid w:val="0043119F"/>
    <w:rsid w:val="00433CAA"/>
    <w:rsid w:val="00436B3B"/>
    <w:rsid w:val="0043776E"/>
    <w:rsid w:val="00437980"/>
    <w:rsid w:val="004401ED"/>
    <w:rsid w:val="00440843"/>
    <w:rsid w:val="0044349C"/>
    <w:rsid w:val="00446D2A"/>
    <w:rsid w:val="00450D6A"/>
    <w:rsid w:val="00451733"/>
    <w:rsid w:val="00451CEE"/>
    <w:rsid w:val="0045212B"/>
    <w:rsid w:val="00452585"/>
    <w:rsid w:val="00452895"/>
    <w:rsid w:val="00453319"/>
    <w:rsid w:val="004542C8"/>
    <w:rsid w:val="004549D1"/>
    <w:rsid w:val="00457099"/>
    <w:rsid w:val="004600B8"/>
    <w:rsid w:val="00460E4C"/>
    <w:rsid w:val="00462343"/>
    <w:rsid w:val="00462672"/>
    <w:rsid w:val="00464A91"/>
    <w:rsid w:val="00465B8C"/>
    <w:rsid w:val="0046605F"/>
    <w:rsid w:val="004671F2"/>
    <w:rsid w:val="00472258"/>
    <w:rsid w:val="00474787"/>
    <w:rsid w:val="0048081D"/>
    <w:rsid w:val="0048089A"/>
    <w:rsid w:val="004811D4"/>
    <w:rsid w:val="004839EA"/>
    <w:rsid w:val="00484612"/>
    <w:rsid w:val="004860CD"/>
    <w:rsid w:val="004866EA"/>
    <w:rsid w:val="004872A3"/>
    <w:rsid w:val="00493497"/>
    <w:rsid w:val="004949AC"/>
    <w:rsid w:val="004A0031"/>
    <w:rsid w:val="004A0A75"/>
    <w:rsid w:val="004A3DDB"/>
    <w:rsid w:val="004A4506"/>
    <w:rsid w:val="004A4700"/>
    <w:rsid w:val="004A711A"/>
    <w:rsid w:val="004B0EB4"/>
    <w:rsid w:val="004B34FB"/>
    <w:rsid w:val="004B448D"/>
    <w:rsid w:val="004B4DB5"/>
    <w:rsid w:val="004C3DAC"/>
    <w:rsid w:val="004C48EE"/>
    <w:rsid w:val="004C51F5"/>
    <w:rsid w:val="004C5D7B"/>
    <w:rsid w:val="004C6BF0"/>
    <w:rsid w:val="004D0D4D"/>
    <w:rsid w:val="004D206D"/>
    <w:rsid w:val="004D2649"/>
    <w:rsid w:val="004D31B0"/>
    <w:rsid w:val="004D34AD"/>
    <w:rsid w:val="004D5F2D"/>
    <w:rsid w:val="004D678B"/>
    <w:rsid w:val="004E013B"/>
    <w:rsid w:val="004E0906"/>
    <w:rsid w:val="004E095E"/>
    <w:rsid w:val="004E5E85"/>
    <w:rsid w:val="004F0288"/>
    <w:rsid w:val="004F0B47"/>
    <w:rsid w:val="004F43AA"/>
    <w:rsid w:val="004F4716"/>
    <w:rsid w:val="004F47FC"/>
    <w:rsid w:val="004F5DE3"/>
    <w:rsid w:val="004F6CCC"/>
    <w:rsid w:val="00500853"/>
    <w:rsid w:val="00502D71"/>
    <w:rsid w:val="00505E9C"/>
    <w:rsid w:val="005102A2"/>
    <w:rsid w:val="00510BAB"/>
    <w:rsid w:val="00513584"/>
    <w:rsid w:val="00514671"/>
    <w:rsid w:val="00515734"/>
    <w:rsid w:val="0051636A"/>
    <w:rsid w:val="005167B1"/>
    <w:rsid w:val="00517B8A"/>
    <w:rsid w:val="00521F50"/>
    <w:rsid w:val="00522A6C"/>
    <w:rsid w:val="00524AC9"/>
    <w:rsid w:val="00526431"/>
    <w:rsid w:val="00530C61"/>
    <w:rsid w:val="005328DD"/>
    <w:rsid w:val="00532B48"/>
    <w:rsid w:val="00536AF8"/>
    <w:rsid w:val="00536F5B"/>
    <w:rsid w:val="00537AA8"/>
    <w:rsid w:val="00537FC1"/>
    <w:rsid w:val="00542670"/>
    <w:rsid w:val="00543822"/>
    <w:rsid w:val="005444A9"/>
    <w:rsid w:val="00545001"/>
    <w:rsid w:val="00546E76"/>
    <w:rsid w:val="00550937"/>
    <w:rsid w:val="0055330D"/>
    <w:rsid w:val="005578D6"/>
    <w:rsid w:val="00561795"/>
    <w:rsid w:val="00562483"/>
    <w:rsid w:val="00562AE8"/>
    <w:rsid w:val="00562BA8"/>
    <w:rsid w:val="0056376A"/>
    <w:rsid w:val="00564552"/>
    <w:rsid w:val="00566921"/>
    <w:rsid w:val="00566DAF"/>
    <w:rsid w:val="00567AB3"/>
    <w:rsid w:val="0057307C"/>
    <w:rsid w:val="005750C4"/>
    <w:rsid w:val="00576CB6"/>
    <w:rsid w:val="00576FBF"/>
    <w:rsid w:val="00577EDE"/>
    <w:rsid w:val="00577FAD"/>
    <w:rsid w:val="00583EDD"/>
    <w:rsid w:val="00585784"/>
    <w:rsid w:val="00587462"/>
    <w:rsid w:val="00587561"/>
    <w:rsid w:val="00587C8D"/>
    <w:rsid w:val="00587CEB"/>
    <w:rsid w:val="00591EF2"/>
    <w:rsid w:val="00592198"/>
    <w:rsid w:val="0059320E"/>
    <w:rsid w:val="005953FB"/>
    <w:rsid w:val="00597B52"/>
    <w:rsid w:val="005A2E6F"/>
    <w:rsid w:val="005A3998"/>
    <w:rsid w:val="005A50E5"/>
    <w:rsid w:val="005A736F"/>
    <w:rsid w:val="005B0482"/>
    <w:rsid w:val="005B3F51"/>
    <w:rsid w:val="005B6066"/>
    <w:rsid w:val="005B70F0"/>
    <w:rsid w:val="005C40D3"/>
    <w:rsid w:val="005D06E4"/>
    <w:rsid w:val="005D3438"/>
    <w:rsid w:val="005D35DD"/>
    <w:rsid w:val="005D77C1"/>
    <w:rsid w:val="005E0F3C"/>
    <w:rsid w:val="005E26BE"/>
    <w:rsid w:val="005E4ABD"/>
    <w:rsid w:val="005E6172"/>
    <w:rsid w:val="005F1102"/>
    <w:rsid w:val="005F6807"/>
    <w:rsid w:val="005F6AEF"/>
    <w:rsid w:val="00603057"/>
    <w:rsid w:val="0060673E"/>
    <w:rsid w:val="00613763"/>
    <w:rsid w:val="00620526"/>
    <w:rsid w:val="00621602"/>
    <w:rsid w:val="00623AF9"/>
    <w:rsid w:val="006251E6"/>
    <w:rsid w:val="00626208"/>
    <w:rsid w:val="00627439"/>
    <w:rsid w:val="00627F1E"/>
    <w:rsid w:val="006323C6"/>
    <w:rsid w:val="00634466"/>
    <w:rsid w:val="00636016"/>
    <w:rsid w:val="00643CC5"/>
    <w:rsid w:val="0064402F"/>
    <w:rsid w:val="00645B70"/>
    <w:rsid w:val="0064670B"/>
    <w:rsid w:val="00651FEA"/>
    <w:rsid w:val="0065445B"/>
    <w:rsid w:val="00655674"/>
    <w:rsid w:val="00656020"/>
    <w:rsid w:val="00656A9A"/>
    <w:rsid w:val="00656F7D"/>
    <w:rsid w:val="006571CA"/>
    <w:rsid w:val="00657FEB"/>
    <w:rsid w:val="0066016F"/>
    <w:rsid w:val="006633E2"/>
    <w:rsid w:val="00663BBB"/>
    <w:rsid w:val="00671269"/>
    <w:rsid w:val="006731F0"/>
    <w:rsid w:val="00673605"/>
    <w:rsid w:val="00674DB5"/>
    <w:rsid w:val="00675C87"/>
    <w:rsid w:val="00682BA0"/>
    <w:rsid w:val="0068495B"/>
    <w:rsid w:val="0068598F"/>
    <w:rsid w:val="006859A8"/>
    <w:rsid w:val="00687D46"/>
    <w:rsid w:val="0069138E"/>
    <w:rsid w:val="006922F0"/>
    <w:rsid w:val="00693295"/>
    <w:rsid w:val="00694B78"/>
    <w:rsid w:val="00694EAF"/>
    <w:rsid w:val="006960BB"/>
    <w:rsid w:val="006A05E0"/>
    <w:rsid w:val="006A28E5"/>
    <w:rsid w:val="006A2942"/>
    <w:rsid w:val="006A2A32"/>
    <w:rsid w:val="006A5995"/>
    <w:rsid w:val="006A5FFB"/>
    <w:rsid w:val="006A6752"/>
    <w:rsid w:val="006A7034"/>
    <w:rsid w:val="006B01C3"/>
    <w:rsid w:val="006B5BCF"/>
    <w:rsid w:val="006B610A"/>
    <w:rsid w:val="006B70DE"/>
    <w:rsid w:val="006C0244"/>
    <w:rsid w:val="006C0E35"/>
    <w:rsid w:val="006C1DAC"/>
    <w:rsid w:val="006C2869"/>
    <w:rsid w:val="006C3603"/>
    <w:rsid w:val="006C3BD2"/>
    <w:rsid w:val="006C4AF5"/>
    <w:rsid w:val="006D012E"/>
    <w:rsid w:val="006D2836"/>
    <w:rsid w:val="006E1D1A"/>
    <w:rsid w:val="006E342B"/>
    <w:rsid w:val="006E36CF"/>
    <w:rsid w:val="006E3A23"/>
    <w:rsid w:val="006E76CA"/>
    <w:rsid w:val="006E79B8"/>
    <w:rsid w:val="006F09DA"/>
    <w:rsid w:val="006F2F5E"/>
    <w:rsid w:val="006F433D"/>
    <w:rsid w:val="00701599"/>
    <w:rsid w:val="00703419"/>
    <w:rsid w:val="00704906"/>
    <w:rsid w:val="00704B20"/>
    <w:rsid w:val="0070532D"/>
    <w:rsid w:val="007061AB"/>
    <w:rsid w:val="00706C0E"/>
    <w:rsid w:val="00707272"/>
    <w:rsid w:val="00710E1D"/>
    <w:rsid w:val="00711BD6"/>
    <w:rsid w:val="00712CFB"/>
    <w:rsid w:val="0071646D"/>
    <w:rsid w:val="00722CE9"/>
    <w:rsid w:val="00723885"/>
    <w:rsid w:val="007258CC"/>
    <w:rsid w:val="0072647A"/>
    <w:rsid w:val="00727017"/>
    <w:rsid w:val="00727A81"/>
    <w:rsid w:val="007319A2"/>
    <w:rsid w:val="00733D12"/>
    <w:rsid w:val="00733E02"/>
    <w:rsid w:val="00734895"/>
    <w:rsid w:val="0073677A"/>
    <w:rsid w:val="00742C61"/>
    <w:rsid w:val="007431B7"/>
    <w:rsid w:val="00746DEF"/>
    <w:rsid w:val="007474F3"/>
    <w:rsid w:val="0075085D"/>
    <w:rsid w:val="00751985"/>
    <w:rsid w:val="00752CA1"/>
    <w:rsid w:val="00753514"/>
    <w:rsid w:val="00753F76"/>
    <w:rsid w:val="00754346"/>
    <w:rsid w:val="00754440"/>
    <w:rsid w:val="00757AEA"/>
    <w:rsid w:val="007622C7"/>
    <w:rsid w:val="00762E1C"/>
    <w:rsid w:val="00763658"/>
    <w:rsid w:val="00763D8D"/>
    <w:rsid w:val="00763F0B"/>
    <w:rsid w:val="007655AE"/>
    <w:rsid w:val="00771DBA"/>
    <w:rsid w:val="00774689"/>
    <w:rsid w:val="00775421"/>
    <w:rsid w:val="007773EF"/>
    <w:rsid w:val="00780354"/>
    <w:rsid w:val="00780EAF"/>
    <w:rsid w:val="00780F68"/>
    <w:rsid w:val="00780FE3"/>
    <w:rsid w:val="00783983"/>
    <w:rsid w:val="007854FB"/>
    <w:rsid w:val="00785621"/>
    <w:rsid w:val="007864C9"/>
    <w:rsid w:val="00786B54"/>
    <w:rsid w:val="00795130"/>
    <w:rsid w:val="00795893"/>
    <w:rsid w:val="00796558"/>
    <w:rsid w:val="00796ACD"/>
    <w:rsid w:val="007A0D31"/>
    <w:rsid w:val="007A1C7C"/>
    <w:rsid w:val="007A2BCD"/>
    <w:rsid w:val="007A58C0"/>
    <w:rsid w:val="007A6474"/>
    <w:rsid w:val="007A7277"/>
    <w:rsid w:val="007B064B"/>
    <w:rsid w:val="007B2D33"/>
    <w:rsid w:val="007B72C4"/>
    <w:rsid w:val="007C023F"/>
    <w:rsid w:val="007C0E78"/>
    <w:rsid w:val="007C1423"/>
    <w:rsid w:val="007C2CA2"/>
    <w:rsid w:val="007C38FA"/>
    <w:rsid w:val="007C3BD4"/>
    <w:rsid w:val="007C3CB2"/>
    <w:rsid w:val="007C7E73"/>
    <w:rsid w:val="007D051F"/>
    <w:rsid w:val="007D0BBA"/>
    <w:rsid w:val="007D1131"/>
    <w:rsid w:val="007D2550"/>
    <w:rsid w:val="007D3332"/>
    <w:rsid w:val="007D333C"/>
    <w:rsid w:val="007D6583"/>
    <w:rsid w:val="007D778F"/>
    <w:rsid w:val="007E0FFD"/>
    <w:rsid w:val="007E18FC"/>
    <w:rsid w:val="007E4182"/>
    <w:rsid w:val="007E494F"/>
    <w:rsid w:val="007E5BBF"/>
    <w:rsid w:val="007E68BF"/>
    <w:rsid w:val="007F0B94"/>
    <w:rsid w:val="007F26DD"/>
    <w:rsid w:val="007F2884"/>
    <w:rsid w:val="007F2CFD"/>
    <w:rsid w:val="007F3CED"/>
    <w:rsid w:val="007F6354"/>
    <w:rsid w:val="00801696"/>
    <w:rsid w:val="00803FFB"/>
    <w:rsid w:val="008059A9"/>
    <w:rsid w:val="00805C6A"/>
    <w:rsid w:val="00805FBA"/>
    <w:rsid w:val="00807246"/>
    <w:rsid w:val="008119E5"/>
    <w:rsid w:val="00812AFF"/>
    <w:rsid w:val="00814803"/>
    <w:rsid w:val="00814C48"/>
    <w:rsid w:val="0081545B"/>
    <w:rsid w:val="00822129"/>
    <w:rsid w:val="0082434B"/>
    <w:rsid w:val="00832C5F"/>
    <w:rsid w:val="00833991"/>
    <w:rsid w:val="00834B6A"/>
    <w:rsid w:val="008369B8"/>
    <w:rsid w:val="00837E6A"/>
    <w:rsid w:val="0084288D"/>
    <w:rsid w:val="008429AF"/>
    <w:rsid w:val="008444BD"/>
    <w:rsid w:val="00845BC6"/>
    <w:rsid w:val="00846B79"/>
    <w:rsid w:val="00851B24"/>
    <w:rsid w:val="00851F54"/>
    <w:rsid w:val="00866AB0"/>
    <w:rsid w:val="00867F1E"/>
    <w:rsid w:val="00870D8D"/>
    <w:rsid w:val="00872CBA"/>
    <w:rsid w:val="008735D5"/>
    <w:rsid w:val="00873D83"/>
    <w:rsid w:val="00875724"/>
    <w:rsid w:val="00877854"/>
    <w:rsid w:val="00882E11"/>
    <w:rsid w:val="00884635"/>
    <w:rsid w:val="008859F2"/>
    <w:rsid w:val="00885EF1"/>
    <w:rsid w:val="008861AE"/>
    <w:rsid w:val="00890F31"/>
    <w:rsid w:val="00892597"/>
    <w:rsid w:val="0089346C"/>
    <w:rsid w:val="00894CB7"/>
    <w:rsid w:val="00896267"/>
    <w:rsid w:val="00896DBE"/>
    <w:rsid w:val="00897504"/>
    <w:rsid w:val="008A096F"/>
    <w:rsid w:val="008A1480"/>
    <w:rsid w:val="008A3471"/>
    <w:rsid w:val="008A5EF0"/>
    <w:rsid w:val="008A7B3A"/>
    <w:rsid w:val="008B035B"/>
    <w:rsid w:val="008B4790"/>
    <w:rsid w:val="008B4A0A"/>
    <w:rsid w:val="008C134F"/>
    <w:rsid w:val="008C1413"/>
    <w:rsid w:val="008C33C4"/>
    <w:rsid w:val="008C3699"/>
    <w:rsid w:val="008D007F"/>
    <w:rsid w:val="008D4019"/>
    <w:rsid w:val="008D5ECA"/>
    <w:rsid w:val="008D6C00"/>
    <w:rsid w:val="008D7D2E"/>
    <w:rsid w:val="008E077D"/>
    <w:rsid w:val="008E0FBB"/>
    <w:rsid w:val="008E70EF"/>
    <w:rsid w:val="008F0F5E"/>
    <w:rsid w:val="008F1A14"/>
    <w:rsid w:val="008F2F92"/>
    <w:rsid w:val="008F689B"/>
    <w:rsid w:val="00900E07"/>
    <w:rsid w:val="00901D0E"/>
    <w:rsid w:val="009034E6"/>
    <w:rsid w:val="00903A34"/>
    <w:rsid w:val="00903C2E"/>
    <w:rsid w:val="0090678C"/>
    <w:rsid w:val="00910CE3"/>
    <w:rsid w:val="00915956"/>
    <w:rsid w:val="00920E07"/>
    <w:rsid w:val="0092374D"/>
    <w:rsid w:val="00923BAA"/>
    <w:rsid w:val="00924970"/>
    <w:rsid w:val="009267F6"/>
    <w:rsid w:val="0092757B"/>
    <w:rsid w:val="00927644"/>
    <w:rsid w:val="009317C0"/>
    <w:rsid w:val="009326BF"/>
    <w:rsid w:val="00932915"/>
    <w:rsid w:val="00934453"/>
    <w:rsid w:val="0093787B"/>
    <w:rsid w:val="00937BC1"/>
    <w:rsid w:val="00942C8E"/>
    <w:rsid w:val="00947A0B"/>
    <w:rsid w:val="0095111A"/>
    <w:rsid w:val="00951326"/>
    <w:rsid w:val="009524F6"/>
    <w:rsid w:val="00953751"/>
    <w:rsid w:val="00954F31"/>
    <w:rsid w:val="00956386"/>
    <w:rsid w:val="009607A3"/>
    <w:rsid w:val="00961330"/>
    <w:rsid w:val="00961BEE"/>
    <w:rsid w:val="00963095"/>
    <w:rsid w:val="00964371"/>
    <w:rsid w:val="00964F1C"/>
    <w:rsid w:val="00965869"/>
    <w:rsid w:val="00966DBA"/>
    <w:rsid w:val="009672A4"/>
    <w:rsid w:val="009727B0"/>
    <w:rsid w:val="00973859"/>
    <w:rsid w:val="00974A70"/>
    <w:rsid w:val="00974AE4"/>
    <w:rsid w:val="00983C33"/>
    <w:rsid w:val="00983EB5"/>
    <w:rsid w:val="009900E6"/>
    <w:rsid w:val="00990F17"/>
    <w:rsid w:val="009912B5"/>
    <w:rsid w:val="00991437"/>
    <w:rsid w:val="009914DC"/>
    <w:rsid w:val="00991B68"/>
    <w:rsid w:val="00993E30"/>
    <w:rsid w:val="0099403F"/>
    <w:rsid w:val="009A3DA3"/>
    <w:rsid w:val="009A3DE0"/>
    <w:rsid w:val="009A5D03"/>
    <w:rsid w:val="009B2564"/>
    <w:rsid w:val="009B4C1C"/>
    <w:rsid w:val="009C07AA"/>
    <w:rsid w:val="009C3ECB"/>
    <w:rsid w:val="009C5FAB"/>
    <w:rsid w:val="009C6BDC"/>
    <w:rsid w:val="009C6D8D"/>
    <w:rsid w:val="009D115E"/>
    <w:rsid w:val="009D25F6"/>
    <w:rsid w:val="009D3B4B"/>
    <w:rsid w:val="009D4D5E"/>
    <w:rsid w:val="009E56D5"/>
    <w:rsid w:val="009E662A"/>
    <w:rsid w:val="009E6A63"/>
    <w:rsid w:val="009E7A09"/>
    <w:rsid w:val="009F0910"/>
    <w:rsid w:val="009F17BE"/>
    <w:rsid w:val="009F2679"/>
    <w:rsid w:val="009F41F3"/>
    <w:rsid w:val="009F634A"/>
    <w:rsid w:val="00A000D9"/>
    <w:rsid w:val="00A00612"/>
    <w:rsid w:val="00A02D03"/>
    <w:rsid w:val="00A02E94"/>
    <w:rsid w:val="00A057DC"/>
    <w:rsid w:val="00A05EBD"/>
    <w:rsid w:val="00A0725B"/>
    <w:rsid w:val="00A10153"/>
    <w:rsid w:val="00A11EC9"/>
    <w:rsid w:val="00A121FB"/>
    <w:rsid w:val="00A12F69"/>
    <w:rsid w:val="00A17A74"/>
    <w:rsid w:val="00A20BF5"/>
    <w:rsid w:val="00A22A04"/>
    <w:rsid w:val="00A23215"/>
    <w:rsid w:val="00A23FCD"/>
    <w:rsid w:val="00A24E49"/>
    <w:rsid w:val="00A25F38"/>
    <w:rsid w:val="00A27411"/>
    <w:rsid w:val="00A27C51"/>
    <w:rsid w:val="00A27F06"/>
    <w:rsid w:val="00A31048"/>
    <w:rsid w:val="00A32F2E"/>
    <w:rsid w:val="00A33005"/>
    <w:rsid w:val="00A33EAA"/>
    <w:rsid w:val="00A34C99"/>
    <w:rsid w:val="00A36910"/>
    <w:rsid w:val="00A370A6"/>
    <w:rsid w:val="00A375F1"/>
    <w:rsid w:val="00A40BD7"/>
    <w:rsid w:val="00A414A2"/>
    <w:rsid w:val="00A41B24"/>
    <w:rsid w:val="00A435E8"/>
    <w:rsid w:val="00A43DC7"/>
    <w:rsid w:val="00A443A8"/>
    <w:rsid w:val="00A444BF"/>
    <w:rsid w:val="00A50F06"/>
    <w:rsid w:val="00A5152D"/>
    <w:rsid w:val="00A52F85"/>
    <w:rsid w:val="00A55021"/>
    <w:rsid w:val="00A565A5"/>
    <w:rsid w:val="00A57205"/>
    <w:rsid w:val="00A57387"/>
    <w:rsid w:val="00A57436"/>
    <w:rsid w:val="00A605F9"/>
    <w:rsid w:val="00A60B8F"/>
    <w:rsid w:val="00A60E45"/>
    <w:rsid w:val="00A63BA5"/>
    <w:rsid w:val="00A66D1F"/>
    <w:rsid w:val="00A66EE9"/>
    <w:rsid w:val="00A6714F"/>
    <w:rsid w:val="00A7047C"/>
    <w:rsid w:val="00A7287F"/>
    <w:rsid w:val="00A73844"/>
    <w:rsid w:val="00A76165"/>
    <w:rsid w:val="00A77E6F"/>
    <w:rsid w:val="00A80D20"/>
    <w:rsid w:val="00A83F2E"/>
    <w:rsid w:val="00A8504E"/>
    <w:rsid w:val="00A86EA4"/>
    <w:rsid w:val="00A91A3E"/>
    <w:rsid w:val="00A92139"/>
    <w:rsid w:val="00A95E98"/>
    <w:rsid w:val="00AA01D4"/>
    <w:rsid w:val="00AA08E7"/>
    <w:rsid w:val="00AA2D96"/>
    <w:rsid w:val="00AA5C89"/>
    <w:rsid w:val="00AB01AE"/>
    <w:rsid w:val="00AB0EEC"/>
    <w:rsid w:val="00AB312A"/>
    <w:rsid w:val="00AB592C"/>
    <w:rsid w:val="00AB5B2F"/>
    <w:rsid w:val="00AB738C"/>
    <w:rsid w:val="00AC240E"/>
    <w:rsid w:val="00AC318C"/>
    <w:rsid w:val="00AC3F10"/>
    <w:rsid w:val="00AC42D0"/>
    <w:rsid w:val="00AC5A44"/>
    <w:rsid w:val="00AC66C5"/>
    <w:rsid w:val="00AC7848"/>
    <w:rsid w:val="00AD619D"/>
    <w:rsid w:val="00AD6605"/>
    <w:rsid w:val="00AD6AB3"/>
    <w:rsid w:val="00AD6DA0"/>
    <w:rsid w:val="00AD712B"/>
    <w:rsid w:val="00AE0A63"/>
    <w:rsid w:val="00AE1D02"/>
    <w:rsid w:val="00AE1EF8"/>
    <w:rsid w:val="00AE4716"/>
    <w:rsid w:val="00AE4EBF"/>
    <w:rsid w:val="00AE4FCC"/>
    <w:rsid w:val="00AE603D"/>
    <w:rsid w:val="00AE7BCD"/>
    <w:rsid w:val="00AF0B62"/>
    <w:rsid w:val="00B020FB"/>
    <w:rsid w:val="00B0311B"/>
    <w:rsid w:val="00B0556F"/>
    <w:rsid w:val="00B06A9C"/>
    <w:rsid w:val="00B07B88"/>
    <w:rsid w:val="00B10C1D"/>
    <w:rsid w:val="00B239C4"/>
    <w:rsid w:val="00B2516C"/>
    <w:rsid w:val="00B2587E"/>
    <w:rsid w:val="00B300AD"/>
    <w:rsid w:val="00B311C3"/>
    <w:rsid w:val="00B327D2"/>
    <w:rsid w:val="00B32C8D"/>
    <w:rsid w:val="00B35B22"/>
    <w:rsid w:val="00B36265"/>
    <w:rsid w:val="00B4084B"/>
    <w:rsid w:val="00B43373"/>
    <w:rsid w:val="00B43F7E"/>
    <w:rsid w:val="00B45B74"/>
    <w:rsid w:val="00B51D99"/>
    <w:rsid w:val="00B5205E"/>
    <w:rsid w:val="00B520C0"/>
    <w:rsid w:val="00B53412"/>
    <w:rsid w:val="00B54DC6"/>
    <w:rsid w:val="00B55B57"/>
    <w:rsid w:val="00B567D7"/>
    <w:rsid w:val="00B57693"/>
    <w:rsid w:val="00B61B4E"/>
    <w:rsid w:val="00B65447"/>
    <w:rsid w:val="00B7061C"/>
    <w:rsid w:val="00B70DE9"/>
    <w:rsid w:val="00B74E74"/>
    <w:rsid w:val="00B81BD8"/>
    <w:rsid w:val="00B873B5"/>
    <w:rsid w:val="00B87961"/>
    <w:rsid w:val="00B87E41"/>
    <w:rsid w:val="00B93260"/>
    <w:rsid w:val="00B93F28"/>
    <w:rsid w:val="00B972CB"/>
    <w:rsid w:val="00BA0FD9"/>
    <w:rsid w:val="00BA1A34"/>
    <w:rsid w:val="00BA40D9"/>
    <w:rsid w:val="00BA6C96"/>
    <w:rsid w:val="00BB0BA8"/>
    <w:rsid w:val="00BB2CE1"/>
    <w:rsid w:val="00BB37A8"/>
    <w:rsid w:val="00BB6206"/>
    <w:rsid w:val="00BC66F9"/>
    <w:rsid w:val="00BC6820"/>
    <w:rsid w:val="00BC6C03"/>
    <w:rsid w:val="00BC6F02"/>
    <w:rsid w:val="00BC6F77"/>
    <w:rsid w:val="00BD0866"/>
    <w:rsid w:val="00BD1031"/>
    <w:rsid w:val="00BD1FBB"/>
    <w:rsid w:val="00BD20CF"/>
    <w:rsid w:val="00BD455D"/>
    <w:rsid w:val="00BD590A"/>
    <w:rsid w:val="00BD76C9"/>
    <w:rsid w:val="00BD7980"/>
    <w:rsid w:val="00BE2A24"/>
    <w:rsid w:val="00BE2CD8"/>
    <w:rsid w:val="00BE2E79"/>
    <w:rsid w:val="00BE36D4"/>
    <w:rsid w:val="00BF18AB"/>
    <w:rsid w:val="00BF212F"/>
    <w:rsid w:val="00BF373E"/>
    <w:rsid w:val="00BF43FA"/>
    <w:rsid w:val="00BF652B"/>
    <w:rsid w:val="00C0291A"/>
    <w:rsid w:val="00C045BB"/>
    <w:rsid w:val="00C05591"/>
    <w:rsid w:val="00C06CB9"/>
    <w:rsid w:val="00C11651"/>
    <w:rsid w:val="00C12472"/>
    <w:rsid w:val="00C127E3"/>
    <w:rsid w:val="00C12993"/>
    <w:rsid w:val="00C14194"/>
    <w:rsid w:val="00C1562E"/>
    <w:rsid w:val="00C15C47"/>
    <w:rsid w:val="00C20FD7"/>
    <w:rsid w:val="00C21C6A"/>
    <w:rsid w:val="00C226BA"/>
    <w:rsid w:val="00C25D38"/>
    <w:rsid w:val="00C3203F"/>
    <w:rsid w:val="00C322A8"/>
    <w:rsid w:val="00C33649"/>
    <w:rsid w:val="00C33D52"/>
    <w:rsid w:val="00C342E1"/>
    <w:rsid w:val="00C377A0"/>
    <w:rsid w:val="00C40B0E"/>
    <w:rsid w:val="00C40CCE"/>
    <w:rsid w:val="00C41346"/>
    <w:rsid w:val="00C417B2"/>
    <w:rsid w:val="00C4210A"/>
    <w:rsid w:val="00C43BD6"/>
    <w:rsid w:val="00C45B16"/>
    <w:rsid w:val="00C45EBD"/>
    <w:rsid w:val="00C466DC"/>
    <w:rsid w:val="00C468DC"/>
    <w:rsid w:val="00C47B12"/>
    <w:rsid w:val="00C534CE"/>
    <w:rsid w:val="00C5415C"/>
    <w:rsid w:val="00C541D9"/>
    <w:rsid w:val="00C62615"/>
    <w:rsid w:val="00C6335B"/>
    <w:rsid w:val="00C63F3D"/>
    <w:rsid w:val="00C645D0"/>
    <w:rsid w:val="00C648E8"/>
    <w:rsid w:val="00C64970"/>
    <w:rsid w:val="00C65119"/>
    <w:rsid w:val="00C67B4F"/>
    <w:rsid w:val="00C71AC0"/>
    <w:rsid w:val="00C72660"/>
    <w:rsid w:val="00C72787"/>
    <w:rsid w:val="00C74C47"/>
    <w:rsid w:val="00C80468"/>
    <w:rsid w:val="00C81276"/>
    <w:rsid w:val="00C82510"/>
    <w:rsid w:val="00C83288"/>
    <w:rsid w:val="00C83A49"/>
    <w:rsid w:val="00C846E1"/>
    <w:rsid w:val="00C90211"/>
    <w:rsid w:val="00C90783"/>
    <w:rsid w:val="00C95C0B"/>
    <w:rsid w:val="00CA0927"/>
    <w:rsid w:val="00CA0E05"/>
    <w:rsid w:val="00CA1DEA"/>
    <w:rsid w:val="00CA3050"/>
    <w:rsid w:val="00CA4623"/>
    <w:rsid w:val="00CA4B6A"/>
    <w:rsid w:val="00CA7973"/>
    <w:rsid w:val="00CA7A9C"/>
    <w:rsid w:val="00CB007D"/>
    <w:rsid w:val="00CB0544"/>
    <w:rsid w:val="00CB140F"/>
    <w:rsid w:val="00CC1977"/>
    <w:rsid w:val="00CC1F56"/>
    <w:rsid w:val="00CC2185"/>
    <w:rsid w:val="00CC28DD"/>
    <w:rsid w:val="00CC2F18"/>
    <w:rsid w:val="00CC4601"/>
    <w:rsid w:val="00CC75A2"/>
    <w:rsid w:val="00CD2162"/>
    <w:rsid w:val="00CD3680"/>
    <w:rsid w:val="00CD49EF"/>
    <w:rsid w:val="00CE0348"/>
    <w:rsid w:val="00CE3AD4"/>
    <w:rsid w:val="00CE423E"/>
    <w:rsid w:val="00CE67AF"/>
    <w:rsid w:val="00CE7CA6"/>
    <w:rsid w:val="00CF0863"/>
    <w:rsid w:val="00CF22B9"/>
    <w:rsid w:val="00D0148C"/>
    <w:rsid w:val="00D01A33"/>
    <w:rsid w:val="00D02747"/>
    <w:rsid w:val="00D029A4"/>
    <w:rsid w:val="00D03FFF"/>
    <w:rsid w:val="00D05D2B"/>
    <w:rsid w:val="00D107B7"/>
    <w:rsid w:val="00D1120B"/>
    <w:rsid w:val="00D11B8A"/>
    <w:rsid w:val="00D14664"/>
    <w:rsid w:val="00D146DA"/>
    <w:rsid w:val="00D175D4"/>
    <w:rsid w:val="00D226A0"/>
    <w:rsid w:val="00D27175"/>
    <w:rsid w:val="00D304CE"/>
    <w:rsid w:val="00D3157C"/>
    <w:rsid w:val="00D32626"/>
    <w:rsid w:val="00D32974"/>
    <w:rsid w:val="00D33D96"/>
    <w:rsid w:val="00D35225"/>
    <w:rsid w:val="00D35671"/>
    <w:rsid w:val="00D364E5"/>
    <w:rsid w:val="00D37658"/>
    <w:rsid w:val="00D41184"/>
    <w:rsid w:val="00D42666"/>
    <w:rsid w:val="00D428E9"/>
    <w:rsid w:val="00D434B3"/>
    <w:rsid w:val="00D47CF4"/>
    <w:rsid w:val="00D511CE"/>
    <w:rsid w:val="00D5212F"/>
    <w:rsid w:val="00D52D57"/>
    <w:rsid w:val="00D52EB8"/>
    <w:rsid w:val="00D53012"/>
    <w:rsid w:val="00D5305F"/>
    <w:rsid w:val="00D543E3"/>
    <w:rsid w:val="00D557FA"/>
    <w:rsid w:val="00D56D8A"/>
    <w:rsid w:val="00D6208B"/>
    <w:rsid w:val="00D6323D"/>
    <w:rsid w:val="00D64390"/>
    <w:rsid w:val="00D65736"/>
    <w:rsid w:val="00D6587B"/>
    <w:rsid w:val="00D66C49"/>
    <w:rsid w:val="00D67916"/>
    <w:rsid w:val="00D70277"/>
    <w:rsid w:val="00D7082A"/>
    <w:rsid w:val="00D73B08"/>
    <w:rsid w:val="00D75B39"/>
    <w:rsid w:val="00D76498"/>
    <w:rsid w:val="00D804ED"/>
    <w:rsid w:val="00D86780"/>
    <w:rsid w:val="00D86E4E"/>
    <w:rsid w:val="00D878B0"/>
    <w:rsid w:val="00D94156"/>
    <w:rsid w:val="00D94439"/>
    <w:rsid w:val="00D96146"/>
    <w:rsid w:val="00DA15E3"/>
    <w:rsid w:val="00DA2F39"/>
    <w:rsid w:val="00DA6434"/>
    <w:rsid w:val="00DB4813"/>
    <w:rsid w:val="00DB6228"/>
    <w:rsid w:val="00DC5F49"/>
    <w:rsid w:val="00DC77D8"/>
    <w:rsid w:val="00DC7BEC"/>
    <w:rsid w:val="00DD1859"/>
    <w:rsid w:val="00DD3F0E"/>
    <w:rsid w:val="00DD41D5"/>
    <w:rsid w:val="00DE073C"/>
    <w:rsid w:val="00DE16E9"/>
    <w:rsid w:val="00DE2E89"/>
    <w:rsid w:val="00DE4365"/>
    <w:rsid w:val="00DE4C6F"/>
    <w:rsid w:val="00DE65EC"/>
    <w:rsid w:val="00DF2F36"/>
    <w:rsid w:val="00DF318D"/>
    <w:rsid w:val="00DF3765"/>
    <w:rsid w:val="00DF5554"/>
    <w:rsid w:val="00E01B46"/>
    <w:rsid w:val="00E05F95"/>
    <w:rsid w:val="00E06324"/>
    <w:rsid w:val="00E075A1"/>
    <w:rsid w:val="00E109B2"/>
    <w:rsid w:val="00E11C47"/>
    <w:rsid w:val="00E123C5"/>
    <w:rsid w:val="00E1400B"/>
    <w:rsid w:val="00E16905"/>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43AF9"/>
    <w:rsid w:val="00E503CA"/>
    <w:rsid w:val="00E54103"/>
    <w:rsid w:val="00E57717"/>
    <w:rsid w:val="00E6040B"/>
    <w:rsid w:val="00E610C7"/>
    <w:rsid w:val="00E66C39"/>
    <w:rsid w:val="00E6720B"/>
    <w:rsid w:val="00E67AC7"/>
    <w:rsid w:val="00E70CC7"/>
    <w:rsid w:val="00E727B4"/>
    <w:rsid w:val="00E758B8"/>
    <w:rsid w:val="00E773A0"/>
    <w:rsid w:val="00E776F8"/>
    <w:rsid w:val="00E77F0E"/>
    <w:rsid w:val="00E82285"/>
    <w:rsid w:val="00E85022"/>
    <w:rsid w:val="00E85235"/>
    <w:rsid w:val="00E91702"/>
    <w:rsid w:val="00E9493D"/>
    <w:rsid w:val="00E94FD8"/>
    <w:rsid w:val="00EA21C2"/>
    <w:rsid w:val="00EA28B6"/>
    <w:rsid w:val="00EA48FC"/>
    <w:rsid w:val="00EA681D"/>
    <w:rsid w:val="00EA69C3"/>
    <w:rsid w:val="00EB0D59"/>
    <w:rsid w:val="00EB2203"/>
    <w:rsid w:val="00EB3CD1"/>
    <w:rsid w:val="00EB3FD4"/>
    <w:rsid w:val="00EB5501"/>
    <w:rsid w:val="00EB75FE"/>
    <w:rsid w:val="00EC031D"/>
    <w:rsid w:val="00EC0A39"/>
    <w:rsid w:val="00EC0BE6"/>
    <w:rsid w:val="00EC12EE"/>
    <w:rsid w:val="00EC2985"/>
    <w:rsid w:val="00EC33B7"/>
    <w:rsid w:val="00EC366B"/>
    <w:rsid w:val="00EC5738"/>
    <w:rsid w:val="00EC5BA4"/>
    <w:rsid w:val="00ED063F"/>
    <w:rsid w:val="00ED1A5B"/>
    <w:rsid w:val="00ED1A9F"/>
    <w:rsid w:val="00ED7CDD"/>
    <w:rsid w:val="00ED7FF2"/>
    <w:rsid w:val="00EE1060"/>
    <w:rsid w:val="00EE6724"/>
    <w:rsid w:val="00EE6D6A"/>
    <w:rsid w:val="00EE7F07"/>
    <w:rsid w:val="00EF06B9"/>
    <w:rsid w:val="00EF18F6"/>
    <w:rsid w:val="00EF6E58"/>
    <w:rsid w:val="00F00DC9"/>
    <w:rsid w:val="00F020CF"/>
    <w:rsid w:val="00F03A6F"/>
    <w:rsid w:val="00F0407A"/>
    <w:rsid w:val="00F04ED7"/>
    <w:rsid w:val="00F068BF"/>
    <w:rsid w:val="00F06ABC"/>
    <w:rsid w:val="00F078B5"/>
    <w:rsid w:val="00F12E05"/>
    <w:rsid w:val="00F1348F"/>
    <w:rsid w:val="00F13F50"/>
    <w:rsid w:val="00F15CE1"/>
    <w:rsid w:val="00F15F42"/>
    <w:rsid w:val="00F1642E"/>
    <w:rsid w:val="00F1677C"/>
    <w:rsid w:val="00F1781A"/>
    <w:rsid w:val="00F2014D"/>
    <w:rsid w:val="00F22E84"/>
    <w:rsid w:val="00F22F60"/>
    <w:rsid w:val="00F24F9C"/>
    <w:rsid w:val="00F25F7F"/>
    <w:rsid w:val="00F30AB9"/>
    <w:rsid w:val="00F361CB"/>
    <w:rsid w:val="00F36859"/>
    <w:rsid w:val="00F3751F"/>
    <w:rsid w:val="00F448F4"/>
    <w:rsid w:val="00F47780"/>
    <w:rsid w:val="00F50FEA"/>
    <w:rsid w:val="00F51A53"/>
    <w:rsid w:val="00F52B86"/>
    <w:rsid w:val="00F52C04"/>
    <w:rsid w:val="00F53597"/>
    <w:rsid w:val="00F56C74"/>
    <w:rsid w:val="00F57207"/>
    <w:rsid w:val="00F5747F"/>
    <w:rsid w:val="00F606DB"/>
    <w:rsid w:val="00F63A66"/>
    <w:rsid w:val="00F644D9"/>
    <w:rsid w:val="00F656A9"/>
    <w:rsid w:val="00F65867"/>
    <w:rsid w:val="00F66DF8"/>
    <w:rsid w:val="00F67ECF"/>
    <w:rsid w:val="00F70120"/>
    <w:rsid w:val="00F72138"/>
    <w:rsid w:val="00F73E58"/>
    <w:rsid w:val="00F744C3"/>
    <w:rsid w:val="00F74539"/>
    <w:rsid w:val="00F74D10"/>
    <w:rsid w:val="00F75744"/>
    <w:rsid w:val="00F842CC"/>
    <w:rsid w:val="00F8543D"/>
    <w:rsid w:val="00F86C2F"/>
    <w:rsid w:val="00F9086D"/>
    <w:rsid w:val="00F908C4"/>
    <w:rsid w:val="00F9496E"/>
    <w:rsid w:val="00F96741"/>
    <w:rsid w:val="00FA0274"/>
    <w:rsid w:val="00FA211A"/>
    <w:rsid w:val="00FA215F"/>
    <w:rsid w:val="00FA3388"/>
    <w:rsid w:val="00FA390E"/>
    <w:rsid w:val="00FA3A5D"/>
    <w:rsid w:val="00FA45F9"/>
    <w:rsid w:val="00FA5054"/>
    <w:rsid w:val="00FA5383"/>
    <w:rsid w:val="00FA6FA2"/>
    <w:rsid w:val="00FB1764"/>
    <w:rsid w:val="00FB5172"/>
    <w:rsid w:val="00FB5D2B"/>
    <w:rsid w:val="00FB698D"/>
    <w:rsid w:val="00FC0283"/>
    <w:rsid w:val="00FC076E"/>
    <w:rsid w:val="00FC0918"/>
    <w:rsid w:val="00FC11EF"/>
    <w:rsid w:val="00FC24B4"/>
    <w:rsid w:val="00FC2B68"/>
    <w:rsid w:val="00FC3C63"/>
    <w:rsid w:val="00FC49E1"/>
    <w:rsid w:val="00FC6CD0"/>
    <w:rsid w:val="00FC6F8D"/>
    <w:rsid w:val="00FD0A17"/>
    <w:rsid w:val="00FD1537"/>
    <w:rsid w:val="00FD4C76"/>
    <w:rsid w:val="00FD7AFE"/>
    <w:rsid w:val="00FE0ABD"/>
    <w:rsid w:val="00FE12EB"/>
    <w:rsid w:val="00FE1A58"/>
    <w:rsid w:val="00FE2D4E"/>
    <w:rsid w:val="00FE3AFA"/>
    <w:rsid w:val="00FE586D"/>
    <w:rsid w:val="00FE6D8D"/>
    <w:rsid w:val="00FF362B"/>
    <w:rsid w:val="012114BC"/>
    <w:rsid w:val="013B7CED"/>
    <w:rsid w:val="01407A7E"/>
    <w:rsid w:val="014201FB"/>
    <w:rsid w:val="01A40DF5"/>
    <w:rsid w:val="0213290D"/>
    <w:rsid w:val="022C1D33"/>
    <w:rsid w:val="02633C09"/>
    <w:rsid w:val="029D5211"/>
    <w:rsid w:val="02C81145"/>
    <w:rsid w:val="035D504D"/>
    <w:rsid w:val="03690E88"/>
    <w:rsid w:val="0380079A"/>
    <w:rsid w:val="038F1046"/>
    <w:rsid w:val="03965500"/>
    <w:rsid w:val="03A74AE5"/>
    <w:rsid w:val="03A75AA8"/>
    <w:rsid w:val="03B66C0C"/>
    <w:rsid w:val="03E03CBD"/>
    <w:rsid w:val="03E27E9F"/>
    <w:rsid w:val="03EA3CBC"/>
    <w:rsid w:val="041374AC"/>
    <w:rsid w:val="042D7654"/>
    <w:rsid w:val="045671A7"/>
    <w:rsid w:val="04AC70CC"/>
    <w:rsid w:val="04C54FF5"/>
    <w:rsid w:val="04C600CE"/>
    <w:rsid w:val="051D253C"/>
    <w:rsid w:val="05593F82"/>
    <w:rsid w:val="05853B83"/>
    <w:rsid w:val="059D2BEC"/>
    <w:rsid w:val="05BE164A"/>
    <w:rsid w:val="05CB638D"/>
    <w:rsid w:val="05D42E8C"/>
    <w:rsid w:val="05D756C2"/>
    <w:rsid w:val="05D87025"/>
    <w:rsid w:val="060030FE"/>
    <w:rsid w:val="0637731C"/>
    <w:rsid w:val="06587898"/>
    <w:rsid w:val="069868FE"/>
    <w:rsid w:val="06A12600"/>
    <w:rsid w:val="06A75321"/>
    <w:rsid w:val="06BB2AE8"/>
    <w:rsid w:val="06F24C9A"/>
    <w:rsid w:val="07013BDD"/>
    <w:rsid w:val="0759504E"/>
    <w:rsid w:val="079530BE"/>
    <w:rsid w:val="07BD1373"/>
    <w:rsid w:val="08040DBC"/>
    <w:rsid w:val="0840631B"/>
    <w:rsid w:val="085F779B"/>
    <w:rsid w:val="08606078"/>
    <w:rsid w:val="08741219"/>
    <w:rsid w:val="088F2C87"/>
    <w:rsid w:val="08AA372B"/>
    <w:rsid w:val="08BE5A3E"/>
    <w:rsid w:val="08F514F8"/>
    <w:rsid w:val="08FF3716"/>
    <w:rsid w:val="09123593"/>
    <w:rsid w:val="09192525"/>
    <w:rsid w:val="098D50A2"/>
    <w:rsid w:val="09DD67F6"/>
    <w:rsid w:val="09E323FF"/>
    <w:rsid w:val="0A0067E2"/>
    <w:rsid w:val="0A09116A"/>
    <w:rsid w:val="0A137641"/>
    <w:rsid w:val="0A261939"/>
    <w:rsid w:val="0A2E371E"/>
    <w:rsid w:val="0A413D03"/>
    <w:rsid w:val="0A4D3DED"/>
    <w:rsid w:val="0AC330F3"/>
    <w:rsid w:val="0AFE3DD1"/>
    <w:rsid w:val="0B212063"/>
    <w:rsid w:val="0B5049C0"/>
    <w:rsid w:val="0B5710F9"/>
    <w:rsid w:val="0B982A77"/>
    <w:rsid w:val="0BA3784C"/>
    <w:rsid w:val="0BA62653"/>
    <w:rsid w:val="0C2933ED"/>
    <w:rsid w:val="0C57185D"/>
    <w:rsid w:val="0C6424E3"/>
    <w:rsid w:val="0C691833"/>
    <w:rsid w:val="0C6B1CE3"/>
    <w:rsid w:val="0C6B73DC"/>
    <w:rsid w:val="0C767494"/>
    <w:rsid w:val="0C797725"/>
    <w:rsid w:val="0C8539F1"/>
    <w:rsid w:val="0CE1506E"/>
    <w:rsid w:val="0CFC4CC4"/>
    <w:rsid w:val="0D19743C"/>
    <w:rsid w:val="0D5838DA"/>
    <w:rsid w:val="0D591226"/>
    <w:rsid w:val="0D7D5C28"/>
    <w:rsid w:val="0D832131"/>
    <w:rsid w:val="0D976ABB"/>
    <w:rsid w:val="0E070010"/>
    <w:rsid w:val="0E45624A"/>
    <w:rsid w:val="0E4C56C5"/>
    <w:rsid w:val="0E6F322E"/>
    <w:rsid w:val="0E8866D7"/>
    <w:rsid w:val="0E8A7D56"/>
    <w:rsid w:val="0E947A30"/>
    <w:rsid w:val="0E9A3CDB"/>
    <w:rsid w:val="0E9C382F"/>
    <w:rsid w:val="0EC640AF"/>
    <w:rsid w:val="0EDF07D7"/>
    <w:rsid w:val="0F754EB8"/>
    <w:rsid w:val="0F7D602F"/>
    <w:rsid w:val="0FCB31A2"/>
    <w:rsid w:val="10233212"/>
    <w:rsid w:val="104C600A"/>
    <w:rsid w:val="104F3E0C"/>
    <w:rsid w:val="106D3DA3"/>
    <w:rsid w:val="10AE4496"/>
    <w:rsid w:val="10FB22C5"/>
    <w:rsid w:val="110A6AEA"/>
    <w:rsid w:val="11303DF8"/>
    <w:rsid w:val="11682E0C"/>
    <w:rsid w:val="116E1FB9"/>
    <w:rsid w:val="117E676D"/>
    <w:rsid w:val="118D2E39"/>
    <w:rsid w:val="11BC32F9"/>
    <w:rsid w:val="11EB1C45"/>
    <w:rsid w:val="12096CD4"/>
    <w:rsid w:val="129E4E4C"/>
    <w:rsid w:val="12BF098A"/>
    <w:rsid w:val="13183D25"/>
    <w:rsid w:val="132568EB"/>
    <w:rsid w:val="13424D32"/>
    <w:rsid w:val="136B0462"/>
    <w:rsid w:val="13D94E3A"/>
    <w:rsid w:val="13ED4852"/>
    <w:rsid w:val="146E57EE"/>
    <w:rsid w:val="14A73A1B"/>
    <w:rsid w:val="14B22A7C"/>
    <w:rsid w:val="15114528"/>
    <w:rsid w:val="15434F30"/>
    <w:rsid w:val="1562593D"/>
    <w:rsid w:val="1598581C"/>
    <w:rsid w:val="15B42195"/>
    <w:rsid w:val="15BD2070"/>
    <w:rsid w:val="15DB02AA"/>
    <w:rsid w:val="15EB7012"/>
    <w:rsid w:val="160A2696"/>
    <w:rsid w:val="162835F2"/>
    <w:rsid w:val="1655161F"/>
    <w:rsid w:val="167524BB"/>
    <w:rsid w:val="16993C79"/>
    <w:rsid w:val="16E70FBA"/>
    <w:rsid w:val="17431C59"/>
    <w:rsid w:val="17451DD5"/>
    <w:rsid w:val="174B5B9E"/>
    <w:rsid w:val="17874579"/>
    <w:rsid w:val="17AC0A28"/>
    <w:rsid w:val="17CC72BF"/>
    <w:rsid w:val="17E84077"/>
    <w:rsid w:val="17E97521"/>
    <w:rsid w:val="17FC0B4E"/>
    <w:rsid w:val="18732E5E"/>
    <w:rsid w:val="188B219C"/>
    <w:rsid w:val="18973544"/>
    <w:rsid w:val="18A058F8"/>
    <w:rsid w:val="18A173D2"/>
    <w:rsid w:val="18B27B10"/>
    <w:rsid w:val="18C66869"/>
    <w:rsid w:val="18D7570F"/>
    <w:rsid w:val="18D951E3"/>
    <w:rsid w:val="18FA44C6"/>
    <w:rsid w:val="19037A40"/>
    <w:rsid w:val="193F43D3"/>
    <w:rsid w:val="197072BC"/>
    <w:rsid w:val="19A40C0D"/>
    <w:rsid w:val="19A92269"/>
    <w:rsid w:val="1A2300C3"/>
    <w:rsid w:val="1A417C6E"/>
    <w:rsid w:val="1A8E3C91"/>
    <w:rsid w:val="1A926227"/>
    <w:rsid w:val="1AF1099A"/>
    <w:rsid w:val="1AF56F9A"/>
    <w:rsid w:val="1B1576E3"/>
    <w:rsid w:val="1B33291D"/>
    <w:rsid w:val="1B464DD6"/>
    <w:rsid w:val="1B500C88"/>
    <w:rsid w:val="1B6365C6"/>
    <w:rsid w:val="1B6516BE"/>
    <w:rsid w:val="1B700BA0"/>
    <w:rsid w:val="1B756F06"/>
    <w:rsid w:val="1B8E0351"/>
    <w:rsid w:val="1BC8731E"/>
    <w:rsid w:val="1BE7396C"/>
    <w:rsid w:val="1C284534"/>
    <w:rsid w:val="1C347554"/>
    <w:rsid w:val="1C7B70F6"/>
    <w:rsid w:val="1C9C05F3"/>
    <w:rsid w:val="1CAC39A3"/>
    <w:rsid w:val="1CED6091"/>
    <w:rsid w:val="1CEE0DB7"/>
    <w:rsid w:val="1D15577D"/>
    <w:rsid w:val="1D1F04A4"/>
    <w:rsid w:val="1D217FBA"/>
    <w:rsid w:val="1D287E30"/>
    <w:rsid w:val="1D2923FC"/>
    <w:rsid w:val="1D6E46A7"/>
    <w:rsid w:val="1DEE1C9F"/>
    <w:rsid w:val="1E024376"/>
    <w:rsid w:val="1E181593"/>
    <w:rsid w:val="1E4540C6"/>
    <w:rsid w:val="1E834FB4"/>
    <w:rsid w:val="1EA24404"/>
    <w:rsid w:val="1EC35FCC"/>
    <w:rsid w:val="1ECA2574"/>
    <w:rsid w:val="1EF725E4"/>
    <w:rsid w:val="1F315F4F"/>
    <w:rsid w:val="1F3E18EA"/>
    <w:rsid w:val="1F48425E"/>
    <w:rsid w:val="1F653C4D"/>
    <w:rsid w:val="1FBA7FB5"/>
    <w:rsid w:val="20137CC9"/>
    <w:rsid w:val="201822AE"/>
    <w:rsid w:val="204926B5"/>
    <w:rsid w:val="207617CD"/>
    <w:rsid w:val="20AC02F9"/>
    <w:rsid w:val="20EB6BFB"/>
    <w:rsid w:val="20ED21CF"/>
    <w:rsid w:val="21282CF1"/>
    <w:rsid w:val="21341E0B"/>
    <w:rsid w:val="213D31AE"/>
    <w:rsid w:val="21695EC8"/>
    <w:rsid w:val="219525B8"/>
    <w:rsid w:val="21C81254"/>
    <w:rsid w:val="220B0B8D"/>
    <w:rsid w:val="223169B3"/>
    <w:rsid w:val="223A70CA"/>
    <w:rsid w:val="2249291E"/>
    <w:rsid w:val="224D5FB8"/>
    <w:rsid w:val="227D56A0"/>
    <w:rsid w:val="22805602"/>
    <w:rsid w:val="228C576E"/>
    <w:rsid w:val="229E3D84"/>
    <w:rsid w:val="22D33670"/>
    <w:rsid w:val="22D65801"/>
    <w:rsid w:val="235D6C6D"/>
    <w:rsid w:val="23B40176"/>
    <w:rsid w:val="23B65E16"/>
    <w:rsid w:val="23D70DA0"/>
    <w:rsid w:val="23D92899"/>
    <w:rsid w:val="23EE6D5B"/>
    <w:rsid w:val="242738E4"/>
    <w:rsid w:val="2429695B"/>
    <w:rsid w:val="243E4D67"/>
    <w:rsid w:val="2456013F"/>
    <w:rsid w:val="24602979"/>
    <w:rsid w:val="246926B8"/>
    <w:rsid w:val="24794353"/>
    <w:rsid w:val="247F1575"/>
    <w:rsid w:val="248A12A4"/>
    <w:rsid w:val="248A5D66"/>
    <w:rsid w:val="248B3D49"/>
    <w:rsid w:val="24996EBD"/>
    <w:rsid w:val="24AE301C"/>
    <w:rsid w:val="24BD7BD4"/>
    <w:rsid w:val="24E45016"/>
    <w:rsid w:val="24FA615D"/>
    <w:rsid w:val="25051082"/>
    <w:rsid w:val="252B42A2"/>
    <w:rsid w:val="254A4C94"/>
    <w:rsid w:val="25525D13"/>
    <w:rsid w:val="255F3C5F"/>
    <w:rsid w:val="25B87A73"/>
    <w:rsid w:val="25D36988"/>
    <w:rsid w:val="260A0F57"/>
    <w:rsid w:val="26595A15"/>
    <w:rsid w:val="26EC281E"/>
    <w:rsid w:val="271F6EEA"/>
    <w:rsid w:val="274502C8"/>
    <w:rsid w:val="277C6C68"/>
    <w:rsid w:val="278C3E75"/>
    <w:rsid w:val="27A23A7E"/>
    <w:rsid w:val="27F161F4"/>
    <w:rsid w:val="280B1AD5"/>
    <w:rsid w:val="282B2F0C"/>
    <w:rsid w:val="28395B43"/>
    <w:rsid w:val="284A0EE5"/>
    <w:rsid w:val="285D132E"/>
    <w:rsid w:val="28686CE1"/>
    <w:rsid w:val="28BF7F8E"/>
    <w:rsid w:val="28CA474F"/>
    <w:rsid w:val="28D02D69"/>
    <w:rsid w:val="28E2049A"/>
    <w:rsid w:val="291C7D70"/>
    <w:rsid w:val="29211FA8"/>
    <w:rsid w:val="29325F48"/>
    <w:rsid w:val="29C334EC"/>
    <w:rsid w:val="29D56A74"/>
    <w:rsid w:val="29FC1285"/>
    <w:rsid w:val="2A3313BC"/>
    <w:rsid w:val="2A8F7368"/>
    <w:rsid w:val="2AB41991"/>
    <w:rsid w:val="2AC30FF4"/>
    <w:rsid w:val="2AFF46EE"/>
    <w:rsid w:val="2B44317B"/>
    <w:rsid w:val="2B7049F1"/>
    <w:rsid w:val="2B871C4B"/>
    <w:rsid w:val="2B9648E9"/>
    <w:rsid w:val="2BAD7CFC"/>
    <w:rsid w:val="2BC54957"/>
    <w:rsid w:val="2BFA4DB6"/>
    <w:rsid w:val="2C5C4B14"/>
    <w:rsid w:val="2C615DB4"/>
    <w:rsid w:val="2C6C615F"/>
    <w:rsid w:val="2CA01970"/>
    <w:rsid w:val="2CB441B7"/>
    <w:rsid w:val="2CBB17E3"/>
    <w:rsid w:val="2CC32F93"/>
    <w:rsid w:val="2CD859FC"/>
    <w:rsid w:val="2CDF4199"/>
    <w:rsid w:val="2CEE491A"/>
    <w:rsid w:val="2CF44CA1"/>
    <w:rsid w:val="2D412AA0"/>
    <w:rsid w:val="2D642B55"/>
    <w:rsid w:val="2D650EEA"/>
    <w:rsid w:val="2D6A2DFE"/>
    <w:rsid w:val="2D74167E"/>
    <w:rsid w:val="2D8611B9"/>
    <w:rsid w:val="2DD17A4C"/>
    <w:rsid w:val="2DD3168A"/>
    <w:rsid w:val="2E131767"/>
    <w:rsid w:val="2E4E5BFE"/>
    <w:rsid w:val="2E9F0E2E"/>
    <w:rsid w:val="2EB23BB6"/>
    <w:rsid w:val="2EED3896"/>
    <w:rsid w:val="2EEE6DFD"/>
    <w:rsid w:val="2EFD6CED"/>
    <w:rsid w:val="2F0C19A7"/>
    <w:rsid w:val="2F2A7D08"/>
    <w:rsid w:val="2F31547E"/>
    <w:rsid w:val="2F545D5E"/>
    <w:rsid w:val="2F686013"/>
    <w:rsid w:val="2F6F6AFD"/>
    <w:rsid w:val="2F86279F"/>
    <w:rsid w:val="2FA05BA5"/>
    <w:rsid w:val="2FAC2B9F"/>
    <w:rsid w:val="2FB84171"/>
    <w:rsid w:val="2FB857A0"/>
    <w:rsid w:val="2FC92631"/>
    <w:rsid w:val="301B041E"/>
    <w:rsid w:val="302556FE"/>
    <w:rsid w:val="303E02A3"/>
    <w:rsid w:val="30600D12"/>
    <w:rsid w:val="307F0377"/>
    <w:rsid w:val="30C418EA"/>
    <w:rsid w:val="30C76622"/>
    <w:rsid w:val="30EF4EA3"/>
    <w:rsid w:val="31022069"/>
    <w:rsid w:val="3136752C"/>
    <w:rsid w:val="31496F8E"/>
    <w:rsid w:val="316E7A2D"/>
    <w:rsid w:val="31742BAE"/>
    <w:rsid w:val="31937C6E"/>
    <w:rsid w:val="3194455C"/>
    <w:rsid w:val="31A013F2"/>
    <w:rsid w:val="31C92A5D"/>
    <w:rsid w:val="31CB4BE6"/>
    <w:rsid w:val="3232219D"/>
    <w:rsid w:val="325B5719"/>
    <w:rsid w:val="32643DC5"/>
    <w:rsid w:val="326D0CDC"/>
    <w:rsid w:val="32BB5000"/>
    <w:rsid w:val="32EB65B0"/>
    <w:rsid w:val="32F903EA"/>
    <w:rsid w:val="32FC5E7B"/>
    <w:rsid w:val="33361367"/>
    <w:rsid w:val="333E33C9"/>
    <w:rsid w:val="334971F0"/>
    <w:rsid w:val="334F29C2"/>
    <w:rsid w:val="335F77D7"/>
    <w:rsid w:val="33632073"/>
    <w:rsid w:val="33680A14"/>
    <w:rsid w:val="340D0433"/>
    <w:rsid w:val="341F1950"/>
    <w:rsid w:val="34264F5A"/>
    <w:rsid w:val="342F758C"/>
    <w:rsid w:val="349A2AB8"/>
    <w:rsid w:val="350745E7"/>
    <w:rsid w:val="35144143"/>
    <w:rsid w:val="35190E28"/>
    <w:rsid w:val="351F662E"/>
    <w:rsid w:val="35455B96"/>
    <w:rsid w:val="354B5054"/>
    <w:rsid w:val="357320B4"/>
    <w:rsid w:val="359746E6"/>
    <w:rsid w:val="359F6758"/>
    <w:rsid w:val="35AA2448"/>
    <w:rsid w:val="35C37E4F"/>
    <w:rsid w:val="35D55CAF"/>
    <w:rsid w:val="35E102CC"/>
    <w:rsid w:val="35F25FF3"/>
    <w:rsid w:val="35FE3C6B"/>
    <w:rsid w:val="35FF0A65"/>
    <w:rsid w:val="3604535B"/>
    <w:rsid w:val="36067C5A"/>
    <w:rsid w:val="36746B45"/>
    <w:rsid w:val="368647AE"/>
    <w:rsid w:val="36A00363"/>
    <w:rsid w:val="36A81B59"/>
    <w:rsid w:val="36A90F7E"/>
    <w:rsid w:val="36B85048"/>
    <w:rsid w:val="36BA67BA"/>
    <w:rsid w:val="36C8771B"/>
    <w:rsid w:val="37030906"/>
    <w:rsid w:val="3709674B"/>
    <w:rsid w:val="373B0B02"/>
    <w:rsid w:val="376421F9"/>
    <w:rsid w:val="37A15040"/>
    <w:rsid w:val="37FD2EDD"/>
    <w:rsid w:val="380159E6"/>
    <w:rsid w:val="38170741"/>
    <w:rsid w:val="383019F2"/>
    <w:rsid w:val="384B6EAD"/>
    <w:rsid w:val="388657FC"/>
    <w:rsid w:val="38BB0283"/>
    <w:rsid w:val="391D7EFF"/>
    <w:rsid w:val="39297BD7"/>
    <w:rsid w:val="395A2369"/>
    <w:rsid w:val="397F14CA"/>
    <w:rsid w:val="3986570C"/>
    <w:rsid w:val="39CE5B5B"/>
    <w:rsid w:val="3A090488"/>
    <w:rsid w:val="3A37149A"/>
    <w:rsid w:val="3A425EC5"/>
    <w:rsid w:val="3A4854BF"/>
    <w:rsid w:val="3A4D3BC9"/>
    <w:rsid w:val="3A6019A1"/>
    <w:rsid w:val="3A685275"/>
    <w:rsid w:val="3A9307FA"/>
    <w:rsid w:val="3A9710C0"/>
    <w:rsid w:val="3A9D3DA7"/>
    <w:rsid w:val="3AAF397D"/>
    <w:rsid w:val="3AB35ADE"/>
    <w:rsid w:val="3AD32285"/>
    <w:rsid w:val="3B901F24"/>
    <w:rsid w:val="3BA928AB"/>
    <w:rsid w:val="3BB70F0B"/>
    <w:rsid w:val="3BC66EC3"/>
    <w:rsid w:val="3BCC1B8E"/>
    <w:rsid w:val="3C0416AE"/>
    <w:rsid w:val="3C2D68BD"/>
    <w:rsid w:val="3C5C3CE0"/>
    <w:rsid w:val="3C7054FD"/>
    <w:rsid w:val="3C9F18F9"/>
    <w:rsid w:val="3CC93DEE"/>
    <w:rsid w:val="3CF14745"/>
    <w:rsid w:val="3D0A566C"/>
    <w:rsid w:val="3D511C43"/>
    <w:rsid w:val="3D904E36"/>
    <w:rsid w:val="3D972092"/>
    <w:rsid w:val="3DA02ED2"/>
    <w:rsid w:val="3DAF2DE6"/>
    <w:rsid w:val="3DBF2868"/>
    <w:rsid w:val="3DDD2A22"/>
    <w:rsid w:val="3DDE6EF6"/>
    <w:rsid w:val="3E066506"/>
    <w:rsid w:val="3E0D1BF9"/>
    <w:rsid w:val="3EA31567"/>
    <w:rsid w:val="3F2665A3"/>
    <w:rsid w:val="3F3511BC"/>
    <w:rsid w:val="3F3A600F"/>
    <w:rsid w:val="3F4C644C"/>
    <w:rsid w:val="3F5022E8"/>
    <w:rsid w:val="3F605D9C"/>
    <w:rsid w:val="3F963A29"/>
    <w:rsid w:val="4003792C"/>
    <w:rsid w:val="40154D01"/>
    <w:rsid w:val="40162482"/>
    <w:rsid w:val="40652C92"/>
    <w:rsid w:val="40A31F81"/>
    <w:rsid w:val="40B567A1"/>
    <w:rsid w:val="40B946AA"/>
    <w:rsid w:val="40BA2163"/>
    <w:rsid w:val="40D83A44"/>
    <w:rsid w:val="40D9399B"/>
    <w:rsid w:val="40E0369F"/>
    <w:rsid w:val="40E54432"/>
    <w:rsid w:val="40E664BE"/>
    <w:rsid w:val="40FD6DEA"/>
    <w:rsid w:val="41135CC8"/>
    <w:rsid w:val="41354A88"/>
    <w:rsid w:val="41525FDD"/>
    <w:rsid w:val="41771C40"/>
    <w:rsid w:val="41F94EE7"/>
    <w:rsid w:val="422359E6"/>
    <w:rsid w:val="428B0BD4"/>
    <w:rsid w:val="42CB07E2"/>
    <w:rsid w:val="42CC33D6"/>
    <w:rsid w:val="42D45A1E"/>
    <w:rsid w:val="42E34324"/>
    <w:rsid w:val="431C53A8"/>
    <w:rsid w:val="43470545"/>
    <w:rsid w:val="435A0AE4"/>
    <w:rsid w:val="435B57A3"/>
    <w:rsid w:val="437033D9"/>
    <w:rsid w:val="43EC7F79"/>
    <w:rsid w:val="4405654D"/>
    <w:rsid w:val="446F6FE0"/>
    <w:rsid w:val="448A278A"/>
    <w:rsid w:val="44E36771"/>
    <w:rsid w:val="44FB2DE6"/>
    <w:rsid w:val="452D3923"/>
    <w:rsid w:val="4561081C"/>
    <w:rsid w:val="45626F74"/>
    <w:rsid w:val="4566067B"/>
    <w:rsid w:val="45821AB5"/>
    <w:rsid w:val="458E6825"/>
    <w:rsid w:val="45A0194A"/>
    <w:rsid w:val="45B130F2"/>
    <w:rsid w:val="45C761B4"/>
    <w:rsid w:val="45E65358"/>
    <w:rsid w:val="46717379"/>
    <w:rsid w:val="4675073E"/>
    <w:rsid w:val="46C21595"/>
    <w:rsid w:val="46F43E8C"/>
    <w:rsid w:val="473714A4"/>
    <w:rsid w:val="473758E1"/>
    <w:rsid w:val="47593247"/>
    <w:rsid w:val="47EF0BFA"/>
    <w:rsid w:val="482C4604"/>
    <w:rsid w:val="48566D93"/>
    <w:rsid w:val="48656FDA"/>
    <w:rsid w:val="486751E8"/>
    <w:rsid w:val="489C1A87"/>
    <w:rsid w:val="49047EA3"/>
    <w:rsid w:val="490F1375"/>
    <w:rsid w:val="497B498D"/>
    <w:rsid w:val="498741DD"/>
    <w:rsid w:val="49AA1C34"/>
    <w:rsid w:val="49B82AAA"/>
    <w:rsid w:val="4A691213"/>
    <w:rsid w:val="4A6B4AA5"/>
    <w:rsid w:val="4A725E88"/>
    <w:rsid w:val="4AAD4DBB"/>
    <w:rsid w:val="4AF45105"/>
    <w:rsid w:val="4B111967"/>
    <w:rsid w:val="4B4A569E"/>
    <w:rsid w:val="4B6A4307"/>
    <w:rsid w:val="4B867727"/>
    <w:rsid w:val="4B8901CC"/>
    <w:rsid w:val="4C2A1ABF"/>
    <w:rsid w:val="4C3E3146"/>
    <w:rsid w:val="4C651DA9"/>
    <w:rsid w:val="4C8364B8"/>
    <w:rsid w:val="4CA34343"/>
    <w:rsid w:val="4CD7299A"/>
    <w:rsid w:val="4CE21B69"/>
    <w:rsid w:val="4D0D684A"/>
    <w:rsid w:val="4D286F0C"/>
    <w:rsid w:val="4D307B8D"/>
    <w:rsid w:val="4D311EFE"/>
    <w:rsid w:val="4D4C2579"/>
    <w:rsid w:val="4D926886"/>
    <w:rsid w:val="4DA150FD"/>
    <w:rsid w:val="4DAE539C"/>
    <w:rsid w:val="4DAF3421"/>
    <w:rsid w:val="4DCA3ECD"/>
    <w:rsid w:val="4DDD02CB"/>
    <w:rsid w:val="4DFE1CAA"/>
    <w:rsid w:val="4E3A6CF7"/>
    <w:rsid w:val="4E3E6261"/>
    <w:rsid w:val="4E4A37DB"/>
    <w:rsid w:val="4E6B329C"/>
    <w:rsid w:val="4E710776"/>
    <w:rsid w:val="4E952010"/>
    <w:rsid w:val="4E957EF9"/>
    <w:rsid w:val="4E9D53D5"/>
    <w:rsid w:val="4EB27566"/>
    <w:rsid w:val="4EBF761F"/>
    <w:rsid w:val="4ED23105"/>
    <w:rsid w:val="4EE44A11"/>
    <w:rsid w:val="4EF35F72"/>
    <w:rsid w:val="4F1D31CA"/>
    <w:rsid w:val="4F566FC4"/>
    <w:rsid w:val="4F641D8F"/>
    <w:rsid w:val="4FBB5BC4"/>
    <w:rsid w:val="4FF16F4A"/>
    <w:rsid w:val="50787260"/>
    <w:rsid w:val="50A23236"/>
    <w:rsid w:val="50A80345"/>
    <w:rsid w:val="50CC5B60"/>
    <w:rsid w:val="50ED50A0"/>
    <w:rsid w:val="50FB203D"/>
    <w:rsid w:val="510D305A"/>
    <w:rsid w:val="512015EB"/>
    <w:rsid w:val="512C5CED"/>
    <w:rsid w:val="51307D42"/>
    <w:rsid w:val="51513B09"/>
    <w:rsid w:val="51680192"/>
    <w:rsid w:val="51776E04"/>
    <w:rsid w:val="51D15871"/>
    <w:rsid w:val="51DA7850"/>
    <w:rsid w:val="51F43814"/>
    <w:rsid w:val="51FB10F9"/>
    <w:rsid w:val="52011E4B"/>
    <w:rsid w:val="524957E9"/>
    <w:rsid w:val="527F0AAC"/>
    <w:rsid w:val="52B63FDB"/>
    <w:rsid w:val="52C51F85"/>
    <w:rsid w:val="52D67E9E"/>
    <w:rsid w:val="52F16CAE"/>
    <w:rsid w:val="530B74E7"/>
    <w:rsid w:val="533901C0"/>
    <w:rsid w:val="53550B7E"/>
    <w:rsid w:val="53682656"/>
    <w:rsid w:val="536F2AC2"/>
    <w:rsid w:val="53B95A68"/>
    <w:rsid w:val="53CC0AB5"/>
    <w:rsid w:val="53EC4C09"/>
    <w:rsid w:val="5401761A"/>
    <w:rsid w:val="544D24DB"/>
    <w:rsid w:val="545240AD"/>
    <w:rsid w:val="54891FF2"/>
    <w:rsid w:val="54BF662B"/>
    <w:rsid w:val="54D45F3E"/>
    <w:rsid w:val="552275BA"/>
    <w:rsid w:val="5529244E"/>
    <w:rsid w:val="55636311"/>
    <w:rsid w:val="556C6700"/>
    <w:rsid w:val="56185535"/>
    <w:rsid w:val="563F622E"/>
    <w:rsid w:val="5654502C"/>
    <w:rsid w:val="568270C1"/>
    <w:rsid w:val="568D778A"/>
    <w:rsid w:val="56A93D64"/>
    <w:rsid w:val="56B278F4"/>
    <w:rsid w:val="56CE280A"/>
    <w:rsid w:val="56D850C9"/>
    <w:rsid w:val="56DA1477"/>
    <w:rsid w:val="56DC2EBE"/>
    <w:rsid w:val="56F32509"/>
    <w:rsid w:val="56FF3847"/>
    <w:rsid w:val="57033486"/>
    <w:rsid w:val="572040DA"/>
    <w:rsid w:val="57456D17"/>
    <w:rsid w:val="57A6306E"/>
    <w:rsid w:val="57CC05D9"/>
    <w:rsid w:val="57DF5FD8"/>
    <w:rsid w:val="58161905"/>
    <w:rsid w:val="581B3CD7"/>
    <w:rsid w:val="581F4372"/>
    <w:rsid w:val="583B12AA"/>
    <w:rsid w:val="586335AC"/>
    <w:rsid w:val="58BF73FD"/>
    <w:rsid w:val="58D25F9A"/>
    <w:rsid w:val="58D67E00"/>
    <w:rsid w:val="58F02B35"/>
    <w:rsid w:val="591560E5"/>
    <w:rsid w:val="59256FF1"/>
    <w:rsid w:val="59515474"/>
    <w:rsid w:val="59A225E7"/>
    <w:rsid w:val="59A41BED"/>
    <w:rsid w:val="59E4744C"/>
    <w:rsid w:val="59EA04A4"/>
    <w:rsid w:val="5A4C4120"/>
    <w:rsid w:val="5A592D2E"/>
    <w:rsid w:val="5A6373D2"/>
    <w:rsid w:val="5A67049F"/>
    <w:rsid w:val="5A806656"/>
    <w:rsid w:val="5A934288"/>
    <w:rsid w:val="5A965658"/>
    <w:rsid w:val="5AA91870"/>
    <w:rsid w:val="5AC874A1"/>
    <w:rsid w:val="5AFC0AB2"/>
    <w:rsid w:val="5B08525A"/>
    <w:rsid w:val="5B0A3369"/>
    <w:rsid w:val="5B327D57"/>
    <w:rsid w:val="5B4324D1"/>
    <w:rsid w:val="5B6C4DC8"/>
    <w:rsid w:val="5B7A2198"/>
    <w:rsid w:val="5B88228A"/>
    <w:rsid w:val="5B97200A"/>
    <w:rsid w:val="5BA933D6"/>
    <w:rsid w:val="5BB10CA8"/>
    <w:rsid w:val="5BF67A93"/>
    <w:rsid w:val="5C4216D1"/>
    <w:rsid w:val="5C8825AC"/>
    <w:rsid w:val="5C8D4B12"/>
    <w:rsid w:val="5C956BDB"/>
    <w:rsid w:val="5C9947E2"/>
    <w:rsid w:val="5CAC5C5B"/>
    <w:rsid w:val="5D036716"/>
    <w:rsid w:val="5D18120A"/>
    <w:rsid w:val="5D3E66AD"/>
    <w:rsid w:val="5D4813EA"/>
    <w:rsid w:val="5D655DA8"/>
    <w:rsid w:val="5D796F5D"/>
    <w:rsid w:val="5DB915B0"/>
    <w:rsid w:val="5DE52D61"/>
    <w:rsid w:val="5E014255"/>
    <w:rsid w:val="5E2E4D15"/>
    <w:rsid w:val="5E566361"/>
    <w:rsid w:val="5E6C38C3"/>
    <w:rsid w:val="5EA541B9"/>
    <w:rsid w:val="5ECA7656"/>
    <w:rsid w:val="5ECB2051"/>
    <w:rsid w:val="5ED26A15"/>
    <w:rsid w:val="5F152B6F"/>
    <w:rsid w:val="5F260BB1"/>
    <w:rsid w:val="5F2C522B"/>
    <w:rsid w:val="5F3311E9"/>
    <w:rsid w:val="5F370887"/>
    <w:rsid w:val="5F4B6782"/>
    <w:rsid w:val="5F551D88"/>
    <w:rsid w:val="5F5B6A09"/>
    <w:rsid w:val="5FAB519D"/>
    <w:rsid w:val="5FEC3B93"/>
    <w:rsid w:val="600D2D3F"/>
    <w:rsid w:val="601752F4"/>
    <w:rsid w:val="6050106C"/>
    <w:rsid w:val="60622B79"/>
    <w:rsid w:val="60655643"/>
    <w:rsid w:val="60686B44"/>
    <w:rsid w:val="607C6F9E"/>
    <w:rsid w:val="608A6FBA"/>
    <w:rsid w:val="609D4386"/>
    <w:rsid w:val="60CF22A7"/>
    <w:rsid w:val="61153C69"/>
    <w:rsid w:val="61975456"/>
    <w:rsid w:val="619D50BE"/>
    <w:rsid w:val="619F2EFF"/>
    <w:rsid w:val="61BD2A89"/>
    <w:rsid w:val="61D157B6"/>
    <w:rsid w:val="61F5106A"/>
    <w:rsid w:val="627E0BF9"/>
    <w:rsid w:val="62ED0884"/>
    <w:rsid w:val="62F42DB9"/>
    <w:rsid w:val="631216E3"/>
    <w:rsid w:val="6350286F"/>
    <w:rsid w:val="63911C01"/>
    <w:rsid w:val="63AD009C"/>
    <w:rsid w:val="63B9446C"/>
    <w:rsid w:val="63BB2BB5"/>
    <w:rsid w:val="63C21625"/>
    <w:rsid w:val="640753E9"/>
    <w:rsid w:val="640F5383"/>
    <w:rsid w:val="64396429"/>
    <w:rsid w:val="647C41B6"/>
    <w:rsid w:val="647E1BDF"/>
    <w:rsid w:val="648122BF"/>
    <w:rsid w:val="64844334"/>
    <w:rsid w:val="64AF50D8"/>
    <w:rsid w:val="64B277E7"/>
    <w:rsid w:val="64CC0BD8"/>
    <w:rsid w:val="64E057CF"/>
    <w:rsid w:val="651D7639"/>
    <w:rsid w:val="653228F0"/>
    <w:rsid w:val="65323414"/>
    <w:rsid w:val="658741A3"/>
    <w:rsid w:val="65883AF3"/>
    <w:rsid w:val="658D31EF"/>
    <w:rsid w:val="65AE18FD"/>
    <w:rsid w:val="65B30DC5"/>
    <w:rsid w:val="65CA4DF4"/>
    <w:rsid w:val="66010504"/>
    <w:rsid w:val="66450863"/>
    <w:rsid w:val="66582A3F"/>
    <w:rsid w:val="66600E99"/>
    <w:rsid w:val="66656EF1"/>
    <w:rsid w:val="66723D45"/>
    <w:rsid w:val="66971907"/>
    <w:rsid w:val="66A71ED3"/>
    <w:rsid w:val="66C86D85"/>
    <w:rsid w:val="66CA30BC"/>
    <w:rsid w:val="66F10D78"/>
    <w:rsid w:val="672C2146"/>
    <w:rsid w:val="67430FAB"/>
    <w:rsid w:val="67613EE8"/>
    <w:rsid w:val="677C7EAF"/>
    <w:rsid w:val="67A27384"/>
    <w:rsid w:val="67C04F67"/>
    <w:rsid w:val="67C76E2D"/>
    <w:rsid w:val="680169F6"/>
    <w:rsid w:val="683927AE"/>
    <w:rsid w:val="686E6174"/>
    <w:rsid w:val="68915922"/>
    <w:rsid w:val="6899744C"/>
    <w:rsid w:val="68AE1E31"/>
    <w:rsid w:val="68D17D1F"/>
    <w:rsid w:val="68EE7D52"/>
    <w:rsid w:val="68FA3806"/>
    <w:rsid w:val="692E3B62"/>
    <w:rsid w:val="69485152"/>
    <w:rsid w:val="695E2F53"/>
    <w:rsid w:val="69B04182"/>
    <w:rsid w:val="69C25B5E"/>
    <w:rsid w:val="69E83050"/>
    <w:rsid w:val="6A14220D"/>
    <w:rsid w:val="6A2D3042"/>
    <w:rsid w:val="6A3B1886"/>
    <w:rsid w:val="6A430AFB"/>
    <w:rsid w:val="6A5B38BA"/>
    <w:rsid w:val="6A68128B"/>
    <w:rsid w:val="6A782464"/>
    <w:rsid w:val="6A925E85"/>
    <w:rsid w:val="6ABB4CCD"/>
    <w:rsid w:val="6ABB61FE"/>
    <w:rsid w:val="6AC04258"/>
    <w:rsid w:val="6AC47486"/>
    <w:rsid w:val="6AD30450"/>
    <w:rsid w:val="6AEB6A37"/>
    <w:rsid w:val="6AF5169A"/>
    <w:rsid w:val="6B087791"/>
    <w:rsid w:val="6B301893"/>
    <w:rsid w:val="6B9F3864"/>
    <w:rsid w:val="6BD90B2B"/>
    <w:rsid w:val="6C27174F"/>
    <w:rsid w:val="6C633D53"/>
    <w:rsid w:val="6C7931ED"/>
    <w:rsid w:val="6C7D1F4D"/>
    <w:rsid w:val="6C8101DF"/>
    <w:rsid w:val="6CB505B9"/>
    <w:rsid w:val="6CC5334A"/>
    <w:rsid w:val="6CD339B5"/>
    <w:rsid w:val="6CD64C45"/>
    <w:rsid w:val="6D3A4D24"/>
    <w:rsid w:val="6DA060F8"/>
    <w:rsid w:val="6DB00008"/>
    <w:rsid w:val="6DB804F9"/>
    <w:rsid w:val="6DC833D7"/>
    <w:rsid w:val="6DCD34DD"/>
    <w:rsid w:val="6E045B37"/>
    <w:rsid w:val="6E7F5D63"/>
    <w:rsid w:val="6EC111C0"/>
    <w:rsid w:val="6EF91214"/>
    <w:rsid w:val="6F3925B4"/>
    <w:rsid w:val="6F683840"/>
    <w:rsid w:val="6F6E6485"/>
    <w:rsid w:val="6F9145EA"/>
    <w:rsid w:val="6FC560D8"/>
    <w:rsid w:val="6FCE54E9"/>
    <w:rsid w:val="6FDA54BD"/>
    <w:rsid w:val="70436A1B"/>
    <w:rsid w:val="704E0E74"/>
    <w:rsid w:val="705E1266"/>
    <w:rsid w:val="709401D8"/>
    <w:rsid w:val="70BE3DF0"/>
    <w:rsid w:val="70CD3833"/>
    <w:rsid w:val="71166C60"/>
    <w:rsid w:val="715C16A4"/>
    <w:rsid w:val="719633D9"/>
    <w:rsid w:val="71B904C7"/>
    <w:rsid w:val="71C802AC"/>
    <w:rsid w:val="71CE5726"/>
    <w:rsid w:val="71D86A56"/>
    <w:rsid w:val="71DB220F"/>
    <w:rsid w:val="71E46F5A"/>
    <w:rsid w:val="72125D8F"/>
    <w:rsid w:val="721727F2"/>
    <w:rsid w:val="72325325"/>
    <w:rsid w:val="72355B68"/>
    <w:rsid w:val="724034DA"/>
    <w:rsid w:val="72446173"/>
    <w:rsid w:val="7283484A"/>
    <w:rsid w:val="729477D4"/>
    <w:rsid w:val="72C857CF"/>
    <w:rsid w:val="72E934F9"/>
    <w:rsid w:val="72F23B14"/>
    <w:rsid w:val="72F607E6"/>
    <w:rsid w:val="736E2DF2"/>
    <w:rsid w:val="73730CF9"/>
    <w:rsid w:val="73A955F2"/>
    <w:rsid w:val="73B927BB"/>
    <w:rsid w:val="73BC3532"/>
    <w:rsid w:val="73E26977"/>
    <w:rsid w:val="73F525F9"/>
    <w:rsid w:val="73FB3D7B"/>
    <w:rsid w:val="742B6F4D"/>
    <w:rsid w:val="743D46BA"/>
    <w:rsid w:val="744466B5"/>
    <w:rsid w:val="747E5761"/>
    <w:rsid w:val="74A62A55"/>
    <w:rsid w:val="75074DB8"/>
    <w:rsid w:val="751161CC"/>
    <w:rsid w:val="75225264"/>
    <w:rsid w:val="75383CE8"/>
    <w:rsid w:val="759B7A96"/>
    <w:rsid w:val="75B64080"/>
    <w:rsid w:val="75CE7ADC"/>
    <w:rsid w:val="763D1E46"/>
    <w:rsid w:val="76C00DFA"/>
    <w:rsid w:val="76C85C08"/>
    <w:rsid w:val="76E10A8E"/>
    <w:rsid w:val="77120A0B"/>
    <w:rsid w:val="77351176"/>
    <w:rsid w:val="775562AF"/>
    <w:rsid w:val="775F7577"/>
    <w:rsid w:val="77611457"/>
    <w:rsid w:val="776C3D51"/>
    <w:rsid w:val="777A68A4"/>
    <w:rsid w:val="779C6DAD"/>
    <w:rsid w:val="77AE7B66"/>
    <w:rsid w:val="77AF43C9"/>
    <w:rsid w:val="77CE5955"/>
    <w:rsid w:val="77F75B73"/>
    <w:rsid w:val="77FE59FF"/>
    <w:rsid w:val="7828405D"/>
    <w:rsid w:val="783F06F9"/>
    <w:rsid w:val="78436A17"/>
    <w:rsid w:val="78773510"/>
    <w:rsid w:val="787A44AF"/>
    <w:rsid w:val="789E4790"/>
    <w:rsid w:val="78A12A97"/>
    <w:rsid w:val="78C816A8"/>
    <w:rsid w:val="7902144A"/>
    <w:rsid w:val="795D51F6"/>
    <w:rsid w:val="796F2F5A"/>
    <w:rsid w:val="79743EFE"/>
    <w:rsid w:val="79874756"/>
    <w:rsid w:val="79A00BF9"/>
    <w:rsid w:val="79A67845"/>
    <w:rsid w:val="79BD43E7"/>
    <w:rsid w:val="79DC50F8"/>
    <w:rsid w:val="7A1620E3"/>
    <w:rsid w:val="7A412C14"/>
    <w:rsid w:val="7A55536C"/>
    <w:rsid w:val="7A583B34"/>
    <w:rsid w:val="7A7465F3"/>
    <w:rsid w:val="7AB428D3"/>
    <w:rsid w:val="7AD36F51"/>
    <w:rsid w:val="7AE43285"/>
    <w:rsid w:val="7AEF0EAA"/>
    <w:rsid w:val="7AFA6803"/>
    <w:rsid w:val="7B674332"/>
    <w:rsid w:val="7B7054D0"/>
    <w:rsid w:val="7BEE2394"/>
    <w:rsid w:val="7C1B61BF"/>
    <w:rsid w:val="7C206EAB"/>
    <w:rsid w:val="7C5B6FD2"/>
    <w:rsid w:val="7C696547"/>
    <w:rsid w:val="7CA9353E"/>
    <w:rsid w:val="7CA97FEB"/>
    <w:rsid w:val="7D0C2E32"/>
    <w:rsid w:val="7D123B1F"/>
    <w:rsid w:val="7D141EC0"/>
    <w:rsid w:val="7D3E54AC"/>
    <w:rsid w:val="7D9906F1"/>
    <w:rsid w:val="7D993EB1"/>
    <w:rsid w:val="7D9E06A6"/>
    <w:rsid w:val="7DD64E2F"/>
    <w:rsid w:val="7E0B0C10"/>
    <w:rsid w:val="7E0F216B"/>
    <w:rsid w:val="7E340B08"/>
    <w:rsid w:val="7E412E09"/>
    <w:rsid w:val="7EF157B2"/>
    <w:rsid w:val="7F37114F"/>
    <w:rsid w:val="7F583BA0"/>
    <w:rsid w:val="7FB4175F"/>
    <w:rsid w:val="7FC67C81"/>
    <w:rsid w:val="7FFC3971"/>
    <w:rsid w:val="7FFC72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07"/>
    <w:pPr>
      <w:widowControl w:val="0"/>
      <w:jc w:val="both"/>
    </w:pPr>
    <w:rPr>
      <w:rFonts w:ascii="仿宋" w:eastAsia="仿宋"/>
      <w:kern w:val="30"/>
      <w:sz w:val="30"/>
      <w:szCs w:val="21"/>
    </w:rPr>
  </w:style>
  <w:style w:type="paragraph" w:styleId="1">
    <w:name w:val="heading 1"/>
    <w:basedOn w:val="a"/>
    <w:next w:val="a"/>
    <w:link w:val="1Char"/>
    <w:uiPriority w:val="9"/>
    <w:qFormat/>
    <w:rsid w:val="005F680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F6807"/>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5F6807"/>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5F6807"/>
    <w:rPr>
      <w:rFonts w:ascii="宋体"/>
      <w:sz w:val="18"/>
      <w:szCs w:val="18"/>
    </w:rPr>
  </w:style>
  <w:style w:type="paragraph" w:styleId="a4">
    <w:name w:val="annotation text"/>
    <w:basedOn w:val="a"/>
    <w:link w:val="Char0"/>
    <w:uiPriority w:val="99"/>
    <w:unhideWhenUsed/>
    <w:qFormat/>
    <w:rsid w:val="005F6807"/>
    <w:pPr>
      <w:jc w:val="left"/>
    </w:pPr>
  </w:style>
  <w:style w:type="paragraph" w:styleId="a5">
    <w:name w:val="Body Text"/>
    <w:basedOn w:val="a"/>
    <w:link w:val="Char1"/>
    <w:uiPriority w:val="1"/>
    <w:qFormat/>
    <w:rsid w:val="005F6807"/>
    <w:pPr>
      <w:ind w:left="119"/>
      <w:jc w:val="left"/>
    </w:pPr>
    <w:rPr>
      <w:rFonts w:ascii="仿宋_GB2312" w:eastAsia="仿宋_GB2312" w:hAnsi="仿宋_GB2312" w:cstheme="minorBidi"/>
      <w:kern w:val="0"/>
      <w:szCs w:val="30"/>
      <w:lang w:eastAsia="en-US"/>
    </w:rPr>
  </w:style>
  <w:style w:type="paragraph" w:styleId="30">
    <w:name w:val="toc 3"/>
    <w:basedOn w:val="a"/>
    <w:next w:val="a"/>
    <w:uiPriority w:val="39"/>
    <w:unhideWhenUsed/>
    <w:qFormat/>
    <w:rsid w:val="005F6807"/>
    <w:pPr>
      <w:widowControl/>
      <w:spacing w:after="100" w:line="259" w:lineRule="auto"/>
      <w:ind w:left="440"/>
      <w:jc w:val="left"/>
    </w:pPr>
    <w:rPr>
      <w:rFonts w:asciiTheme="minorHAnsi" w:eastAsiaTheme="minorEastAsia" w:hAnsiTheme="minorHAnsi"/>
      <w:kern w:val="0"/>
      <w:sz w:val="22"/>
      <w:szCs w:val="22"/>
    </w:rPr>
  </w:style>
  <w:style w:type="paragraph" w:styleId="a6">
    <w:name w:val="Balloon Text"/>
    <w:basedOn w:val="a"/>
    <w:link w:val="Char2"/>
    <w:uiPriority w:val="99"/>
    <w:unhideWhenUsed/>
    <w:qFormat/>
    <w:rsid w:val="005F6807"/>
    <w:rPr>
      <w:sz w:val="18"/>
      <w:szCs w:val="18"/>
    </w:rPr>
  </w:style>
  <w:style w:type="paragraph" w:styleId="a7">
    <w:name w:val="footer"/>
    <w:basedOn w:val="a"/>
    <w:link w:val="Char3"/>
    <w:unhideWhenUsed/>
    <w:qFormat/>
    <w:rsid w:val="005F6807"/>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rsid w:val="005F68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5F6807"/>
    <w:pPr>
      <w:widowControl/>
      <w:tabs>
        <w:tab w:val="right" w:leader="dot" w:pos="8789"/>
      </w:tabs>
      <w:spacing w:line="440" w:lineRule="exact"/>
    </w:pPr>
    <w:rPr>
      <w:rFonts w:asciiTheme="minorHAnsi" w:eastAsiaTheme="minorEastAsia" w:hAnsiTheme="minorHAnsi"/>
      <w:kern w:val="0"/>
      <w:sz w:val="22"/>
      <w:szCs w:val="22"/>
    </w:rPr>
  </w:style>
  <w:style w:type="paragraph" w:styleId="20">
    <w:name w:val="toc 2"/>
    <w:basedOn w:val="a"/>
    <w:next w:val="a"/>
    <w:uiPriority w:val="39"/>
    <w:unhideWhenUsed/>
    <w:qFormat/>
    <w:rsid w:val="005F6807"/>
    <w:pPr>
      <w:widowControl/>
      <w:tabs>
        <w:tab w:val="right" w:leader="dot" w:pos="8789"/>
      </w:tabs>
      <w:spacing w:line="400" w:lineRule="exact"/>
      <w:ind w:rightChars="-27" w:right="-85"/>
    </w:pPr>
    <w:rPr>
      <w:rFonts w:ascii="仿宋_GB2312" w:eastAsia="仿宋_GB2312" w:hAnsiTheme="minorHAnsi"/>
      <w:b/>
      <w:bCs/>
      <w:kern w:val="0"/>
      <w:sz w:val="24"/>
      <w:szCs w:val="24"/>
      <w:lang w:val="zh-CN"/>
    </w:rPr>
  </w:style>
  <w:style w:type="paragraph" w:styleId="a9">
    <w:name w:val="Normal (Web)"/>
    <w:basedOn w:val="a"/>
    <w:qFormat/>
    <w:rsid w:val="005F6807"/>
    <w:pPr>
      <w:spacing w:beforeAutospacing="1" w:afterAutospacing="1"/>
      <w:jc w:val="left"/>
    </w:pPr>
    <w:rPr>
      <w:kern w:val="0"/>
      <w:sz w:val="24"/>
    </w:rPr>
  </w:style>
  <w:style w:type="paragraph" w:styleId="aa">
    <w:name w:val="annotation subject"/>
    <w:basedOn w:val="a4"/>
    <w:next w:val="a4"/>
    <w:link w:val="Char5"/>
    <w:uiPriority w:val="99"/>
    <w:unhideWhenUsed/>
    <w:qFormat/>
    <w:rsid w:val="005F6807"/>
    <w:rPr>
      <w:b/>
      <w:bCs/>
    </w:rPr>
  </w:style>
  <w:style w:type="table" w:styleId="ab">
    <w:name w:val="Table Grid"/>
    <w:basedOn w:val="a1"/>
    <w:uiPriority w:val="39"/>
    <w:qFormat/>
    <w:rsid w:val="005F68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0"/>
    <w:qFormat/>
    <w:rsid w:val="005F6807"/>
  </w:style>
  <w:style w:type="character" w:styleId="ad">
    <w:name w:val="Hyperlink"/>
    <w:basedOn w:val="a0"/>
    <w:uiPriority w:val="99"/>
    <w:unhideWhenUsed/>
    <w:qFormat/>
    <w:rsid w:val="005F6807"/>
    <w:rPr>
      <w:color w:val="0000FF" w:themeColor="hyperlink"/>
      <w:u w:val="single"/>
    </w:rPr>
  </w:style>
  <w:style w:type="character" w:styleId="ae">
    <w:name w:val="annotation reference"/>
    <w:basedOn w:val="a0"/>
    <w:uiPriority w:val="99"/>
    <w:unhideWhenUsed/>
    <w:qFormat/>
    <w:rsid w:val="005F6807"/>
    <w:rPr>
      <w:sz w:val="21"/>
      <w:szCs w:val="21"/>
    </w:rPr>
  </w:style>
  <w:style w:type="character" w:customStyle="1" w:styleId="1Char">
    <w:name w:val="标题 1 Char"/>
    <w:basedOn w:val="a0"/>
    <w:link w:val="1"/>
    <w:uiPriority w:val="9"/>
    <w:qFormat/>
    <w:rsid w:val="005F6807"/>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5F6807"/>
    <w:rPr>
      <w:rFonts w:ascii="Cambria" w:eastAsia="宋体" w:hAnsi="Cambria" w:cs="Times New Roman"/>
      <w:b/>
      <w:bCs/>
      <w:kern w:val="0"/>
      <w:sz w:val="32"/>
      <w:szCs w:val="32"/>
    </w:rPr>
  </w:style>
  <w:style w:type="character" w:customStyle="1" w:styleId="3Char">
    <w:name w:val="标题 3 Char"/>
    <w:basedOn w:val="a0"/>
    <w:link w:val="3"/>
    <w:uiPriority w:val="99"/>
    <w:qFormat/>
    <w:rsid w:val="005F6807"/>
    <w:rPr>
      <w:rFonts w:ascii="Times New Roman" w:eastAsia="宋体" w:hAnsi="Times New Roman" w:cs="Times New Roman"/>
      <w:b/>
      <w:bCs/>
      <w:kern w:val="0"/>
      <w:sz w:val="32"/>
      <w:szCs w:val="32"/>
    </w:rPr>
  </w:style>
  <w:style w:type="character" w:customStyle="1" w:styleId="Char4">
    <w:name w:val="页眉 Char"/>
    <w:basedOn w:val="a0"/>
    <w:link w:val="a8"/>
    <w:uiPriority w:val="99"/>
    <w:qFormat/>
    <w:rsid w:val="005F6807"/>
    <w:rPr>
      <w:sz w:val="18"/>
      <w:szCs w:val="18"/>
    </w:rPr>
  </w:style>
  <w:style w:type="character" w:customStyle="1" w:styleId="Char3">
    <w:name w:val="页脚 Char"/>
    <w:basedOn w:val="a0"/>
    <w:link w:val="a7"/>
    <w:qFormat/>
    <w:rsid w:val="005F6807"/>
    <w:rPr>
      <w:sz w:val="18"/>
      <w:szCs w:val="18"/>
    </w:rPr>
  </w:style>
  <w:style w:type="character" w:customStyle="1" w:styleId="Char2">
    <w:name w:val="批注框文本 Char"/>
    <w:basedOn w:val="a0"/>
    <w:link w:val="a6"/>
    <w:uiPriority w:val="99"/>
    <w:semiHidden/>
    <w:qFormat/>
    <w:rsid w:val="005F6807"/>
    <w:rPr>
      <w:rFonts w:ascii="Times New Roman" w:eastAsia="宋体" w:hAnsi="Times New Roman" w:cs="Times New Roman"/>
      <w:sz w:val="18"/>
      <w:szCs w:val="18"/>
    </w:rPr>
  </w:style>
  <w:style w:type="character" w:customStyle="1" w:styleId="Char0">
    <w:name w:val="批注文字 Char"/>
    <w:basedOn w:val="a0"/>
    <w:link w:val="a4"/>
    <w:uiPriority w:val="99"/>
    <w:qFormat/>
    <w:rsid w:val="005F6807"/>
    <w:rPr>
      <w:rFonts w:ascii="Times New Roman" w:eastAsia="宋体" w:hAnsi="Times New Roman" w:cs="Times New Roman"/>
      <w:szCs w:val="21"/>
    </w:rPr>
  </w:style>
  <w:style w:type="character" w:customStyle="1" w:styleId="Char5">
    <w:name w:val="批注主题 Char"/>
    <w:basedOn w:val="Char0"/>
    <w:link w:val="aa"/>
    <w:uiPriority w:val="99"/>
    <w:semiHidden/>
    <w:qFormat/>
    <w:rsid w:val="005F6807"/>
    <w:rPr>
      <w:rFonts w:ascii="Times New Roman" w:eastAsia="宋体" w:hAnsi="Times New Roman" w:cs="Times New Roman"/>
      <w:b/>
      <w:bCs/>
      <w:szCs w:val="21"/>
    </w:rPr>
  </w:style>
  <w:style w:type="character" w:customStyle="1" w:styleId="Char">
    <w:name w:val="文档结构图 Char"/>
    <w:basedOn w:val="a0"/>
    <w:link w:val="a3"/>
    <w:uiPriority w:val="99"/>
    <w:semiHidden/>
    <w:qFormat/>
    <w:rsid w:val="005F6807"/>
    <w:rPr>
      <w:rFonts w:ascii="宋体" w:eastAsia="宋体" w:hAnsi="Times New Roman" w:cs="Times New Roman"/>
      <w:sz w:val="18"/>
      <w:szCs w:val="18"/>
    </w:rPr>
  </w:style>
  <w:style w:type="paragraph" w:customStyle="1" w:styleId="TOC1">
    <w:name w:val="TOC 标题1"/>
    <w:basedOn w:val="1"/>
    <w:next w:val="a"/>
    <w:uiPriority w:val="39"/>
    <w:unhideWhenUsed/>
    <w:qFormat/>
    <w:rsid w:val="005F680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sid w:val="005F6807"/>
    <w:rPr>
      <w:kern w:val="2"/>
      <w:sz w:val="21"/>
      <w:szCs w:val="21"/>
    </w:rPr>
  </w:style>
  <w:style w:type="character" w:customStyle="1" w:styleId="NewNew">
    <w:name w:val="页码 New New"/>
    <w:basedOn w:val="a0"/>
    <w:qFormat/>
    <w:rsid w:val="005F6807"/>
  </w:style>
  <w:style w:type="paragraph" w:customStyle="1" w:styleId="12">
    <w:name w:val="列表段落1"/>
    <w:basedOn w:val="a"/>
    <w:uiPriority w:val="34"/>
    <w:qFormat/>
    <w:rsid w:val="005F6807"/>
    <w:pPr>
      <w:ind w:firstLineChars="200" w:firstLine="420"/>
    </w:pPr>
  </w:style>
  <w:style w:type="character" w:customStyle="1" w:styleId="Char1">
    <w:name w:val="正文文本 Char"/>
    <w:basedOn w:val="a0"/>
    <w:link w:val="a5"/>
    <w:uiPriority w:val="1"/>
    <w:qFormat/>
    <w:rsid w:val="005F6807"/>
    <w:rPr>
      <w:rFonts w:ascii="仿宋_GB2312" w:eastAsia="仿宋_GB2312" w:hAnsi="仿宋_GB2312"/>
      <w:kern w:val="0"/>
      <w:sz w:val="30"/>
      <w:szCs w:val="30"/>
      <w:lang w:eastAsia="en-US"/>
    </w:rPr>
  </w:style>
  <w:style w:type="character" w:customStyle="1" w:styleId="13">
    <w:name w:val="未处理的提及1"/>
    <w:basedOn w:val="a0"/>
    <w:uiPriority w:val="99"/>
    <w:unhideWhenUsed/>
    <w:qFormat/>
    <w:rsid w:val="005F6807"/>
    <w:rPr>
      <w:color w:val="605E5C"/>
      <w:shd w:val="clear" w:color="auto" w:fill="E1DFDD"/>
    </w:rPr>
  </w:style>
  <w:style w:type="paragraph" w:styleId="af">
    <w:name w:val="List Paragraph"/>
    <w:basedOn w:val="a"/>
    <w:uiPriority w:val="99"/>
    <w:unhideWhenUsed/>
    <w:qFormat/>
    <w:rsid w:val="005F6807"/>
    <w:pPr>
      <w:ind w:firstLineChars="200" w:firstLine="420"/>
    </w:pPr>
  </w:style>
  <w:style w:type="character" w:customStyle="1" w:styleId="font11">
    <w:name w:val="font11"/>
    <w:basedOn w:val="a0"/>
    <w:qFormat/>
    <w:rsid w:val="005F6807"/>
    <w:rPr>
      <w:rFonts w:ascii="宋体" w:eastAsia="宋体" w:hAnsi="宋体" w:cs="宋体" w:hint="eastAsia"/>
      <w:color w:val="000000"/>
      <w:sz w:val="20"/>
      <w:szCs w:val="20"/>
      <w:u w:val="none"/>
    </w:rPr>
  </w:style>
  <w:style w:type="character" w:customStyle="1" w:styleId="font01">
    <w:name w:val="font01"/>
    <w:basedOn w:val="a0"/>
    <w:qFormat/>
    <w:rsid w:val="005F6807"/>
    <w:rPr>
      <w:rFonts w:ascii="Arial" w:hAnsi="Arial" w:cs="Arial" w:hint="default"/>
      <w:color w:val="000000"/>
      <w:sz w:val="20"/>
      <w:szCs w:val="20"/>
      <w:u w:val="none"/>
    </w:rPr>
  </w:style>
  <w:style w:type="paragraph" w:customStyle="1" w:styleId="WPSOffice1">
    <w:name w:val="WPSOffice手动目录 1"/>
    <w:qFormat/>
    <w:rsid w:val="005F6807"/>
  </w:style>
  <w:style w:type="paragraph" w:customStyle="1" w:styleId="WPSOffice2">
    <w:name w:val="WPSOffice手动目录 2"/>
    <w:qFormat/>
    <w:rsid w:val="005F6807"/>
    <w:pPr>
      <w:ind w:leftChars="200" w:left="200"/>
    </w:pPr>
  </w:style>
</w:styles>
</file>

<file path=word/webSettings.xml><?xml version="1.0" encoding="utf-8"?>
<w:webSettings xmlns:r="http://schemas.openxmlformats.org/officeDocument/2006/relationships" xmlns:w="http://schemas.openxmlformats.org/wordprocessingml/2006/main">
  <w:divs>
    <w:div w:id="74704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9"/>
    <customShpInfo spid="_x0000_s1030"/>
    <customShpInfo spid="_x0000_s1027"/>
  </customShpExts>
</s:customData>
</file>

<file path=customXml/itemProps1.xml><?xml version="1.0" encoding="utf-8"?>
<ds:datastoreItem xmlns:ds="http://schemas.openxmlformats.org/officeDocument/2006/customXml" ds:itemID="{A705768E-99BD-407E-9621-B6FD7BDFAD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2655</Words>
  <Characters>15138</Characters>
  <Application>Microsoft Office Word</Application>
  <DocSecurity>0</DocSecurity>
  <Lines>126</Lines>
  <Paragraphs>35</Paragraphs>
  <ScaleCrop>false</ScaleCrop>
  <LinksUpToDate>false</LinksUpToDate>
  <CharactersWithSpaces>17758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2019-01-30T12:44:00Z</cp:lastPrinted>
  <dcterms:created xsi:type="dcterms:W3CDTF">2020-08-31T08:16:00Z</dcterms:created>
  <dcterms:modified xsi:type="dcterms:W3CDTF">2020-09-10T06:08:00Z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