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AF" w:rsidRPr="00D04078" w:rsidRDefault="00F62FAF" w:rsidP="00F62FAF">
      <w:pPr>
        <w:spacing w:line="520" w:lineRule="exact"/>
        <w:ind w:left="840" w:hangingChars="300" w:hanging="840"/>
        <w:jc w:val="left"/>
        <w:rPr>
          <w:rFonts w:ascii="方正小标宋_GBK" w:eastAsia="方正小标宋_GBK"/>
          <w:sz w:val="28"/>
          <w:szCs w:val="28"/>
        </w:rPr>
      </w:pPr>
      <w:r w:rsidRPr="00D04078">
        <w:rPr>
          <w:rFonts w:ascii="方正小标宋_GBK" w:eastAsia="方正小标宋_GBK" w:hint="eastAsia"/>
          <w:sz w:val="28"/>
          <w:szCs w:val="28"/>
        </w:rPr>
        <w:t>附件</w:t>
      </w:r>
      <w:r w:rsidR="00855957">
        <w:rPr>
          <w:rFonts w:ascii="方正小标宋_GBK" w:eastAsia="方正小标宋_GBK" w:hint="eastAsia"/>
          <w:sz w:val="28"/>
          <w:szCs w:val="28"/>
        </w:rPr>
        <w:t>4</w:t>
      </w:r>
      <w:r w:rsidRPr="00D04078">
        <w:rPr>
          <w:rFonts w:ascii="方正小标宋_GBK" w:eastAsia="方正小标宋_GBK" w:hint="eastAsia"/>
          <w:sz w:val="28"/>
          <w:szCs w:val="28"/>
        </w:rPr>
        <w:t>：</w:t>
      </w:r>
      <w:r>
        <w:rPr>
          <w:rFonts w:ascii="方正小标宋_GBK" w:eastAsia="方正小标宋_GBK" w:hint="eastAsia"/>
          <w:sz w:val="28"/>
          <w:szCs w:val="28"/>
        </w:rPr>
        <w:t>项目</w:t>
      </w:r>
      <w:r w:rsidRPr="00D04078">
        <w:rPr>
          <w:rFonts w:ascii="方正小标宋_GBK" w:eastAsia="方正小标宋_GBK" w:hint="eastAsia"/>
          <w:sz w:val="28"/>
          <w:szCs w:val="28"/>
        </w:rPr>
        <w:t>支出绩效评价报告</w:t>
      </w:r>
    </w:p>
    <w:p w:rsidR="00F62FAF" w:rsidRPr="006D731C" w:rsidRDefault="00F62FAF" w:rsidP="00F62FAF">
      <w:pPr>
        <w:spacing w:before="120" w:after="120" w:line="480" w:lineRule="auto"/>
        <w:jc w:val="center"/>
        <w:rPr>
          <w:rFonts w:ascii="Times New Roman" w:eastAsia="黑体" w:hAnsi="Times New Roman"/>
          <w:b/>
          <w:bCs/>
          <w:sz w:val="52"/>
          <w:szCs w:val="52"/>
        </w:rPr>
      </w:pPr>
    </w:p>
    <w:p w:rsidR="00F62FAF" w:rsidRDefault="00F82285" w:rsidP="00F62FAF">
      <w:pPr>
        <w:jc w:val="center"/>
        <w:rPr>
          <w:rFonts w:ascii="黑体" w:eastAsia="黑体" w:hAnsi="黑体" w:cs="黑体"/>
          <w:bCs/>
          <w:sz w:val="52"/>
          <w:szCs w:val="52"/>
        </w:rPr>
      </w:pPr>
      <w:r>
        <w:rPr>
          <w:rFonts w:ascii="黑体" w:eastAsia="黑体" w:hAnsi="黑体" w:cs="黑体" w:hint="eastAsia"/>
          <w:bCs/>
          <w:sz w:val="52"/>
          <w:szCs w:val="52"/>
        </w:rPr>
        <w:t>纪检监察</w:t>
      </w:r>
      <w:r w:rsidR="00F62FAF">
        <w:rPr>
          <w:rFonts w:ascii="黑体" w:eastAsia="黑体" w:hAnsi="黑体" w:cs="黑体" w:hint="eastAsia"/>
          <w:bCs/>
          <w:sz w:val="52"/>
          <w:szCs w:val="52"/>
        </w:rPr>
        <w:t>项目</w:t>
      </w:r>
      <w:r w:rsidR="00F62FAF" w:rsidRPr="002B64D6">
        <w:rPr>
          <w:rFonts w:ascii="黑体" w:eastAsia="黑体" w:hAnsi="黑体" w:cs="黑体" w:hint="eastAsia"/>
          <w:bCs/>
          <w:sz w:val="52"/>
          <w:szCs w:val="52"/>
        </w:rPr>
        <w:t>支出</w:t>
      </w:r>
      <w:r w:rsidR="00F62FAF">
        <w:rPr>
          <w:rFonts w:ascii="黑体" w:eastAsia="黑体" w:hAnsi="黑体" w:cs="黑体" w:hint="eastAsia"/>
          <w:bCs/>
          <w:sz w:val="52"/>
          <w:szCs w:val="52"/>
        </w:rPr>
        <w:t>绩效自评</w:t>
      </w:r>
      <w:r w:rsidR="00F62FAF" w:rsidRPr="002B64D6">
        <w:rPr>
          <w:rFonts w:ascii="黑体" w:eastAsia="黑体" w:hAnsi="黑体" w:cs="黑体" w:hint="eastAsia"/>
          <w:bCs/>
          <w:sz w:val="52"/>
          <w:szCs w:val="52"/>
        </w:rPr>
        <w:t>报告</w:t>
      </w:r>
    </w:p>
    <w:p w:rsidR="00F62FAF" w:rsidRPr="002B64D6" w:rsidRDefault="00F62FAF" w:rsidP="00F62FAF">
      <w:pPr>
        <w:jc w:val="center"/>
        <w:rPr>
          <w:rFonts w:ascii="黑体" w:eastAsia="黑体" w:hAnsi="黑体"/>
          <w:bCs/>
          <w:sz w:val="52"/>
          <w:szCs w:val="52"/>
        </w:rPr>
      </w:pPr>
      <w:r>
        <w:rPr>
          <w:rFonts w:ascii="黑体" w:eastAsia="黑体" w:hAnsi="黑体" w:cs="黑体" w:hint="eastAsia"/>
          <w:bCs/>
          <w:sz w:val="52"/>
          <w:szCs w:val="52"/>
        </w:rPr>
        <w:t>（</w:t>
      </w:r>
      <w:r w:rsidR="00F82285">
        <w:rPr>
          <w:rFonts w:ascii="黑体" w:eastAsia="黑体" w:hAnsi="黑体" w:cs="黑体" w:hint="eastAsia"/>
          <w:bCs/>
          <w:sz w:val="52"/>
          <w:szCs w:val="52"/>
        </w:rPr>
        <w:t>2019</w:t>
      </w:r>
      <w:r>
        <w:rPr>
          <w:rFonts w:ascii="黑体" w:eastAsia="黑体" w:hAnsi="黑体" w:cs="黑体" w:hint="eastAsia"/>
          <w:bCs/>
          <w:sz w:val="52"/>
          <w:szCs w:val="52"/>
        </w:rPr>
        <w:t>年度）</w:t>
      </w:r>
    </w:p>
    <w:p w:rsidR="00F62FAF" w:rsidRDefault="00F62FAF" w:rsidP="00F62FAF">
      <w:pPr>
        <w:spacing w:before="120" w:after="120" w:line="480" w:lineRule="auto"/>
        <w:jc w:val="center"/>
        <w:rPr>
          <w:rFonts w:ascii="Times New Roman" w:eastAsia="黑体" w:hAnsi="Times New Roman"/>
          <w:b/>
          <w:bCs/>
          <w:sz w:val="52"/>
          <w:szCs w:val="52"/>
        </w:rPr>
      </w:pPr>
    </w:p>
    <w:p w:rsidR="00F62FAF" w:rsidRDefault="00F62FAF" w:rsidP="00F62FAF">
      <w:pPr>
        <w:spacing w:before="120" w:after="120" w:line="48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F62FAF" w:rsidRPr="00344E9B" w:rsidRDefault="00F62FAF" w:rsidP="00F62FAF">
      <w:pPr>
        <w:spacing w:before="120" w:after="120" w:line="48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F62FAF" w:rsidRDefault="00F62FAF" w:rsidP="00F62FAF">
      <w:pPr>
        <w:spacing w:before="120" w:after="120" w:line="480" w:lineRule="auto"/>
        <w:jc w:val="center"/>
        <w:rPr>
          <w:rFonts w:ascii="Times New Roman" w:eastAsia="黑体" w:hAnsi="Times New Roman"/>
          <w:b/>
          <w:bCs/>
          <w:sz w:val="44"/>
          <w:szCs w:val="44"/>
        </w:rPr>
      </w:pPr>
    </w:p>
    <w:p w:rsidR="00F62FAF" w:rsidRDefault="00737B36" w:rsidP="00F62FAF">
      <w:pPr>
        <w:adjustRightInd w:val="0"/>
        <w:snapToGrid w:val="0"/>
        <w:spacing w:line="360" w:lineRule="auto"/>
        <w:ind w:leftChars="600" w:left="1260"/>
        <w:rPr>
          <w:rFonts w:ascii="Times New Roman" w:eastAsia="黑体" w:hAnsi="Times New Roman" w:cs="黑体"/>
          <w:b/>
          <w:bCs/>
          <w:sz w:val="28"/>
          <w:szCs w:val="28"/>
        </w:rPr>
      </w:pPr>
      <w:r>
        <w:rPr>
          <w:rFonts w:ascii="Times New Roman" w:eastAsia="黑体" w:hAnsi="Times New Roman" w:cs="黑体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6.75pt;margin-top:15.45pt;width:196.5pt;height:0;z-index:251655680" o:connectortype="straight"/>
        </w:pict>
      </w:r>
      <w:r w:rsidR="00F62FAF">
        <w:rPr>
          <w:rFonts w:ascii="Times New Roman" w:eastAsia="黑体" w:hAnsi="Times New Roman" w:cs="黑体" w:hint="eastAsia"/>
          <w:b/>
          <w:bCs/>
          <w:sz w:val="28"/>
          <w:szCs w:val="28"/>
        </w:rPr>
        <w:t>单位名称（公章）：</w:t>
      </w:r>
      <w:r w:rsidR="00F82285">
        <w:rPr>
          <w:rFonts w:ascii="Times New Roman" w:eastAsia="黑体" w:hAnsi="Times New Roman" w:cs="黑体" w:hint="eastAsia"/>
          <w:b/>
          <w:bCs/>
          <w:sz w:val="28"/>
          <w:szCs w:val="28"/>
        </w:rPr>
        <w:t>五华区纪委</w:t>
      </w:r>
    </w:p>
    <w:p w:rsidR="00F62FAF" w:rsidRDefault="00737B36" w:rsidP="00F62FAF">
      <w:pPr>
        <w:adjustRightInd w:val="0"/>
        <w:snapToGrid w:val="0"/>
        <w:spacing w:line="360" w:lineRule="auto"/>
        <w:ind w:leftChars="600" w:left="1260"/>
        <w:rPr>
          <w:rFonts w:ascii="Times New Roman" w:eastAsia="黑体" w:hAnsi="Times New Roman" w:cs="黑体"/>
          <w:b/>
          <w:bCs/>
          <w:sz w:val="28"/>
          <w:szCs w:val="28"/>
        </w:rPr>
      </w:pPr>
      <w:r>
        <w:rPr>
          <w:rFonts w:ascii="Times New Roman" w:eastAsia="黑体" w:hAnsi="Times New Roman" w:cs="黑体"/>
          <w:b/>
          <w:bCs/>
          <w:noProof/>
          <w:sz w:val="28"/>
          <w:szCs w:val="28"/>
        </w:rPr>
        <w:pict>
          <v:shape id="_x0000_s1027" type="#_x0000_t32" style="position:absolute;left:0;text-align:left;margin-left:135pt;margin-top:17.45pt;width:196.5pt;height:0;z-index:251656704" o:connectortype="straight"/>
        </w:pict>
      </w:r>
      <w:r w:rsidR="00F62FAF">
        <w:rPr>
          <w:rFonts w:ascii="Times New Roman" w:eastAsia="黑体" w:hAnsi="Times New Roman" w:cs="黑体" w:hint="eastAsia"/>
          <w:b/>
          <w:bCs/>
          <w:sz w:val="28"/>
          <w:szCs w:val="28"/>
        </w:rPr>
        <w:t>项目单位：</w:t>
      </w:r>
      <w:r w:rsidR="00F82285">
        <w:rPr>
          <w:rFonts w:ascii="Times New Roman" w:eastAsia="黑体" w:hAnsi="Times New Roman" w:cs="黑体" w:hint="eastAsia"/>
          <w:b/>
          <w:bCs/>
          <w:sz w:val="28"/>
          <w:szCs w:val="28"/>
        </w:rPr>
        <w:t>五华区纪委</w:t>
      </w:r>
    </w:p>
    <w:p w:rsidR="00F62FAF" w:rsidRPr="000126AF" w:rsidRDefault="00737B36" w:rsidP="00F62FAF">
      <w:pPr>
        <w:adjustRightInd w:val="0"/>
        <w:snapToGrid w:val="0"/>
        <w:spacing w:line="360" w:lineRule="auto"/>
        <w:ind w:leftChars="600" w:left="1260"/>
        <w:rPr>
          <w:rFonts w:ascii="Times New Roman" w:eastAsia="黑体" w:hAnsi="Times New Roman"/>
          <w:b/>
          <w:bCs/>
          <w:sz w:val="28"/>
          <w:szCs w:val="28"/>
        </w:rPr>
      </w:pPr>
      <w:r w:rsidRPr="00737B36">
        <w:rPr>
          <w:rFonts w:ascii="Times New Roman" w:eastAsia="黑体" w:hAnsi="Times New Roman" w:cs="黑体"/>
          <w:b/>
          <w:bCs/>
          <w:noProof/>
          <w:sz w:val="28"/>
          <w:szCs w:val="28"/>
        </w:rPr>
        <w:pict>
          <v:shape id="_x0000_s1028" type="#_x0000_t32" style="position:absolute;left:0;text-align:left;margin-left:135pt;margin-top:14.25pt;width:196.5pt;height:0;z-index:251657728" o:connectortype="straight"/>
        </w:pict>
      </w:r>
      <w:r w:rsidR="00F62FAF">
        <w:rPr>
          <w:rFonts w:ascii="Times New Roman" w:eastAsia="黑体" w:hAnsi="Times New Roman" w:cs="黑体" w:hint="eastAsia"/>
          <w:b/>
          <w:bCs/>
          <w:sz w:val="28"/>
          <w:szCs w:val="28"/>
        </w:rPr>
        <w:t>主管单位：</w:t>
      </w:r>
      <w:r w:rsidR="00F82285">
        <w:rPr>
          <w:rFonts w:ascii="Times New Roman" w:eastAsia="黑体" w:hAnsi="Times New Roman" w:cs="黑体" w:hint="eastAsia"/>
          <w:b/>
          <w:bCs/>
          <w:sz w:val="28"/>
          <w:szCs w:val="28"/>
        </w:rPr>
        <w:t>五华区纪委</w:t>
      </w:r>
    </w:p>
    <w:p w:rsidR="00F62FAF" w:rsidRPr="000126AF" w:rsidRDefault="00737B36" w:rsidP="00F62FAF">
      <w:pPr>
        <w:adjustRightInd w:val="0"/>
        <w:snapToGrid w:val="0"/>
        <w:spacing w:line="360" w:lineRule="auto"/>
        <w:ind w:leftChars="600" w:left="1260"/>
        <w:rPr>
          <w:rFonts w:ascii="Times New Roman" w:eastAsia="黑体" w:hAnsi="Times New Roman"/>
          <w:b/>
          <w:bCs/>
          <w:sz w:val="28"/>
          <w:szCs w:val="28"/>
        </w:rPr>
      </w:pPr>
      <w:r w:rsidRPr="00737B36">
        <w:rPr>
          <w:rFonts w:ascii="Times New Roman" w:eastAsia="黑体" w:hAnsi="Times New Roman" w:cs="黑体"/>
          <w:b/>
          <w:bCs/>
          <w:noProof/>
          <w:sz w:val="28"/>
          <w:szCs w:val="28"/>
        </w:rPr>
        <w:pict>
          <v:shape id="_x0000_s1029" type="#_x0000_t32" style="position:absolute;left:0;text-align:left;margin-left:135pt;margin-top:14.25pt;width:196.5pt;height:0;z-index:251658752" o:connectortype="straight"/>
        </w:pict>
      </w:r>
      <w:r w:rsidR="00F62FAF">
        <w:rPr>
          <w:rFonts w:ascii="Times New Roman" w:eastAsia="黑体" w:hAnsi="Times New Roman" w:cs="黑体" w:hint="eastAsia"/>
          <w:b/>
          <w:bCs/>
          <w:sz w:val="28"/>
          <w:szCs w:val="28"/>
        </w:rPr>
        <w:t>项目名称：</w:t>
      </w:r>
      <w:r w:rsidR="00F62FAF" w:rsidRPr="000126AF">
        <w:rPr>
          <w:rFonts w:ascii="Times New Roman" w:eastAsia="黑体" w:hAnsi="Times New Roman"/>
          <w:b/>
          <w:bCs/>
          <w:sz w:val="28"/>
          <w:szCs w:val="28"/>
        </w:rPr>
        <w:t xml:space="preserve"> </w:t>
      </w:r>
      <w:r w:rsidR="00F82285">
        <w:rPr>
          <w:rFonts w:ascii="Times New Roman" w:eastAsia="黑体" w:hAnsi="Times New Roman" w:hint="eastAsia"/>
          <w:b/>
          <w:bCs/>
          <w:sz w:val="28"/>
          <w:szCs w:val="28"/>
        </w:rPr>
        <w:t>纪检监察经费</w:t>
      </w:r>
    </w:p>
    <w:p w:rsidR="00F62FAF" w:rsidRPr="000126AF" w:rsidRDefault="00737B36" w:rsidP="00F62FAF">
      <w:pPr>
        <w:adjustRightInd w:val="0"/>
        <w:snapToGrid w:val="0"/>
        <w:spacing w:line="360" w:lineRule="auto"/>
        <w:ind w:leftChars="600" w:left="1260"/>
        <w:rPr>
          <w:rFonts w:ascii="Times New Roman" w:eastAsia="黑体" w:hAnsi="Times New Roman"/>
          <w:b/>
          <w:bCs/>
          <w:sz w:val="28"/>
          <w:szCs w:val="28"/>
        </w:rPr>
      </w:pPr>
      <w:r w:rsidRPr="00737B36">
        <w:rPr>
          <w:rFonts w:ascii="Times New Roman" w:eastAsia="黑体" w:hAnsi="Times New Roman" w:cs="黑体"/>
          <w:b/>
          <w:bCs/>
          <w:noProof/>
          <w:sz w:val="28"/>
          <w:szCs w:val="28"/>
        </w:rPr>
        <w:pict>
          <v:shape id="_x0000_s1030" type="#_x0000_t32" style="position:absolute;left:0;text-align:left;margin-left:135pt;margin-top:14.25pt;width:196.5pt;height:0;z-index:251659776" o:connectortype="straight"/>
        </w:pict>
      </w:r>
      <w:r w:rsidR="00F62FAF">
        <w:rPr>
          <w:rFonts w:ascii="Times New Roman" w:eastAsia="黑体" w:hAnsi="Times New Roman" w:cs="黑体" w:hint="eastAsia"/>
          <w:b/>
          <w:bCs/>
          <w:sz w:val="28"/>
          <w:szCs w:val="28"/>
        </w:rPr>
        <w:t>绩效自评日期：</w:t>
      </w:r>
      <w:r w:rsidR="00F62FAF" w:rsidRPr="000126AF">
        <w:rPr>
          <w:rFonts w:ascii="Times New Roman" w:eastAsia="黑体" w:hAnsi="Times New Roman"/>
          <w:b/>
          <w:bCs/>
          <w:sz w:val="28"/>
          <w:szCs w:val="28"/>
        </w:rPr>
        <w:t xml:space="preserve"> </w:t>
      </w:r>
      <w:r w:rsidR="00F82285">
        <w:rPr>
          <w:rFonts w:ascii="Times New Roman" w:eastAsia="黑体" w:hAnsi="Times New Roman" w:hint="eastAsia"/>
          <w:b/>
          <w:bCs/>
          <w:sz w:val="28"/>
          <w:szCs w:val="28"/>
        </w:rPr>
        <w:t>2020</w:t>
      </w:r>
      <w:r w:rsidR="00F82285">
        <w:rPr>
          <w:rFonts w:ascii="Times New Roman" w:eastAsia="黑体" w:hAnsi="Times New Roman" w:hint="eastAsia"/>
          <w:b/>
          <w:bCs/>
          <w:sz w:val="28"/>
          <w:szCs w:val="28"/>
        </w:rPr>
        <w:t>年</w:t>
      </w:r>
      <w:r w:rsidR="00F82285">
        <w:rPr>
          <w:rFonts w:ascii="Times New Roman" w:eastAsia="黑体" w:hAnsi="Times New Roman" w:hint="eastAsia"/>
          <w:b/>
          <w:bCs/>
          <w:sz w:val="28"/>
          <w:szCs w:val="28"/>
        </w:rPr>
        <w:t>3</w:t>
      </w:r>
      <w:r w:rsidR="00F82285">
        <w:rPr>
          <w:rFonts w:ascii="Times New Roman" w:eastAsia="黑体" w:hAnsi="Times New Roman" w:hint="eastAsia"/>
          <w:b/>
          <w:bCs/>
          <w:sz w:val="28"/>
          <w:szCs w:val="28"/>
        </w:rPr>
        <w:t>月</w:t>
      </w:r>
    </w:p>
    <w:p w:rsidR="00F62FAF" w:rsidRPr="00344E9B" w:rsidRDefault="00F62FAF" w:rsidP="00F62FAF">
      <w:pPr>
        <w:spacing w:line="360" w:lineRule="auto"/>
        <w:ind w:leftChars="580" w:left="1218"/>
        <w:rPr>
          <w:rFonts w:ascii="Times New Roman" w:eastAsia="黑体" w:hAnsi="Times New Roman"/>
          <w:b/>
          <w:bCs/>
          <w:sz w:val="28"/>
          <w:szCs w:val="28"/>
        </w:rPr>
      </w:pPr>
    </w:p>
    <w:p w:rsidR="00F62FAF" w:rsidRDefault="00F62FAF" w:rsidP="00F62FAF">
      <w:pPr>
        <w:jc w:val="center"/>
        <w:rPr>
          <w:rFonts w:ascii="Times New Roman" w:eastAsia="黑体" w:hAnsi="Times New Roman" w:cs="黑体"/>
          <w:b/>
          <w:bCs/>
          <w:sz w:val="28"/>
          <w:szCs w:val="28"/>
        </w:rPr>
      </w:pPr>
      <w:r>
        <w:rPr>
          <w:rFonts w:ascii="Times New Roman" w:eastAsia="黑体" w:hAnsi="Times New Roman"/>
          <w:b/>
          <w:bCs/>
          <w:sz w:val="28"/>
          <w:szCs w:val="28"/>
        </w:rPr>
        <w:t>20</w:t>
      </w:r>
      <w:r w:rsidR="00067336">
        <w:rPr>
          <w:rFonts w:ascii="Times New Roman" w:eastAsia="黑体" w:hAnsi="Times New Roman" w:hint="eastAsia"/>
          <w:b/>
          <w:bCs/>
          <w:sz w:val="28"/>
          <w:szCs w:val="28"/>
        </w:rPr>
        <w:t>20</w:t>
      </w:r>
      <w:r>
        <w:rPr>
          <w:rFonts w:ascii="Times New Roman" w:eastAsia="黑体" w:hAnsi="Times New Roman" w:cs="黑体" w:hint="eastAsia"/>
          <w:b/>
          <w:bCs/>
          <w:sz w:val="28"/>
          <w:szCs w:val="28"/>
        </w:rPr>
        <w:t>年</w:t>
      </w:r>
      <w:r w:rsidR="00067336">
        <w:rPr>
          <w:rFonts w:ascii="Times New Roman" w:eastAsia="黑体" w:hAnsi="Times New Roman" w:hint="eastAsia"/>
          <w:b/>
          <w:bCs/>
          <w:sz w:val="28"/>
          <w:szCs w:val="28"/>
        </w:rPr>
        <w:t>3</w:t>
      </w:r>
      <w:r>
        <w:rPr>
          <w:rFonts w:ascii="Times New Roman" w:eastAsia="黑体" w:hAnsi="Times New Roman" w:cs="黑体" w:hint="eastAsia"/>
          <w:b/>
          <w:bCs/>
          <w:sz w:val="28"/>
          <w:szCs w:val="28"/>
        </w:rPr>
        <w:t>月</w:t>
      </w:r>
    </w:p>
    <w:p w:rsidR="00F62FAF" w:rsidRDefault="00F62FAF" w:rsidP="00F62FAF">
      <w:pPr>
        <w:jc w:val="center"/>
        <w:rPr>
          <w:rFonts w:ascii="Times New Roman" w:eastAsia="黑体" w:hAnsi="Times New Roman" w:cs="黑体"/>
          <w:b/>
          <w:bCs/>
          <w:sz w:val="28"/>
          <w:szCs w:val="28"/>
        </w:rPr>
      </w:pPr>
    </w:p>
    <w:p w:rsidR="00F62FAF" w:rsidRDefault="00F62FAF" w:rsidP="00F62FAF">
      <w:pPr>
        <w:jc w:val="center"/>
        <w:rPr>
          <w:rFonts w:ascii="Times New Roman" w:eastAsia="黑体" w:hAnsi="Times New Roman" w:cs="黑体"/>
          <w:b/>
          <w:bCs/>
          <w:sz w:val="28"/>
          <w:szCs w:val="28"/>
        </w:rPr>
      </w:pPr>
    </w:p>
    <w:p w:rsidR="00F62FAF" w:rsidRDefault="00F62FAF" w:rsidP="00F62FAF">
      <w:pPr>
        <w:jc w:val="center"/>
        <w:rPr>
          <w:rFonts w:ascii="Times New Roman" w:eastAsia="黑体" w:hAnsi="Times New Roman" w:cs="黑体"/>
          <w:b/>
          <w:bCs/>
          <w:sz w:val="28"/>
          <w:szCs w:val="28"/>
        </w:rPr>
      </w:pPr>
    </w:p>
    <w:p w:rsidR="00F62FAF" w:rsidRDefault="00F62FAF" w:rsidP="00F62FAF">
      <w:pPr>
        <w:jc w:val="center"/>
        <w:rPr>
          <w:rFonts w:ascii="Times New Roman" w:eastAsia="黑体" w:hAnsi="Times New Roman" w:cs="黑体"/>
          <w:b/>
          <w:bCs/>
          <w:sz w:val="28"/>
          <w:szCs w:val="28"/>
        </w:rPr>
      </w:pPr>
    </w:p>
    <w:p w:rsidR="00F62FAF" w:rsidRDefault="00F62FAF" w:rsidP="00F62FAF">
      <w:pPr>
        <w:jc w:val="center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F62FAF" w:rsidRDefault="00F62FAF" w:rsidP="00F62FAF">
      <w:pPr>
        <w:widowControl/>
        <w:jc w:val="left"/>
        <w:rPr>
          <w:rFonts w:ascii="Times New Roman" w:eastAsia="仿宋_GB2312" w:hAnsi="Times New Roman"/>
          <w:b/>
          <w:bCs/>
          <w:sz w:val="28"/>
          <w:szCs w:val="28"/>
        </w:rPr>
        <w:sectPr w:rsidR="00F62FAF" w:rsidSect="00D0407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F62FAF" w:rsidRDefault="00F62FAF" w:rsidP="00F62FAF">
      <w:pPr>
        <w:pStyle w:val="A3"/>
        <w:widowControl w:val="0"/>
        <w:spacing w:after="0" w:line="360" w:lineRule="auto"/>
        <w:ind w:leftChars="200" w:left="420"/>
        <w:jc w:val="both"/>
        <w:rPr>
          <w:rFonts w:ascii="Times New Roman" w:eastAsia="黑体" w:hAnsi="Times New Roman" w:cs="Times New Roman"/>
          <w:kern w:val="2"/>
          <w:sz w:val="24"/>
          <w:szCs w:val="24"/>
          <w:lang w:val="zh-TW" w:eastAsia="zh-TW"/>
        </w:rPr>
      </w:pPr>
      <w:r>
        <w:rPr>
          <w:rFonts w:ascii="Times New Roman" w:eastAsia="黑体" w:hAnsi="Times New Roman" w:cs="黑体" w:hint="eastAsia"/>
          <w:kern w:val="2"/>
          <w:sz w:val="24"/>
          <w:szCs w:val="24"/>
          <w:lang w:val="zh-TW" w:eastAsia="zh-TW"/>
        </w:rPr>
        <w:lastRenderedPageBreak/>
        <w:t>评价小组成员：</w:t>
      </w:r>
    </w:p>
    <w:tbl>
      <w:tblPr>
        <w:tblpPr w:leftFromText="180" w:rightFromText="180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0"/>
        <w:gridCol w:w="1620"/>
        <w:gridCol w:w="1620"/>
        <w:gridCol w:w="1621"/>
        <w:gridCol w:w="1621"/>
      </w:tblGrid>
      <w:tr w:rsidR="00F82285" w:rsidRPr="004074A6" w:rsidTr="000101B2">
        <w:tc>
          <w:tcPr>
            <w:tcW w:w="1620" w:type="dxa"/>
            <w:vAlign w:val="center"/>
          </w:tcPr>
          <w:p w:rsidR="00F82285" w:rsidRPr="004074A6" w:rsidRDefault="00F82285" w:rsidP="000101B2">
            <w:pPr>
              <w:pStyle w:val="A3"/>
              <w:widowControl w:val="0"/>
              <w:spacing w:after="0" w:line="24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评价小组</w:t>
            </w:r>
          </w:p>
          <w:p w:rsidR="00F82285" w:rsidRPr="004074A6" w:rsidRDefault="00F82285" w:rsidP="000101B2">
            <w:pPr>
              <w:pStyle w:val="A3"/>
              <w:widowControl w:val="0"/>
              <w:spacing w:after="0" w:line="24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机构职位</w:t>
            </w:r>
          </w:p>
        </w:tc>
        <w:tc>
          <w:tcPr>
            <w:tcW w:w="1620" w:type="dxa"/>
            <w:vAlign w:val="center"/>
          </w:tcPr>
          <w:p w:rsidR="00F82285" w:rsidRPr="004074A6" w:rsidRDefault="00F82285" w:rsidP="000101B2">
            <w:pPr>
              <w:pStyle w:val="A3"/>
              <w:widowControl w:val="0"/>
              <w:spacing w:after="0" w:line="24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姓名</w:t>
            </w:r>
          </w:p>
        </w:tc>
        <w:tc>
          <w:tcPr>
            <w:tcW w:w="1620" w:type="dxa"/>
            <w:vAlign w:val="center"/>
          </w:tcPr>
          <w:p w:rsidR="00F82285" w:rsidRPr="004074A6" w:rsidRDefault="00F82285" w:rsidP="000101B2">
            <w:pPr>
              <w:pStyle w:val="A3"/>
              <w:widowControl w:val="0"/>
              <w:spacing w:after="0" w:line="24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职务</w:t>
            </w: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/</w:t>
            </w: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职称</w:t>
            </w:r>
          </w:p>
        </w:tc>
        <w:tc>
          <w:tcPr>
            <w:tcW w:w="1621" w:type="dxa"/>
            <w:vAlign w:val="center"/>
          </w:tcPr>
          <w:p w:rsidR="00F82285" w:rsidRPr="004074A6" w:rsidRDefault="00F82285" w:rsidP="000101B2">
            <w:pPr>
              <w:pStyle w:val="A3"/>
              <w:widowControl w:val="0"/>
              <w:spacing w:after="0" w:line="24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所属</w:t>
            </w:r>
          </w:p>
          <w:p w:rsidR="00F82285" w:rsidRPr="004074A6" w:rsidRDefault="00F82285" w:rsidP="000101B2">
            <w:pPr>
              <w:pStyle w:val="A3"/>
              <w:widowControl w:val="0"/>
              <w:spacing w:after="0" w:line="24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单位</w:t>
            </w: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/</w:t>
            </w: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处室</w:t>
            </w:r>
          </w:p>
        </w:tc>
        <w:tc>
          <w:tcPr>
            <w:tcW w:w="1621" w:type="dxa"/>
            <w:vAlign w:val="center"/>
          </w:tcPr>
          <w:p w:rsidR="00F82285" w:rsidRPr="004074A6" w:rsidRDefault="00F82285" w:rsidP="000101B2">
            <w:pPr>
              <w:pStyle w:val="A3"/>
              <w:widowControl w:val="0"/>
              <w:spacing w:after="0" w:line="24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签字</w:t>
            </w:r>
          </w:p>
        </w:tc>
      </w:tr>
      <w:tr w:rsidR="00F82285" w:rsidRPr="004074A6" w:rsidTr="000101B2">
        <w:tc>
          <w:tcPr>
            <w:tcW w:w="1620" w:type="dxa"/>
            <w:vAlign w:val="center"/>
          </w:tcPr>
          <w:p w:rsidR="00F82285" w:rsidRPr="004074A6" w:rsidRDefault="00F82285" w:rsidP="000101B2">
            <w:pPr>
              <w:pStyle w:val="A3"/>
              <w:widowControl w:val="0"/>
              <w:spacing w:after="0" w:line="24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组长</w:t>
            </w:r>
          </w:p>
        </w:tc>
        <w:tc>
          <w:tcPr>
            <w:tcW w:w="1620" w:type="dxa"/>
          </w:tcPr>
          <w:p w:rsidR="00F82285" w:rsidRPr="004074A6" w:rsidRDefault="00F82285" w:rsidP="000101B2">
            <w:pPr>
              <w:pStyle w:val="A3"/>
              <w:widowControl w:val="0"/>
              <w:spacing w:after="0" w:line="24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proofErr w:type="gramStart"/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马汝恒</w:t>
            </w:r>
            <w:proofErr w:type="gramEnd"/>
          </w:p>
        </w:tc>
        <w:tc>
          <w:tcPr>
            <w:tcW w:w="1620" w:type="dxa"/>
          </w:tcPr>
          <w:p w:rsidR="00F82285" w:rsidRPr="004074A6" w:rsidRDefault="00F82285" w:rsidP="000101B2">
            <w:pPr>
              <w:pStyle w:val="A3"/>
              <w:widowControl w:val="0"/>
              <w:spacing w:after="0" w:line="24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纪委书记</w:t>
            </w:r>
          </w:p>
        </w:tc>
        <w:tc>
          <w:tcPr>
            <w:tcW w:w="1621" w:type="dxa"/>
          </w:tcPr>
          <w:p w:rsidR="00F82285" w:rsidRPr="004074A6" w:rsidRDefault="00F82285" w:rsidP="000101B2">
            <w:pPr>
              <w:pStyle w:val="A3"/>
              <w:widowControl w:val="0"/>
              <w:spacing w:after="0" w:line="24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五华区纪委</w:t>
            </w:r>
          </w:p>
        </w:tc>
        <w:tc>
          <w:tcPr>
            <w:tcW w:w="1621" w:type="dxa"/>
          </w:tcPr>
          <w:p w:rsidR="00F82285" w:rsidRPr="004074A6" w:rsidRDefault="00F82285" w:rsidP="000101B2">
            <w:pPr>
              <w:pStyle w:val="A3"/>
              <w:widowControl w:val="0"/>
              <w:spacing w:after="0" w:line="24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proofErr w:type="gramStart"/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马汝恒</w:t>
            </w:r>
            <w:proofErr w:type="gramEnd"/>
          </w:p>
        </w:tc>
      </w:tr>
      <w:tr w:rsidR="00F82285" w:rsidRPr="004074A6" w:rsidTr="000101B2">
        <w:tc>
          <w:tcPr>
            <w:tcW w:w="1620" w:type="dxa"/>
            <w:vAlign w:val="center"/>
          </w:tcPr>
          <w:p w:rsidR="00F82285" w:rsidRPr="004074A6" w:rsidRDefault="00F82285" w:rsidP="000101B2">
            <w:pPr>
              <w:pStyle w:val="A3"/>
              <w:widowControl w:val="0"/>
              <w:spacing w:after="0" w:line="36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副组长</w:t>
            </w:r>
          </w:p>
        </w:tc>
        <w:tc>
          <w:tcPr>
            <w:tcW w:w="1620" w:type="dxa"/>
          </w:tcPr>
          <w:p w:rsidR="00F82285" w:rsidRPr="004074A6" w:rsidRDefault="00F82285" w:rsidP="000101B2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proofErr w:type="gramStart"/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沈慧芬</w:t>
            </w:r>
            <w:proofErr w:type="gramEnd"/>
          </w:p>
        </w:tc>
        <w:tc>
          <w:tcPr>
            <w:tcW w:w="1620" w:type="dxa"/>
          </w:tcPr>
          <w:p w:rsidR="00F82285" w:rsidRPr="004074A6" w:rsidRDefault="00F82285" w:rsidP="000101B2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副书记</w:t>
            </w:r>
          </w:p>
        </w:tc>
        <w:tc>
          <w:tcPr>
            <w:tcW w:w="1621" w:type="dxa"/>
          </w:tcPr>
          <w:p w:rsidR="00F82285" w:rsidRPr="004074A6" w:rsidRDefault="00F82285" w:rsidP="000101B2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五华区纪委</w:t>
            </w:r>
          </w:p>
        </w:tc>
        <w:tc>
          <w:tcPr>
            <w:tcW w:w="1621" w:type="dxa"/>
          </w:tcPr>
          <w:p w:rsidR="00F82285" w:rsidRPr="004074A6" w:rsidRDefault="00F82285" w:rsidP="000101B2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proofErr w:type="gramStart"/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沈慧芬</w:t>
            </w:r>
            <w:proofErr w:type="gramEnd"/>
          </w:p>
        </w:tc>
      </w:tr>
      <w:tr w:rsidR="00F82285" w:rsidRPr="004074A6" w:rsidTr="000101B2">
        <w:tc>
          <w:tcPr>
            <w:tcW w:w="1620" w:type="dxa"/>
            <w:vAlign w:val="center"/>
          </w:tcPr>
          <w:p w:rsidR="00F82285" w:rsidRPr="004074A6" w:rsidRDefault="00F82285" w:rsidP="000101B2">
            <w:pPr>
              <w:pStyle w:val="A3"/>
              <w:widowControl w:val="0"/>
              <w:spacing w:after="0" w:line="36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副组长</w:t>
            </w:r>
          </w:p>
        </w:tc>
        <w:tc>
          <w:tcPr>
            <w:tcW w:w="1620" w:type="dxa"/>
          </w:tcPr>
          <w:p w:rsidR="00F82285" w:rsidRPr="004074A6" w:rsidRDefault="00F82285" w:rsidP="000101B2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proofErr w:type="gramStart"/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刘玉洪</w:t>
            </w:r>
            <w:proofErr w:type="gramEnd"/>
          </w:p>
        </w:tc>
        <w:tc>
          <w:tcPr>
            <w:tcW w:w="1620" w:type="dxa"/>
          </w:tcPr>
          <w:p w:rsidR="00F82285" w:rsidRPr="004074A6" w:rsidRDefault="00F82285" w:rsidP="000101B2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副书记</w:t>
            </w:r>
          </w:p>
        </w:tc>
        <w:tc>
          <w:tcPr>
            <w:tcW w:w="1621" w:type="dxa"/>
          </w:tcPr>
          <w:p w:rsidR="00F82285" w:rsidRPr="006E5722" w:rsidRDefault="00F82285" w:rsidP="000101B2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b/>
                <w:kern w:val="2"/>
                <w:sz w:val="24"/>
                <w:szCs w:val="24"/>
                <w:lang w:val="zh-TW" w:eastAsia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五华区纪委</w:t>
            </w:r>
          </w:p>
        </w:tc>
        <w:tc>
          <w:tcPr>
            <w:tcW w:w="1621" w:type="dxa"/>
          </w:tcPr>
          <w:p w:rsidR="00F82285" w:rsidRPr="004074A6" w:rsidRDefault="00F82285" w:rsidP="000101B2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proofErr w:type="gramStart"/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刘玉洪</w:t>
            </w:r>
            <w:proofErr w:type="gramEnd"/>
          </w:p>
        </w:tc>
      </w:tr>
      <w:tr w:rsidR="00F82285" w:rsidRPr="004074A6" w:rsidTr="000101B2">
        <w:tc>
          <w:tcPr>
            <w:tcW w:w="1620" w:type="dxa"/>
            <w:vAlign w:val="center"/>
          </w:tcPr>
          <w:p w:rsidR="00F82285" w:rsidRPr="004074A6" w:rsidRDefault="00F82285" w:rsidP="000101B2">
            <w:pPr>
              <w:pStyle w:val="A3"/>
              <w:widowControl w:val="0"/>
              <w:spacing w:after="0" w:line="36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副组长</w:t>
            </w:r>
          </w:p>
        </w:tc>
        <w:tc>
          <w:tcPr>
            <w:tcW w:w="1620" w:type="dxa"/>
          </w:tcPr>
          <w:p w:rsidR="00F82285" w:rsidRPr="004074A6" w:rsidRDefault="00F82285" w:rsidP="000101B2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proofErr w:type="gramStart"/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李涛洪</w:t>
            </w:r>
            <w:proofErr w:type="gramEnd"/>
          </w:p>
        </w:tc>
        <w:tc>
          <w:tcPr>
            <w:tcW w:w="1620" w:type="dxa"/>
          </w:tcPr>
          <w:p w:rsidR="00F82285" w:rsidRPr="004074A6" w:rsidRDefault="00F82285" w:rsidP="000101B2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副书记</w:t>
            </w:r>
          </w:p>
        </w:tc>
        <w:tc>
          <w:tcPr>
            <w:tcW w:w="1621" w:type="dxa"/>
          </w:tcPr>
          <w:p w:rsidR="00F82285" w:rsidRPr="004074A6" w:rsidRDefault="00F82285" w:rsidP="000101B2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五华区纪委</w:t>
            </w:r>
          </w:p>
        </w:tc>
        <w:tc>
          <w:tcPr>
            <w:tcW w:w="1621" w:type="dxa"/>
          </w:tcPr>
          <w:p w:rsidR="00F82285" w:rsidRPr="004074A6" w:rsidRDefault="00F82285" w:rsidP="000101B2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proofErr w:type="gramStart"/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李涛洪</w:t>
            </w:r>
            <w:proofErr w:type="gramEnd"/>
          </w:p>
        </w:tc>
      </w:tr>
      <w:tr w:rsidR="00F82285" w:rsidRPr="004074A6" w:rsidTr="000101B2">
        <w:tc>
          <w:tcPr>
            <w:tcW w:w="1620" w:type="dxa"/>
            <w:vAlign w:val="center"/>
          </w:tcPr>
          <w:p w:rsidR="00F82285" w:rsidRPr="004074A6" w:rsidRDefault="00F82285" w:rsidP="000101B2">
            <w:pPr>
              <w:pStyle w:val="A3"/>
              <w:widowControl w:val="0"/>
              <w:spacing w:after="0" w:line="36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成员</w:t>
            </w:r>
          </w:p>
        </w:tc>
        <w:tc>
          <w:tcPr>
            <w:tcW w:w="1620" w:type="dxa"/>
          </w:tcPr>
          <w:p w:rsidR="00F82285" w:rsidRPr="004074A6" w:rsidRDefault="00F82285" w:rsidP="000101B2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李彦</w:t>
            </w:r>
          </w:p>
        </w:tc>
        <w:tc>
          <w:tcPr>
            <w:tcW w:w="1620" w:type="dxa"/>
          </w:tcPr>
          <w:p w:rsidR="00F82285" w:rsidRPr="004074A6" w:rsidRDefault="00F82285" w:rsidP="000101B2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区委</w:t>
            </w:r>
            <w:proofErr w:type="gramStart"/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巡察办</w:t>
            </w:r>
            <w:proofErr w:type="gramEnd"/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主任</w:t>
            </w:r>
          </w:p>
        </w:tc>
        <w:tc>
          <w:tcPr>
            <w:tcW w:w="1621" w:type="dxa"/>
          </w:tcPr>
          <w:p w:rsidR="00F82285" w:rsidRPr="004074A6" w:rsidRDefault="00F82285" w:rsidP="000101B2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五华区纪委</w:t>
            </w:r>
          </w:p>
        </w:tc>
        <w:tc>
          <w:tcPr>
            <w:tcW w:w="1621" w:type="dxa"/>
          </w:tcPr>
          <w:p w:rsidR="00F82285" w:rsidRPr="004074A6" w:rsidRDefault="00F82285" w:rsidP="000101B2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李彦</w:t>
            </w:r>
          </w:p>
        </w:tc>
      </w:tr>
      <w:tr w:rsidR="00F82285" w:rsidRPr="004074A6" w:rsidTr="000101B2">
        <w:tc>
          <w:tcPr>
            <w:tcW w:w="1620" w:type="dxa"/>
            <w:vAlign w:val="center"/>
          </w:tcPr>
          <w:p w:rsidR="00F82285" w:rsidRPr="004074A6" w:rsidRDefault="00F82285" w:rsidP="000101B2">
            <w:pPr>
              <w:pStyle w:val="A3"/>
              <w:widowControl w:val="0"/>
              <w:spacing w:after="0" w:line="36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成员</w:t>
            </w:r>
          </w:p>
        </w:tc>
        <w:tc>
          <w:tcPr>
            <w:tcW w:w="1620" w:type="dxa"/>
          </w:tcPr>
          <w:p w:rsidR="00F82285" w:rsidRPr="004074A6" w:rsidRDefault="00F82285" w:rsidP="000101B2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陆斌</w:t>
            </w:r>
          </w:p>
        </w:tc>
        <w:tc>
          <w:tcPr>
            <w:tcW w:w="1620" w:type="dxa"/>
          </w:tcPr>
          <w:p w:rsidR="00F82285" w:rsidRPr="004074A6" w:rsidRDefault="00F82285" w:rsidP="000101B2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组织部部长</w:t>
            </w:r>
          </w:p>
        </w:tc>
        <w:tc>
          <w:tcPr>
            <w:tcW w:w="1621" w:type="dxa"/>
          </w:tcPr>
          <w:p w:rsidR="00F82285" w:rsidRPr="004074A6" w:rsidRDefault="00F82285" w:rsidP="000101B2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五华区纪委</w:t>
            </w:r>
          </w:p>
        </w:tc>
        <w:tc>
          <w:tcPr>
            <w:tcW w:w="1621" w:type="dxa"/>
          </w:tcPr>
          <w:p w:rsidR="00F82285" w:rsidRPr="004074A6" w:rsidRDefault="00F82285" w:rsidP="000101B2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陆斌</w:t>
            </w:r>
          </w:p>
        </w:tc>
      </w:tr>
      <w:tr w:rsidR="00F82285" w:rsidRPr="004074A6" w:rsidTr="000101B2">
        <w:tc>
          <w:tcPr>
            <w:tcW w:w="1620" w:type="dxa"/>
            <w:vAlign w:val="center"/>
          </w:tcPr>
          <w:p w:rsidR="00F82285" w:rsidRPr="004074A6" w:rsidRDefault="00F82285" w:rsidP="000101B2">
            <w:pPr>
              <w:pStyle w:val="A3"/>
              <w:widowControl w:val="0"/>
              <w:spacing w:after="0" w:line="36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成员</w:t>
            </w:r>
          </w:p>
        </w:tc>
        <w:tc>
          <w:tcPr>
            <w:tcW w:w="1620" w:type="dxa"/>
          </w:tcPr>
          <w:p w:rsidR="00F82285" w:rsidRPr="004074A6" w:rsidRDefault="00F82285" w:rsidP="000101B2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吴军</w:t>
            </w:r>
          </w:p>
        </w:tc>
        <w:tc>
          <w:tcPr>
            <w:tcW w:w="1620" w:type="dxa"/>
          </w:tcPr>
          <w:p w:rsidR="00F82285" w:rsidRPr="004074A6" w:rsidRDefault="00F82285" w:rsidP="000101B2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第一</w:t>
            </w:r>
            <w:proofErr w:type="gramStart"/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纪检室</w:t>
            </w:r>
            <w:proofErr w:type="gramEnd"/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主任</w:t>
            </w:r>
          </w:p>
        </w:tc>
        <w:tc>
          <w:tcPr>
            <w:tcW w:w="1621" w:type="dxa"/>
          </w:tcPr>
          <w:p w:rsidR="00F82285" w:rsidRPr="004074A6" w:rsidRDefault="00F82285" w:rsidP="000101B2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五华区纪委</w:t>
            </w:r>
          </w:p>
        </w:tc>
        <w:tc>
          <w:tcPr>
            <w:tcW w:w="1621" w:type="dxa"/>
          </w:tcPr>
          <w:p w:rsidR="00F82285" w:rsidRPr="004074A6" w:rsidRDefault="00F82285" w:rsidP="000101B2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吴军</w:t>
            </w:r>
          </w:p>
        </w:tc>
      </w:tr>
      <w:tr w:rsidR="00F82285" w:rsidRPr="004074A6" w:rsidTr="000101B2">
        <w:tc>
          <w:tcPr>
            <w:tcW w:w="1620" w:type="dxa"/>
            <w:vAlign w:val="center"/>
          </w:tcPr>
          <w:p w:rsidR="00F82285" w:rsidRPr="004074A6" w:rsidRDefault="00F82285" w:rsidP="000101B2">
            <w:pPr>
              <w:pStyle w:val="A3"/>
              <w:widowControl w:val="0"/>
              <w:spacing w:after="0" w:line="36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成员</w:t>
            </w:r>
          </w:p>
        </w:tc>
        <w:tc>
          <w:tcPr>
            <w:tcW w:w="1620" w:type="dxa"/>
          </w:tcPr>
          <w:p w:rsidR="00F82285" w:rsidRPr="004074A6" w:rsidRDefault="00F82285" w:rsidP="000101B2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熊云峰</w:t>
            </w:r>
          </w:p>
        </w:tc>
        <w:tc>
          <w:tcPr>
            <w:tcW w:w="1620" w:type="dxa"/>
          </w:tcPr>
          <w:p w:rsidR="00F82285" w:rsidRPr="004074A6" w:rsidRDefault="00F82285" w:rsidP="000101B2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党风</w:t>
            </w:r>
            <w:proofErr w:type="gramStart"/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政风室主任</w:t>
            </w:r>
            <w:proofErr w:type="gramEnd"/>
          </w:p>
        </w:tc>
        <w:tc>
          <w:tcPr>
            <w:tcW w:w="1621" w:type="dxa"/>
          </w:tcPr>
          <w:p w:rsidR="00F82285" w:rsidRPr="004074A6" w:rsidRDefault="00F82285" w:rsidP="000101B2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五华区纪委</w:t>
            </w:r>
          </w:p>
        </w:tc>
        <w:tc>
          <w:tcPr>
            <w:tcW w:w="1621" w:type="dxa"/>
          </w:tcPr>
          <w:p w:rsidR="00F82285" w:rsidRPr="004074A6" w:rsidRDefault="00F82285" w:rsidP="000101B2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熊云峰</w:t>
            </w:r>
          </w:p>
        </w:tc>
      </w:tr>
      <w:tr w:rsidR="00F82285" w:rsidRPr="004074A6" w:rsidTr="000101B2">
        <w:tc>
          <w:tcPr>
            <w:tcW w:w="1620" w:type="dxa"/>
            <w:vAlign w:val="center"/>
          </w:tcPr>
          <w:p w:rsidR="00F82285" w:rsidRPr="004074A6" w:rsidRDefault="00F82285" w:rsidP="000101B2">
            <w:pPr>
              <w:pStyle w:val="A3"/>
              <w:widowControl w:val="0"/>
              <w:spacing w:after="0" w:line="36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成员</w:t>
            </w:r>
          </w:p>
        </w:tc>
        <w:tc>
          <w:tcPr>
            <w:tcW w:w="1620" w:type="dxa"/>
          </w:tcPr>
          <w:p w:rsidR="00F82285" w:rsidRPr="004074A6" w:rsidRDefault="00F82285" w:rsidP="000101B2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proofErr w:type="gramStart"/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相智翔</w:t>
            </w:r>
            <w:proofErr w:type="gramEnd"/>
          </w:p>
        </w:tc>
        <w:tc>
          <w:tcPr>
            <w:tcW w:w="1620" w:type="dxa"/>
          </w:tcPr>
          <w:p w:rsidR="00F82285" w:rsidRPr="004074A6" w:rsidRDefault="00F82285" w:rsidP="000101B2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区监察委委员</w:t>
            </w:r>
          </w:p>
        </w:tc>
        <w:tc>
          <w:tcPr>
            <w:tcW w:w="1621" w:type="dxa"/>
          </w:tcPr>
          <w:p w:rsidR="00F82285" w:rsidRPr="004074A6" w:rsidRDefault="00F82285" w:rsidP="000101B2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五华区纪委</w:t>
            </w:r>
          </w:p>
        </w:tc>
        <w:tc>
          <w:tcPr>
            <w:tcW w:w="1621" w:type="dxa"/>
          </w:tcPr>
          <w:p w:rsidR="00F82285" w:rsidRPr="004074A6" w:rsidRDefault="00F82285" w:rsidP="000101B2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proofErr w:type="gramStart"/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相智翔</w:t>
            </w:r>
            <w:proofErr w:type="gramEnd"/>
          </w:p>
        </w:tc>
      </w:tr>
      <w:tr w:rsidR="00F82285" w:rsidRPr="004074A6" w:rsidTr="000101B2">
        <w:tc>
          <w:tcPr>
            <w:tcW w:w="1620" w:type="dxa"/>
            <w:vAlign w:val="center"/>
          </w:tcPr>
          <w:p w:rsidR="00F82285" w:rsidRPr="004074A6" w:rsidRDefault="00F82285" w:rsidP="000101B2">
            <w:pPr>
              <w:pStyle w:val="A3"/>
              <w:widowControl w:val="0"/>
              <w:spacing w:after="0" w:line="36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成员</w:t>
            </w:r>
          </w:p>
        </w:tc>
        <w:tc>
          <w:tcPr>
            <w:tcW w:w="1620" w:type="dxa"/>
          </w:tcPr>
          <w:p w:rsidR="00F82285" w:rsidRPr="004074A6" w:rsidRDefault="00F82285" w:rsidP="000101B2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刘伟</w:t>
            </w:r>
          </w:p>
        </w:tc>
        <w:tc>
          <w:tcPr>
            <w:tcW w:w="1620" w:type="dxa"/>
          </w:tcPr>
          <w:p w:rsidR="00F82285" w:rsidRPr="004074A6" w:rsidRDefault="00F82285" w:rsidP="000101B2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区监察委委员</w:t>
            </w:r>
          </w:p>
        </w:tc>
        <w:tc>
          <w:tcPr>
            <w:tcW w:w="1621" w:type="dxa"/>
          </w:tcPr>
          <w:p w:rsidR="00F82285" w:rsidRPr="004074A6" w:rsidRDefault="00F82285" w:rsidP="000101B2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五华区纪委</w:t>
            </w:r>
          </w:p>
        </w:tc>
        <w:tc>
          <w:tcPr>
            <w:tcW w:w="1621" w:type="dxa"/>
          </w:tcPr>
          <w:p w:rsidR="00F82285" w:rsidRPr="004074A6" w:rsidRDefault="00F82285" w:rsidP="000101B2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刘伟</w:t>
            </w:r>
          </w:p>
        </w:tc>
      </w:tr>
      <w:tr w:rsidR="00F82285" w:rsidRPr="004074A6" w:rsidTr="000101B2">
        <w:trPr>
          <w:trHeight w:val="1999"/>
        </w:trPr>
        <w:tc>
          <w:tcPr>
            <w:tcW w:w="8102" w:type="dxa"/>
            <w:gridSpan w:val="5"/>
          </w:tcPr>
          <w:p w:rsidR="00F82285" w:rsidRPr="004074A6" w:rsidRDefault="00F82285" w:rsidP="000101B2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报告撰写人（签字）：</w:t>
            </w: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卓明</w:t>
            </w:r>
          </w:p>
          <w:p w:rsidR="00F82285" w:rsidRPr="004074A6" w:rsidRDefault="00F82285" w:rsidP="000101B2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</w:p>
          <w:p w:rsidR="00F82285" w:rsidRPr="004074A6" w:rsidRDefault="00F82285" w:rsidP="000101B2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</w:p>
          <w:p w:rsidR="00F82285" w:rsidRPr="004074A6" w:rsidRDefault="00F82285" w:rsidP="000101B2">
            <w:pPr>
              <w:pStyle w:val="A3"/>
              <w:widowControl w:val="0"/>
              <w:wordWrap w:val="0"/>
              <w:spacing w:after="0" w:line="360" w:lineRule="auto"/>
              <w:jc w:val="right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年</w:t>
            </w: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 xml:space="preserve">  </w:t>
            </w: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月</w:t>
            </w: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 xml:space="preserve">  </w:t>
            </w: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日</w:t>
            </w:r>
          </w:p>
        </w:tc>
      </w:tr>
      <w:tr w:rsidR="00F82285" w:rsidRPr="004074A6" w:rsidTr="000101B2">
        <w:trPr>
          <w:trHeight w:val="1971"/>
        </w:trPr>
        <w:tc>
          <w:tcPr>
            <w:tcW w:w="8102" w:type="dxa"/>
            <w:gridSpan w:val="5"/>
          </w:tcPr>
          <w:p w:rsidR="00F82285" w:rsidRPr="004074A6" w:rsidRDefault="00F82285" w:rsidP="000101B2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评价工作负责人（签字）：</w:t>
            </w: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马汝恒</w:t>
            </w:r>
          </w:p>
          <w:p w:rsidR="00F82285" w:rsidRPr="004074A6" w:rsidRDefault="00F82285" w:rsidP="000101B2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</w:p>
          <w:p w:rsidR="00F82285" w:rsidRPr="004074A6" w:rsidRDefault="00F82285" w:rsidP="000101B2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</w:p>
          <w:p w:rsidR="00F82285" w:rsidRPr="004074A6" w:rsidRDefault="00F82285" w:rsidP="000101B2">
            <w:pPr>
              <w:pStyle w:val="A3"/>
              <w:widowControl w:val="0"/>
              <w:wordWrap w:val="0"/>
              <w:spacing w:after="0" w:line="360" w:lineRule="auto"/>
              <w:jc w:val="right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年</w:t>
            </w: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 xml:space="preserve">  </w:t>
            </w: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月</w:t>
            </w: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 xml:space="preserve">  </w:t>
            </w:r>
            <w:r w:rsidRPr="004074A6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日</w:t>
            </w:r>
          </w:p>
        </w:tc>
      </w:tr>
    </w:tbl>
    <w:p w:rsidR="00F62FAF" w:rsidRPr="006D731C" w:rsidRDefault="00F62FAF" w:rsidP="00F62FAF">
      <w:pPr>
        <w:pStyle w:val="A3"/>
        <w:widowControl w:val="0"/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zh-TW"/>
        </w:rPr>
        <w:sectPr w:rsidR="00F62FAF" w:rsidRPr="006D731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62FAF" w:rsidRPr="0049442D" w:rsidRDefault="00F62FAF" w:rsidP="00F62FAF">
      <w:pPr>
        <w:pStyle w:val="TOC1"/>
        <w:jc w:val="center"/>
        <w:rPr>
          <w:rFonts w:ascii="Times New Roman" w:hAnsi="Times New Roman" w:cs="Times New Roman"/>
          <w:color w:val="auto"/>
        </w:rPr>
      </w:pPr>
      <w:r w:rsidRPr="0049442D">
        <w:rPr>
          <w:rFonts w:ascii="Times New Roman" w:hAnsi="Times New Roman" w:cs="宋体" w:hint="eastAsia"/>
          <w:color w:val="auto"/>
          <w:lang w:val="zh-CN"/>
        </w:rPr>
        <w:lastRenderedPageBreak/>
        <w:t>目录</w:t>
      </w:r>
    </w:p>
    <w:p w:rsidR="00F62FAF" w:rsidRPr="000A3B75" w:rsidRDefault="00F62FAF" w:rsidP="00F62FAF">
      <w:pPr>
        <w:spacing w:line="440" w:lineRule="exact"/>
        <w:ind w:firstLineChars="200" w:firstLine="420"/>
        <w:jc w:val="left"/>
        <w:rPr>
          <w:rFonts w:ascii="黑体" w:eastAsia="黑体" w:hAnsi="黑体"/>
          <w:szCs w:val="32"/>
        </w:rPr>
      </w:pPr>
      <w:r w:rsidRPr="000A3B75">
        <w:rPr>
          <w:rFonts w:ascii="黑体" w:eastAsia="黑体" w:hAnsi="黑体" w:hint="eastAsia"/>
          <w:szCs w:val="32"/>
        </w:rPr>
        <w:t>摘要</w:t>
      </w:r>
      <w:r w:rsidRPr="000A3B75">
        <w:rPr>
          <w:rFonts w:ascii="黑体" w:eastAsia="黑体" w:hAnsi="黑体" w:hint="eastAsia"/>
          <w:szCs w:val="32"/>
        </w:rPr>
        <w:tab/>
      </w:r>
      <w:r>
        <w:rPr>
          <w:rFonts w:ascii="黑体" w:eastAsia="黑体" w:hAnsi="黑体" w:hint="eastAsia"/>
          <w:szCs w:val="32"/>
        </w:rPr>
        <w:t xml:space="preserve"> </w:t>
      </w:r>
    </w:p>
    <w:p w:rsidR="00F62FAF" w:rsidRPr="000A3B75" w:rsidRDefault="00F62FAF" w:rsidP="00F62FAF">
      <w:pPr>
        <w:spacing w:line="440" w:lineRule="exact"/>
        <w:ind w:firstLineChars="200" w:firstLine="420"/>
        <w:jc w:val="left"/>
        <w:rPr>
          <w:rFonts w:ascii="黑体" w:eastAsia="黑体" w:hAnsi="黑体"/>
          <w:szCs w:val="32"/>
        </w:rPr>
      </w:pPr>
      <w:r w:rsidRPr="000A3B75">
        <w:rPr>
          <w:rFonts w:ascii="黑体" w:eastAsia="黑体" w:hAnsi="黑体" w:hint="eastAsia"/>
          <w:szCs w:val="32"/>
        </w:rPr>
        <w:t>一、</w:t>
      </w:r>
      <w:r>
        <w:rPr>
          <w:rFonts w:ascii="黑体" w:eastAsia="黑体" w:hAnsi="黑体" w:hint="eastAsia"/>
          <w:szCs w:val="32"/>
        </w:rPr>
        <w:t xml:space="preserve"> </w:t>
      </w:r>
      <w:r w:rsidRPr="000A3B75">
        <w:rPr>
          <w:rFonts w:ascii="黑体" w:eastAsia="黑体" w:hAnsi="黑体" w:hint="eastAsia"/>
          <w:szCs w:val="32"/>
        </w:rPr>
        <w:t>项目基本情况</w:t>
      </w:r>
      <w:r w:rsidRPr="000A3B75">
        <w:rPr>
          <w:rFonts w:ascii="黑体" w:eastAsia="黑体" w:hAnsi="黑体" w:hint="eastAsia"/>
          <w:szCs w:val="32"/>
        </w:rPr>
        <w:tab/>
      </w:r>
      <w:r>
        <w:rPr>
          <w:rFonts w:ascii="黑体" w:eastAsia="黑体" w:hAnsi="黑体" w:hint="eastAsia"/>
          <w:szCs w:val="32"/>
        </w:rPr>
        <w:t xml:space="preserve"> </w:t>
      </w:r>
    </w:p>
    <w:p w:rsidR="00F62FAF" w:rsidRPr="000A3B75" w:rsidRDefault="00F62FAF" w:rsidP="00F62FAF">
      <w:pPr>
        <w:spacing w:line="440" w:lineRule="exact"/>
        <w:ind w:firstLineChars="200" w:firstLine="420"/>
        <w:jc w:val="left"/>
        <w:rPr>
          <w:rFonts w:ascii="黑体" w:eastAsia="黑体" w:hAnsi="黑体"/>
          <w:szCs w:val="32"/>
        </w:rPr>
      </w:pPr>
      <w:r w:rsidRPr="000A3B75">
        <w:rPr>
          <w:rFonts w:ascii="黑体" w:eastAsia="黑体" w:hAnsi="黑体" w:hint="eastAsia"/>
          <w:szCs w:val="32"/>
        </w:rPr>
        <w:t>（一）项目立项背景</w:t>
      </w:r>
      <w:r w:rsidRPr="000A3B75">
        <w:rPr>
          <w:rFonts w:ascii="黑体" w:eastAsia="黑体" w:hAnsi="黑体" w:hint="eastAsia"/>
          <w:szCs w:val="32"/>
        </w:rPr>
        <w:tab/>
      </w:r>
      <w:r>
        <w:rPr>
          <w:rFonts w:ascii="黑体" w:eastAsia="黑体" w:hAnsi="黑体" w:hint="eastAsia"/>
          <w:szCs w:val="32"/>
        </w:rPr>
        <w:t xml:space="preserve"> </w:t>
      </w:r>
    </w:p>
    <w:p w:rsidR="00F62FAF" w:rsidRPr="000A3B75" w:rsidRDefault="00F62FAF" w:rsidP="00F62FAF">
      <w:pPr>
        <w:spacing w:line="440" w:lineRule="exact"/>
        <w:ind w:firstLineChars="200" w:firstLine="420"/>
        <w:jc w:val="left"/>
        <w:rPr>
          <w:rFonts w:ascii="黑体" w:eastAsia="黑体" w:hAnsi="黑体"/>
          <w:szCs w:val="32"/>
        </w:rPr>
      </w:pPr>
      <w:r w:rsidRPr="000A3B75">
        <w:rPr>
          <w:rFonts w:ascii="黑体" w:eastAsia="黑体" w:hAnsi="黑体" w:hint="eastAsia"/>
          <w:szCs w:val="32"/>
        </w:rPr>
        <w:t>（二）项目立项依据</w:t>
      </w:r>
      <w:r>
        <w:rPr>
          <w:rFonts w:ascii="黑体" w:eastAsia="黑体" w:hAnsi="黑体" w:hint="eastAsia"/>
          <w:szCs w:val="32"/>
        </w:rPr>
        <w:t xml:space="preserve"> </w:t>
      </w:r>
    </w:p>
    <w:p w:rsidR="00F62FAF" w:rsidRPr="000A3B75" w:rsidRDefault="00F62FAF" w:rsidP="00F62FAF">
      <w:pPr>
        <w:spacing w:line="440" w:lineRule="exact"/>
        <w:ind w:firstLineChars="200" w:firstLine="420"/>
        <w:jc w:val="left"/>
        <w:rPr>
          <w:rFonts w:ascii="黑体" w:eastAsia="黑体" w:hAnsi="黑体"/>
          <w:szCs w:val="32"/>
        </w:rPr>
      </w:pPr>
      <w:r w:rsidRPr="000A3B75">
        <w:rPr>
          <w:rFonts w:ascii="黑体" w:eastAsia="黑体" w:hAnsi="黑体" w:hint="eastAsia"/>
          <w:szCs w:val="32"/>
        </w:rPr>
        <w:t>（三）项目实施内容</w:t>
      </w:r>
      <w:r w:rsidRPr="000A3B75">
        <w:rPr>
          <w:rFonts w:ascii="黑体" w:eastAsia="黑体" w:hAnsi="黑体" w:hint="eastAsia"/>
          <w:szCs w:val="32"/>
        </w:rPr>
        <w:tab/>
      </w:r>
      <w:r>
        <w:rPr>
          <w:rFonts w:ascii="黑体" w:eastAsia="黑体" w:hAnsi="黑体" w:hint="eastAsia"/>
          <w:szCs w:val="32"/>
        </w:rPr>
        <w:t xml:space="preserve"> </w:t>
      </w:r>
    </w:p>
    <w:p w:rsidR="00F62FAF" w:rsidRPr="000A3B75" w:rsidRDefault="00F62FAF" w:rsidP="00F62FAF">
      <w:pPr>
        <w:spacing w:line="440" w:lineRule="exact"/>
        <w:ind w:firstLineChars="200" w:firstLine="420"/>
        <w:jc w:val="left"/>
        <w:rPr>
          <w:rFonts w:ascii="黑体" w:eastAsia="黑体" w:hAnsi="黑体"/>
          <w:szCs w:val="32"/>
        </w:rPr>
      </w:pPr>
      <w:r w:rsidRPr="000A3B75">
        <w:rPr>
          <w:rFonts w:ascii="黑体" w:eastAsia="黑体" w:hAnsi="黑体" w:hint="eastAsia"/>
          <w:szCs w:val="32"/>
        </w:rPr>
        <w:t>（四）项目实施计划及完成情况</w:t>
      </w:r>
      <w:r w:rsidRPr="000A3B75">
        <w:rPr>
          <w:rFonts w:ascii="黑体" w:eastAsia="黑体" w:hAnsi="黑体" w:hint="eastAsia"/>
          <w:szCs w:val="32"/>
        </w:rPr>
        <w:tab/>
      </w:r>
      <w:r>
        <w:rPr>
          <w:rFonts w:ascii="黑体" w:eastAsia="黑体" w:hAnsi="黑体" w:hint="eastAsia"/>
          <w:szCs w:val="32"/>
        </w:rPr>
        <w:t xml:space="preserve"> </w:t>
      </w:r>
    </w:p>
    <w:p w:rsidR="00F62FAF" w:rsidRPr="000A3B75" w:rsidRDefault="00F62FAF" w:rsidP="00F62FAF">
      <w:pPr>
        <w:spacing w:line="440" w:lineRule="exact"/>
        <w:ind w:firstLineChars="200" w:firstLine="420"/>
        <w:jc w:val="left"/>
        <w:rPr>
          <w:rFonts w:ascii="黑体" w:eastAsia="黑体" w:hAnsi="黑体"/>
          <w:szCs w:val="32"/>
        </w:rPr>
      </w:pPr>
      <w:r w:rsidRPr="000A3B75">
        <w:rPr>
          <w:rFonts w:ascii="黑体" w:eastAsia="黑体" w:hAnsi="黑体" w:hint="eastAsia"/>
          <w:szCs w:val="32"/>
        </w:rPr>
        <w:t>（五）项目的组织及管理</w:t>
      </w:r>
      <w:r w:rsidRPr="000A3B75">
        <w:rPr>
          <w:rFonts w:ascii="黑体" w:eastAsia="黑体" w:hAnsi="黑体" w:hint="eastAsia"/>
          <w:szCs w:val="32"/>
        </w:rPr>
        <w:tab/>
      </w:r>
      <w:r>
        <w:rPr>
          <w:rFonts w:ascii="黑体" w:eastAsia="黑体" w:hAnsi="黑体" w:hint="eastAsia"/>
          <w:szCs w:val="32"/>
        </w:rPr>
        <w:t xml:space="preserve"> </w:t>
      </w:r>
    </w:p>
    <w:p w:rsidR="00F62FAF" w:rsidRPr="000A3B75" w:rsidRDefault="00F62FAF" w:rsidP="00F62FAF">
      <w:pPr>
        <w:spacing w:line="440" w:lineRule="exact"/>
        <w:ind w:firstLineChars="200" w:firstLine="420"/>
        <w:jc w:val="left"/>
        <w:rPr>
          <w:rFonts w:ascii="黑体" w:eastAsia="黑体" w:hAnsi="黑体"/>
          <w:szCs w:val="32"/>
        </w:rPr>
      </w:pPr>
      <w:r w:rsidRPr="000A3B75">
        <w:rPr>
          <w:rFonts w:ascii="黑体" w:eastAsia="黑体" w:hAnsi="黑体" w:hint="eastAsia"/>
          <w:szCs w:val="32"/>
        </w:rPr>
        <w:t>（</w:t>
      </w:r>
      <w:r>
        <w:rPr>
          <w:rFonts w:ascii="黑体" w:eastAsia="黑体" w:hAnsi="黑体" w:hint="eastAsia"/>
          <w:szCs w:val="32"/>
        </w:rPr>
        <w:t>六</w:t>
      </w:r>
      <w:r w:rsidRPr="000A3B75">
        <w:rPr>
          <w:rFonts w:ascii="黑体" w:eastAsia="黑体" w:hAnsi="黑体" w:hint="eastAsia"/>
          <w:szCs w:val="32"/>
        </w:rPr>
        <w:t>）项目绩效目标</w:t>
      </w:r>
      <w:r>
        <w:rPr>
          <w:rFonts w:ascii="黑体" w:eastAsia="黑体" w:hAnsi="黑体" w:hint="eastAsia"/>
          <w:szCs w:val="32"/>
        </w:rPr>
        <w:t xml:space="preserve"> </w:t>
      </w:r>
    </w:p>
    <w:p w:rsidR="00F62FAF" w:rsidRPr="000A3B75" w:rsidRDefault="00F62FAF" w:rsidP="00F62FAF">
      <w:pPr>
        <w:spacing w:line="440" w:lineRule="exact"/>
        <w:ind w:firstLineChars="200" w:firstLine="420"/>
        <w:jc w:val="left"/>
        <w:rPr>
          <w:rFonts w:ascii="黑体" w:eastAsia="黑体" w:hAnsi="黑体"/>
          <w:szCs w:val="32"/>
        </w:rPr>
      </w:pPr>
      <w:r w:rsidRPr="000A3B75">
        <w:rPr>
          <w:rFonts w:ascii="黑体" w:eastAsia="黑体" w:hAnsi="黑体" w:hint="eastAsia"/>
          <w:szCs w:val="32"/>
        </w:rPr>
        <w:t>二、绩效评价工作情况</w:t>
      </w:r>
      <w:r w:rsidRPr="000A3B75">
        <w:rPr>
          <w:rFonts w:ascii="黑体" w:eastAsia="黑体" w:hAnsi="黑体" w:hint="eastAsia"/>
          <w:szCs w:val="32"/>
        </w:rPr>
        <w:tab/>
      </w:r>
      <w:r>
        <w:rPr>
          <w:rFonts w:ascii="黑体" w:eastAsia="黑体" w:hAnsi="黑体" w:hint="eastAsia"/>
          <w:szCs w:val="32"/>
        </w:rPr>
        <w:t xml:space="preserve"> </w:t>
      </w:r>
    </w:p>
    <w:p w:rsidR="00F62FAF" w:rsidRPr="000A3B75" w:rsidRDefault="00F62FAF" w:rsidP="00F62FAF">
      <w:pPr>
        <w:spacing w:line="440" w:lineRule="exact"/>
        <w:ind w:firstLineChars="200" w:firstLine="420"/>
        <w:jc w:val="left"/>
        <w:rPr>
          <w:rFonts w:ascii="黑体" w:eastAsia="黑体" w:hAnsi="黑体"/>
          <w:szCs w:val="32"/>
        </w:rPr>
      </w:pPr>
      <w:r w:rsidRPr="000A3B75">
        <w:rPr>
          <w:rFonts w:ascii="黑体" w:eastAsia="黑体" w:hAnsi="黑体" w:hint="eastAsia"/>
          <w:szCs w:val="32"/>
        </w:rPr>
        <w:t>(</w:t>
      </w:r>
      <w:proofErr w:type="gramStart"/>
      <w:r w:rsidRPr="000A3B75">
        <w:rPr>
          <w:rFonts w:ascii="黑体" w:eastAsia="黑体" w:hAnsi="黑体" w:hint="eastAsia"/>
          <w:szCs w:val="32"/>
        </w:rPr>
        <w:t>一</w:t>
      </w:r>
      <w:proofErr w:type="gramEnd"/>
      <w:r>
        <w:rPr>
          <w:rFonts w:ascii="黑体" w:eastAsia="黑体" w:hAnsi="黑体" w:hint="eastAsia"/>
          <w:szCs w:val="32"/>
        </w:rPr>
        <w:t>)</w:t>
      </w:r>
      <w:r w:rsidRPr="000A3B75">
        <w:rPr>
          <w:rFonts w:ascii="黑体" w:eastAsia="黑体" w:hAnsi="黑体" w:hint="eastAsia"/>
          <w:szCs w:val="32"/>
        </w:rPr>
        <w:t>评价的目的和依据</w:t>
      </w:r>
      <w:r w:rsidRPr="000A3B75">
        <w:rPr>
          <w:rFonts w:ascii="黑体" w:eastAsia="黑体" w:hAnsi="黑体" w:hint="eastAsia"/>
          <w:szCs w:val="32"/>
        </w:rPr>
        <w:tab/>
      </w:r>
      <w:r>
        <w:rPr>
          <w:rFonts w:ascii="黑体" w:eastAsia="黑体" w:hAnsi="黑体" w:hint="eastAsia"/>
          <w:szCs w:val="32"/>
        </w:rPr>
        <w:t xml:space="preserve"> </w:t>
      </w:r>
    </w:p>
    <w:p w:rsidR="00F62FAF" w:rsidRPr="000A3B75" w:rsidRDefault="00F62FAF" w:rsidP="00F62FAF">
      <w:pPr>
        <w:spacing w:line="440" w:lineRule="exact"/>
        <w:ind w:firstLineChars="200" w:firstLine="420"/>
        <w:jc w:val="left"/>
        <w:rPr>
          <w:rFonts w:ascii="黑体" w:eastAsia="黑体" w:hAnsi="黑体"/>
          <w:szCs w:val="32"/>
        </w:rPr>
      </w:pPr>
      <w:r w:rsidRPr="000A3B75">
        <w:rPr>
          <w:rFonts w:ascii="黑体" w:eastAsia="黑体" w:hAnsi="黑体" w:hint="eastAsia"/>
          <w:szCs w:val="32"/>
        </w:rPr>
        <w:t>(二</w:t>
      </w:r>
      <w:r>
        <w:rPr>
          <w:rFonts w:ascii="黑体" w:eastAsia="黑体" w:hAnsi="黑体" w:hint="eastAsia"/>
          <w:szCs w:val="32"/>
        </w:rPr>
        <w:t>)</w:t>
      </w:r>
      <w:r w:rsidRPr="000A3B75">
        <w:rPr>
          <w:rFonts w:ascii="黑体" w:eastAsia="黑体" w:hAnsi="黑体" w:hint="eastAsia"/>
          <w:szCs w:val="32"/>
        </w:rPr>
        <w:t>绩效评价工作方案制定过程</w:t>
      </w:r>
      <w:r w:rsidRPr="000A3B75">
        <w:rPr>
          <w:rFonts w:ascii="黑体" w:eastAsia="黑体" w:hAnsi="黑体" w:hint="eastAsia"/>
          <w:szCs w:val="32"/>
        </w:rPr>
        <w:tab/>
      </w:r>
      <w:r>
        <w:rPr>
          <w:rFonts w:ascii="黑体" w:eastAsia="黑体" w:hAnsi="黑体" w:hint="eastAsia"/>
          <w:szCs w:val="32"/>
        </w:rPr>
        <w:t xml:space="preserve"> </w:t>
      </w:r>
    </w:p>
    <w:p w:rsidR="00F62FAF" w:rsidRDefault="00F62FAF" w:rsidP="00F62FAF">
      <w:pPr>
        <w:spacing w:line="440" w:lineRule="exact"/>
        <w:ind w:firstLineChars="200" w:firstLine="420"/>
        <w:jc w:val="left"/>
        <w:rPr>
          <w:rFonts w:ascii="黑体" w:eastAsia="黑体" w:hAnsi="黑体"/>
          <w:szCs w:val="32"/>
        </w:rPr>
      </w:pPr>
      <w:r w:rsidRPr="000A3B75">
        <w:rPr>
          <w:rFonts w:ascii="黑体" w:eastAsia="黑体" w:hAnsi="黑体" w:hint="eastAsia"/>
          <w:szCs w:val="32"/>
        </w:rPr>
        <w:t>(三</w:t>
      </w:r>
      <w:r>
        <w:rPr>
          <w:rFonts w:ascii="黑体" w:eastAsia="黑体" w:hAnsi="黑体" w:hint="eastAsia"/>
          <w:szCs w:val="32"/>
        </w:rPr>
        <w:t>)</w:t>
      </w:r>
      <w:r w:rsidRPr="000A3B75">
        <w:rPr>
          <w:rFonts w:ascii="黑体" w:eastAsia="黑体" w:hAnsi="黑体" w:hint="eastAsia"/>
          <w:szCs w:val="32"/>
        </w:rPr>
        <w:t>绩效评价原则、评价方法等</w:t>
      </w:r>
      <w:r w:rsidRPr="000A3B75">
        <w:rPr>
          <w:rFonts w:ascii="黑体" w:eastAsia="黑体" w:hAnsi="黑体" w:hint="eastAsia"/>
          <w:szCs w:val="32"/>
        </w:rPr>
        <w:tab/>
      </w:r>
    </w:p>
    <w:p w:rsidR="00F62FAF" w:rsidRPr="000A3B75" w:rsidRDefault="00F62FAF" w:rsidP="00F62FAF">
      <w:pPr>
        <w:spacing w:line="440" w:lineRule="exact"/>
        <w:ind w:firstLineChars="200" w:firstLine="420"/>
        <w:jc w:val="left"/>
        <w:rPr>
          <w:rFonts w:ascii="黑体" w:eastAsia="黑体" w:hAnsi="黑体"/>
          <w:szCs w:val="32"/>
        </w:rPr>
      </w:pPr>
      <w:r w:rsidRPr="000A3B75">
        <w:rPr>
          <w:rFonts w:ascii="黑体" w:eastAsia="黑体" w:hAnsi="黑体" w:hint="eastAsia"/>
          <w:szCs w:val="32"/>
        </w:rPr>
        <w:t>(四</w:t>
      </w:r>
      <w:r>
        <w:rPr>
          <w:rFonts w:ascii="黑体" w:eastAsia="黑体" w:hAnsi="黑体" w:hint="eastAsia"/>
          <w:szCs w:val="32"/>
        </w:rPr>
        <w:t>)</w:t>
      </w:r>
      <w:r w:rsidRPr="000A3B75">
        <w:rPr>
          <w:rFonts w:ascii="黑体" w:eastAsia="黑体" w:hAnsi="黑体" w:hint="eastAsia"/>
          <w:szCs w:val="32"/>
        </w:rPr>
        <w:t>绩效评价实施过程</w:t>
      </w:r>
      <w:r w:rsidRPr="000A3B75">
        <w:rPr>
          <w:rFonts w:ascii="黑体" w:eastAsia="黑体" w:hAnsi="黑体" w:hint="eastAsia"/>
          <w:szCs w:val="32"/>
        </w:rPr>
        <w:tab/>
      </w:r>
      <w:r>
        <w:rPr>
          <w:rFonts w:ascii="黑体" w:eastAsia="黑体" w:hAnsi="黑体" w:hint="eastAsia"/>
          <w:szCs w:val="32"/>
        </w:rPr>
        <w:t xml:space="preserve"> </w:t>
      </w:r>
    </w:p>
    <w:p w:rsidR="00F62FAF" w:rsidRPr="000A3B75" w:rsidRDefault="00F62FAF" w:rsidP="00F62FAF">
      <w:pPr>
        <w:spacing w:line="440" w:lineRule="exact"/>
        <w:ind w:firstLineChars="200" w:firstLine="420"/>
        <w:jc w:val="left"/>
        <w:rPr>
          <w:rFonts w:ascii="黑体" w:eastAsia="黑体" w:hAnsi="黑体"/>
          <w:szCs w:val="32"/>
        </w:rPr>
      </w:pPr>
      <w:r w:rsidRPr="000A3B75">
        <w:rPr>
          <w:rFonts w:ascii="黑体" w:eastAsia="黑体" w:hAnsi="黑体" w:hint="eastAsia"/>
          <w:szCs w:val="32"/>
        </w:rPr>
        <w:t>(五</w:t>
      </w:r>
      <w:r>
        <w:rPr>
          <w:rFonts w:ascii="黑体" w:eastAsia="黑体" w:hAnsi="黑体" w:hint="eastAsia"/>
          <w:szCs w:val="32"/>
        </w:rPr>
        <w:t>)</w:t>
      </w:r>
      <w:r w:rsidRPr="000A3B75">
        <w:rPr>
          <w:rFonts w:ascii="黑体" w:eastAsia="黑体" w:hAnsi="黑体" w:hint="eastAsia"/>
          <w:szCs w:val="32"/>
        </w:rPr>
        <w:t>绩效评价的局限性</w:t>
      </w:r>
      <w:r w:rsidRPr="000A3B75">
        <w:rPr>
          <w:rFonts w:ascii="黑体" w:eastAsia="黑体" w:hAnsi="黑体" w:hint="eastAsia"/>
          <w:szCs w:val="32"/>
        </w:rPr>
        <w:tab/>
      </w:r>
      <w:r>
        <w:rPr>
          <w:rFonts w:ascii="黑体" w:eastAsia="黑体" w:hAnsi="黑体" w:hint="eastAsia"/>
          <w:szCs w:val="32"/>
        </w:rPr>
        <w:t xml:space="preserve"> </w:t>
      </w:r>
    </w:p>
    <w:p w:rsidR="00F62FAF" w:rsidRPr="000A3B75" w:rsidRDefault="00F62FAF" w:rsidP="00F62FAF">
      <w:pPr>
        <w:spacing w:line="440" w:lineRule="exact"/>
        <w:ind w:firstLineChars="200" w:firstLine="420"/>
        <w:jc w:val="left"/>
        <w:rPr>
          <w:rFonts w:ascii="黑体" w:eastAsia="黑体" w:hAnsi="黑体"/>
          <w:szCs w:val="32"/>
        </w:rPr>
      </w:pPr>
      <w:r w:rsidRPr="000A3B75">
        <w:rPr>
          <w:rFonts w:ascii="黑体" w:eastAsia="黑体" w:hAnsi="黑体" w:hint="eastAsia"/>
          <w:szCs w:val="32"/>
        </w:rPr>
        <w:t>三、评价结论及绩效分析</w:t>
      </w:r>
      <w:r>
        <w:rPr>
          <w:rFonts w:ascii="黑体" w:eastAsia="黑体" w:hAnsi="黑体" w:hint="eastAsia"/>
          <w:szCs w:val="32"/>
        </w:rPr>
        <w:t xml:space="preserve"> </w:t>
      </w:r>
    </w:p>
    <w:p w:rsidR="00F62FAF" w:rsidRPr="000A3B75" w:rsidRDefault="00F62FAF" w:rsidP="00F62FAF">
      <w:pPr>
        <w:spacing w:line="440" w:lineRule="exact"/>
        <w:ind w:firstLineChars="200" w:firstLine="420"/>
        <w:jc w:val="left"/>
        <w:rPr>
          <w:rFonts w:ascii="黑体" w:eastAsia="黑体" w:hAnsi="黑体"/>
          <w:szCs w:val="32"/>
        </w:rPr>
      </w:pPr>
      <w:r w:rsidRPr="000A3B75">
        <w:rPr>
          <w:rFonts w:ascii="黑体" w:eastAsia="黑体" w:hAnsi="黑体" w:hint="eastAsia"/>
          <w:szCs w:val="32"/>
        </w:rPr>
        <w:t>(</w:t>
      </w:r>
      <w:proofErr w:type="gramStart"/>
      <w:r w:rsidRPr="000A3B75">
        <w:rPr>
          <w:rFonts w:ascii="黑体" w:eastAsia="黑体" w:hAnsi="黑体" w:hint="eastAsia"/>
          <w:szCs w:val="32"/>
        </w:rPr>
        <w:t>一</w:t>
      </w:r>
      <w:proofErr w:type="gramEnd"/>
      <w:r>
        <w:rPr>
          <w:rFonts w:ascii="黑体" w:eastAsia="黑体" w:hAnsi="黑体" w:hint="eastAsia"/>
          <w:szCs w:val="32"/>
        </w:rPr>
        <w:t>)</w:t>
      </w:r>
      <w:r w:rsidRPr="000A3B75">
        <w:rPr>
          <w:rFonts w:ascii="黑体" w:eastAsia="黑体" w:hAnsi="黑体" w:hint="eastAsia"/>
          <w:szCs w:val="32"/>
        </w:rPr>
        <w:t>评价结论</w:t>
      </w:r>
      <w:r w:rsidRPr="000A3B75">
        <w:rPr>
          <w:rFonts w:ascii="黑体" w:eastAsia="黑体" w:hAnsi="黑体" w:hint="eastAsia"/>
          <w:szCs w:val="32"/>
        </w:rPr>
        <w:tab/>
      </w:r>
      <w:r>
        <w:rPr>
          <w:rFonts w:ascii="黑体" w:eastAsia="黑体" w:hAnsi="黑体" w:hint="eastAsia"/>
          <w:szCs w:val="32"/>
        </w:rPr>
        <w:t xml:space="preserve"> </w:t>
      </w:r>
    </w:p>
    <w:p w:rsidR="00F62FAF" w:rsidRPr="000A3B75" w:rsidRDefault="00F62FAF" w:rsidP="00F62FAF">
      <w:pPr>
        <w:spacing w:line="440" w:lineRule="exact"/>
        <w:ind w:firstLineChars="200" w:firstLine="420"/>
        <w:jc w:val="left"/>
        <w:rPr>
          <w:rFonts w:ascii="黑体" w:eastAsia="黑体" w:hAnsi="黑体"/>
          <w:szCs w:val="32"/>
        </w:rPr>
      </w:pPr>
      <w:r w:rsidRPr="000A3B75">
        <w:rPr>
          <w:rFonts w:ascii="黑体" w:eastAsia="黑体" w:hAnsi="黑体" w:hint="eastAsia"/>
          <w:szCs w:val="32"/>
        </w:rPr>
        <w:t>(二</w:t>
      </w:r>
      <w:r>
        <w:rPr>
          <w:rFonts w:ascii="黑体" w:eastAsia="黑体" w:hAnsi="黑体" w:hint="eastAsia"/>
          <w:szCs w:val="32"/>
        </w:rPr>
        <w:t>)</w:t>
      </w:r>
      <w:r w:rsidRPr="000A3B75">
        <w:rPr>
          <w:rFonts w:ascii="黑体" w:eastAsia="黑体" w:hAnsi="黑体" w:hint="eastAsia"/>
          <w:szCs w:val="32"/>
        </w:rPr>
        <w:t>绩效分析</w:t>
      </w:r>
      <w:r w:rsidRPr="000A3B75">
        <w:rPr>
          <w:rFonts w:ascii="黑体" w:eastAsia="黑体" w:hAnsi="黑体" w:hint="eastAsia"/>
          <w:szCs w:val="32"/>
        </w:rPr>
        <w:tab/>
      </w:r>
      <w:r>
        <w:rPr>
          <w:rFonts w:ascii="黑体" w:eastAsia="黑体" w:hAnsi="黑体" w:hint="eastAsia"/>
          <w:szCs w:val="32"/>
        </w:rPr>
        <w:t xml:space="preserve"> </w:t>
      </w:r>
    </w:p>
    <w:p w:rsidR="00F62FAF" w:rsidRPr="000A3B75" w:rsidRDefault="00F62FAF" w:rsidP="00F62FAF">
      <w:pPr>
        <w:spacing w:line="440" w:lineRule="exact"/>
        <w:ind w:firstLineChars="200" w:firstLine="420"/>
        <w:jc w:val="left"/>
        <w:rPr>
          <w:rFonts w:ascii="黑体" w:eastAsia="黑体" w:hAnsi="黑体"/>
          <w:szCs w:val="32"/>
        </w:rPr>
      </w:pPr>
      <w:r w:rsidRPr="000A3B75">
        <w:rPr>
          <w:rFonts w:ascii="黑体" w:eastAsia="黑体" w:hAnsi="黑体" w:hint="eastAsia"/>
          <w:szCs w:val="32"/>
        </w:rPr>
        <w:t>四、项目主要经验及做法、存在的问题和建议</w:t>
      </w:r>
      <w:r>
        <w:rPr>
          <w:rFonts w:ascii="黑体" w:eastAsia="黑体" w:hAnsi="黑体" w:hint="eastAsia"/>
          <w:szCs w:val="32"/>
        </w:rPr>
        <w:t xml:space="preserve"> </w:t>
      </w:r>
    </w:p>
    <w:p w:rsidR="00F62FAF" w:rsidRPr="000A3B75" w:rsidRDefault="00F62FAF" w:rsidP="00F62FAF">
      <w:pPr>
        <w:spacing w:line="440" w:lineRule="exact"/>
        <w:ind w:firstLineChars="200" w:firstLine="420"/>
        <w:jc w:val="left"/>
        <w:rPr>
          <w:rFonts w:ascii="黑体" w:eastAsia="黑体" w:hAnsi="黑体"/>
          <w:szCs w:val="32"/>
        </w:rPr>
      </w:pPr>
      <w:r w:rsidRPr="000A3B75">
        <w:rPr>
          <w:rFonts w:ascii="黑体" w:eastAsia="黑体" w:hAnsi="黑体" w:hint="eastAsia"/>
          <w:szCs w:val="32"/>
        </w:rPr>
        <w:t>(</w:t>
      </w:r>
      <w:proofErr w:type="gramStart"/>
      <w:r w:rsidRPr="000A3B75">
        <w:rPr>
          <w:rFonts w:ascii="黑体" w:eastAsia="黑体" w:hAnsi="黑体" w:hint="eastAsia"/>
          <w:szCs w:val="32"/>
        </w:rPr>
        <w:t>一</w:t>
      </w:r>
      <w:proofErr w:type="gramEnd"/>
      <w:r>
        <w:rPr>
          <w:rFonts w:ascii="黑体" w:eastAsia="黑体" w:hAnsi="黑体" w:hint="eastAsia"/>
          <w:szCs w:val="32"/>
        </w:rPr>
        <w:t>)</w:t>
      </w:r>
      <w:r w:rsidRPr="000A3B75">
        <w:rPr>
          <w:rFonts w:ascii="黑体" w:eastAsia="黑体" w:hAnsi="黑体" w:hint="eastAsia"/>
          <w:szCs w:val="32"/>
        </w:rPr>
        <w:t>主要经验及做法</w:t>
      </w:r>
      <w:r w:rsidRPr="000A3B75">
        <w:rPr>
          <w:rFonts w:ascii="黑体" w:eastAsia="黑体" w:hAnsi="黑体" w:hint="eastAsia"/>
          <w:szCs w:val="32"/>
        </w:rPr>
        <w:tab/>
      </w:r>
      <w:r>
        <w:rPr>
          <w:rFonts w:ascii="黑体" w:eastAsia="黑体" w:hAnsi="黑体" w:hint="eastAsia"/>
          <w:szCs w:val="32"/>
        </w:rPr>
        <w:t xml:space="preserve"> </w:t>
      </w:r>
    </w:p>
    <w:p w:rsidR="00F62FAF" w:rsidRPr="000A3B75" w:rsidRDefault="00F62FAF" w:rsidP="00F62FAF">
      <w:pPr>
        <w:spacing w:line="440" w:lineRule="exact"/>
        <w:ind w:firstLineChars="200" w:firstLine="420"/>
        <w:jc w:val="left"/>
        <w:rPr>
          <w:rFonts w:ascii="黑体" w:eastAsia="黑体" w:hAnsi="黑体"/>
          <w:szCs w:val="32"/>
        </w:rPr>
      </w:pPr>
      <w:r w:rsidRPr="000A3B75">
        <w:rPr>
          <w:rFonts w:ascii="黑体" w:eastAsia="黑体" w:hAnsi="黑体" w:hint="eastAsia"/>
          <w:szCs w:val="32"/>
        </w:rPr>
        <w:t>(二</w:t>
      </w:r>
      <w:r>
        <w:rPr>
          <w:rFonts w:ascii="黑体" w:eastAsia="黑体" w:hAnsi="黑体" w:hint="eastAsia"/>
          <w:szCs w:val="32"/>
        </w:rPr>
        <w:t>)</w:t>
      </w:r>
      <w:r w:rsidRPr="000A3B75">
        <w:rPr>
          <w:rFonts w:ascii="黑体" w:eastAsia="黑体" w:hAnsi="黑体" w:hint="eastAsia"/>
          <w:szCs w:val="32"/>
        </w:rPr>
        <w:t>存在的问题</w:t>
      </w:r>
      <w:r w:rsidRPr="000A3B75">
        <w:rPr>
          <w:rFonts w:ascii="黑体" w:eastAsia="黑体" w:hAnsi="黑体" w:hint="eastAsia"/>
          <w:szCs w:val="32"/>
        </w:rPr>
        <w:tab/>
      </w:r>
      <w:r>
        <w:rPr>
          <w:rFonts w:ascii="黑体" w:eastAsia="黑体" w:hAnsi="黑体" w:hint="eastAsia"/>
          <w:szCs w:val="32"/>
        </w:rPr>
        <w:t xml:space="preserve"> </w:t>
      </w:r>
    </w:p>
    <w:p w:rsidR="00F62FAF" w:rsidRPr="000A3B75" w:rsidRDefault="00F62FAF" w:rsidP="00F62FAF">
      <w:pPr>
        <w:spacing w:line="440" w:lineRule="exact"/>
        <w:ind w:firstLineChars="200" w:firstLine="420"/>
        <w:jc w:val="left"/>
        <w:rPr>
          <w:rFonts w:ascii="黑体" w:eastAsia="黑体" w:hAnsi="黑体"/>
          <w:szCs w:val="32"/>
        </w:rPr>
      </w:pPr>
      <w:r w:rsidRPr="000A3B75">
        <w:rPr>
          <w:rFonts w:ascii="黑体" w:eastAsia="黑体" w:hAnsi="黑体" w:hint="eastAsia"/>
          <w:szCs w:val="32"/>
        </w:rPr>
        <w:t>(三</w:t>
      </w:r>
      <w:r>
        <w:rPr>
          <w:rFonts w:ascii="黑体" w:eastAsia="黑体" w:hAnsi="黑体" w:hint="eastAsia"/>
          <w:szCs w:val="32"/>
        </w:rPr>
        <w:t>)</w:t>
      </w:r>
      <w:r w:rsidRPr="000A3B75">
        <w:rPr>
          <w:rFonts w:ascii="黑体" w:eastAsia="黑体" w:hAnsi="黑体" w:hint="eastAsia"/>
          <w:szCs w:val="32"/>
        </w:rPr>
        <w:t>建议和改进措施</w:t>
      </w:r>
      <w:r>
        <w:rPr>
          <w:rFonts w:ascii="黑体" w:eastAsia="黑体" w:hAnsi="黑体" w:hint="eastAsia"/>
          <w:szCs w:val="32"/>
        </w:rPr>
        <w:t xml:space="preserve"> </w:t>
      </w:r>
    </w:p>
    <w:p w:rsidR="00067336" w:rsidRDefault="00067336" w:rsidP="00F62FAF">
      <w:pPr>
        <w:spacing w:line="440" w:lineRule="exact"/>
        <w:ind w:firstLineChars="200" w:firstLine="420"/>
        <w:jc w:val="left"/>
        <w:rPr>
          <w:rFonts w:ascii="黑体" w:eastAsia="黑体" w:hAnsi="黑体" w:hint="eastAsia"/>
          <w:szCs w:val="32"/>
        </w:rPr>
      </w:pPr>
    </w:p>
    <w:p w:rsidR="00067336" w:rsidRDefault="00067336" w:rsidP="00F62FAF">
      <w:pPr>
        <w:spacing w:line="440" w:lineRule="exact"/>
        <w:ind w:firstLineChars="200" w:firstLine="420"/>
        <w:jc w:val="left"/>
        <w:rPr>
          <w:rFonts w:ascii="黑体" w:eastAsia="黑体" w:hAnsi="黑体" w:hint="eastAsia"/>
          <w:szCs w:val="32"/>
        </w:rPr>
      </w:pPr>
    </w:p>
    <w:p w:rsidR="00067336" w:rsidRDefault="00067336" w:rsidP="00F62FAF">
      <w:pPr>
        <w:spacing w:line="440" w:lineRule="exact"/>
        <w:ind w:firstLineChars="200" w:firstLine="420"/>
        <w:jc w:val="left"/>
        <w:rPr>
          <w:rFonts w:ascii="黑体" w:eastAsia="黑体" w:hAnsi="黑体" w:hint="eastAsia"/>
          <w:szCs w:val="32"/>
        </w:rPr>
      </w:pPr>
    </w:p>
    <w:p w:rsidR="00067336" w:rsidRDefault="00067336" w:rsidP="00F62FAF">
      <w:pPr>
        <w:spacing w:line="440" w:lineRule="exact"/>
        <w:ind w:firstLineChars="200" w:firstLine="420"/>
        <w:jc w:val="left"/>
        <w:rPr>
          <w:rFonts w:ascii="黑体" w:eastAsia="黑体" w:hAnsi="黑体" w:hint="eastAsia"/>
          <w:szCs w:val="32"/>
        </w:rPr>
      </w:pPr>
    </w:p>
    <w:p w:rsidR="00067336" w:rsidRDefault="00067336" w:rsidP="00F62FAF">
      <w:pPr>
        <w:spacing w:line="440" w:lineRule="exact"/>
        <w:ind w:firstLineChars="200" w:firstLine="420"/>
        <w:jc w:val="left"/>
        <w:rPr>
          <w:rFonts w:ascii="黑体" w:eastAsia="黑体" w:hAnsi="黑体" w:hint="eastAsia"/>
          <w:szCs w:val="32"/>
        </w:rPr>
      </w:pPr>
    </w:p>
    <w:p w:rsidR="00067336" w:rsidRDefault="00067336" w:rsidP="00F62FAF">
      <w:pPr>
        <w:spacing w:line="440" w:lineRule="exact"/>
        <w:ind w:firstLineChars="200" w:firstLine="420"/>
        <w:jc w:val="left"/>
        <w:rPr>
          <w:rFonts w:ascii="黑体" w:eastAsia="黑体" w:hAnsi="黑体" w:hint="eastAsia"/>
          <w:szCs w:val="32"/>
        </w:rPr>
      </w:pPr>
    </w:p>
    <w:p w:rsidR="00F62FAF" w:rsidRPr="006D731C" w:rsidRDefault="00F62FAF" w:rsidP="00F62FAF">
      <w:pPr>
        <w:spacing w:line="440" w:lineRule="exact"/>
        <w:ind w:firstLineChars="200" w:firstLine="420"/>
        <w:jc w:val="left"/>
        <w:rPr>
          <w:rFonts w:ascii="黑体" w:eastAsia="黑体" w:hAnsi="黑体"/>
          <w:szCs w:val="32"/>
        </w:rPr>
      </w:pPr>
      <w:r w:rsidRPr="000A3B75">
        <w:rPr>
          <w:rFonts w:ascii="黑体" w:eastAsia="黑体" w:hAnsi="黑体" w:hint="eastAsia"/>
          <w:szCs w:val="32"/>
        </w:rPr>
        <w:tab/>
      </w:r>
      <w:r>
        <w:rPr>
          <w:rFonts w:ascii="黑体" w:eastAsia="黑体" w:hAnsi="黑体" w:hint="eastAsia"/>
          <w:szCs w:val="32"/>
        </w:rPr>
        <w:t xml:space="preserve">  </w:t>
      </w:r>
    </w:p>
    <w:p w:rsidR="00F62FAF" w:rsidRDefault="00F62FAF" w:rsidP="00892B65">
      <w:pPr>
        <w:spacing w:line="440" w:lineRule="exact"/>
        <w:jc w:val="left"/>
        <w:rPr>
          <w:rFonts w:ascii="楷体" w:eastAsia="楷体" w:hAnsi="楷体"/>
          <w:szCs w:val="32"/>
        </w:rPr>
      </w:pPr>
    </w:p>
    <w:p w:rsidR="00F62FAF" w:rsidRPr="00892B65" w:rsidRDefault="00892B65" w:rsidP="00892B65">
      <w:pPr>
        <w:spacing w:line="440" w:lineRule="exact"/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r w:rsidRPr="00892B65">
        <w:rPr>
          <w:rFonts w:ascii="黑体" w:eastAsia="黑体" w:hAnsi="黑体" w:hint="eastAsia"/>
          <w:sz w:val="36"/>
          <w:szCs w:val="36"/>
        </w:rPr>
        <w:lastRenderedPageBreak/>
        <w:t>五华区纪律纪检监察</w:t>
      </w:r>
      <w:r w:rsidR="00F62FAF" w:rsidRPr="00892B65">
        <w:rPr>
          <w:rFonts w:ascii="黑体" w:eastAsia="黑体" w:hAnsi="黑体" w:hint="eastAsia"/>
          <w:sz w:val="36"/>
          <w:szCs w:val="36"/>
        </w:rPr>
        <w:t>项目支出绩效自评报告</w:t>
      </w:r>
    </w:p>
    <w:p w:rsidR="00F62FAF" w:rsidRDefault="00F62FAF" w:rsidP="00F62FAF">
      <w:pPr>
        <w:topLinePunct/>
        <w:spacing w:line="440" w:lineRule="exact"/>
        <w:ind w:firstLineChars="250" w:firstLine="525"/>
        <w:rPr>
          <w:rFonts w:ascii="黑体" w:eastAsia="黑体"/>
          <w:szCs w:val="32"/>
        </w:rPr>
      </w:pPr>
    </w:p>
    <w:p w:rsidR="00F62FAF" w:rsidRPr="00892B65" w:rsidRDefault="00F62FAF" w:rsidP="00892B65">
      <w:pPr>
        <w:topLinePunct/>
        <w:spacing w:line="440" w:lineRule="exact"/>
        <w:ind w:firstLineChars="250" w:firstLine="800"/>
        <w:rPr>
          <w:rFonts w:ascii="黑体" w:eastAsia="黑体"/>
          <w:sz w:val="32"/>
          <w:szCs w:val="32"/>
        </w:rPr>
      </w:pPr>
      <w:r w:rsidRPr="00892B65">
        <w:rPr>
          <w:rFonts w:ascii="黑体" w:eastAsia="黑体" w:hint="eastAsia"/>
          <w:sz w:val="32"/>
          <w:szCs w:val="32"/>
        </w:rPr>
        <w:t>一、项目基本情况</w:t>
      </w:r>
    </w:p>
    <w:p w:rsidR="00F62FAF" w:rsidRPr="00892B65" w:rsidRDefault="00F62FAF" w:rsidP="00892B65">
      <w:pPr>
        <w:topLinePunct/>
        <w:spacing w:line="440" w:lineRule="exact"/>
        <w:ind w:firstLineChars="250" w:firstLine="800"/>
        <w:rPr>
          <w:rFonts w:ascii="楷体" w:eastAsia="楷体" w:hAnsi="楷体"/>
          <w:sz w:val="32"/>
          <w:szCs w:val="32"/>
        </w:rPr>
      </w:pPr>
      <w:r w:rsidRPr="00892B65">
        <w:rPr>
          <w:rFonts w:ascii="楷体" w:eastAsia="楷体" w:hAnsi="楷体" w:hint="eastAsia"/>
          <w:sz w:val="32"/>
          <w:szCs w:val="32"/>
        </w:rPr>
        <w:t>（一）项目概况。</w:t>
      </w:r>
    </w:p>
    <w:p w:rsidR="00F62FAF" w:rsidRPr="00892B65" w:rsidRDefault="00F62FAF" w:rsidP="00892B65">
      <w:pPr>
        <w:topLinePunct/>
        <w:ind w:firstLineChars="250" w:firstLine="800"/>
        <w:rPr>
          <w:rFonts w:ascii="仿宋_GB2312" w:eastAsia="仿宋_GB2312" w:hAnsi="楷体"/>
          <w:sz w:val="32"/>
          <w:szCs w:val="32"/>
        </w:rPr>
      </w:pPr>
      <w:r w:rsidRPr="00892B65">
        <w:rPr>
          <w:rFonts w:ascii="仿宋_GB2312" w:eastAsia="仿宋_GB2312" w:hAnsi="楷体" w:hint="eastAsia"/>
          <w:sz w:val="32"/>
          <w:szCs w:val="32"/>
        </w:rPr>
        <w:t>1.立项背景及目的。</w:t>
      </w:r>
    </w:p>
    <w:p w:rsidR="00D506F5" w:rsidRPr="00892B65" w:rsidRDefault="00D506F5" w:rsidP="00892B65">
      <w:pPr>
        <w:topLinePunct/>
        <w:ind w:firstLineChars="250" w:firstLine="800"/>
        <w:rPr>
          <w:rFonts w:ascii="仿宋_GB2312" w:eastAsia="仿宋_GB2312" w:hAnsi="楷体"/>
          <w:sz w:val="32"/>
          <w:szCs w:val="32"/>
        </w:rPr>
      </w:pPr>
      <w:r w:rsidRPr="00892B65">
        <w:rPr>
          <w:rFonts w:ascii="仿宋_GB2312" w:eastAsia="仿宋_GB2312" w:hAnsi="楷体" w:hint="eastAsia"/>
          <w:sz w:val="32"/>
          <w:szCs w:val="32"/>
        </w:rPr>
        <w:t>根据</w:t>
      </w:r>
      <w:proofErr w:type="gramStart"/>
      <w:r w:rsidRPr="00892B65">
        <w:rPr>
          <w:rFonts w:ascii="仿宋_GB2312" w:eastAsia="仿宋_GB2312" w:hAnsi="楷体" w:hint="eastAsia"/>
          <w:sz w:val="32"/>
          <w:szCs w:val="32"/>
        </w:rPr>
        <w:t>昆财行</w:t>
      </w:r>
      <w:proofErr w:type="gramEnd"/>
      <w:r w:rsidRPr="00892B65">
        <w:rPr>
          <w:rFonts w:ascii="仿宋_GB2312" w:eastAsia="仿宋_GB2312" w:hAnsi="楷体" w:hint="eastAsia"/>
          <w:sz w:val="32"/>
          <w:szCs w:val="32"/>
        </w:rPr>
        <w:t>【2010】20号《关于昆明市县级纪检监察机关经费保障标准的通知》，办案经费按17900元/人保障,用于区纪委、区监委办公室、组织部、宣传部、党风室、纪检室、</w:t>
      </w:r>
      <w:proofErr w:type="gramStart"/>
      <w:r w:rsidRPr="00892B65">
        <w:rPr>
          <w:rFonts w:ascii="仿宋_GB2312" w:eastAsia="仿宋_GB2312" w:hAnsi="楷体" w:hint="eastAsia"/>
          <w:sz w:val="32"/>
          <w:szCs w:val="32"/>
        </w:rPr>
        <w:t>案审室等</w:t>
      </w:r>
      <w:proofErr w:type="gramEnd"/>
      <w:r w:rsidRPr="00892B65">
        <w:rPr>
          <w:rFonts w:ascii="仿宋_GB2312" w:eastAsia="仿宋_GB2312" w:hAnsi="楷体" w:hint="eastAsia"/>
          <w:sz w:val="32"/>
          <w:szCs w:val="32"/>
        </w:rPr>
        <w:t>部门开展党风廉政建设和反腐败工作、宣传教育工作、党风巡查工作、办案人员业务培训工作、信息工作、基层基础调研工作、全区纪委委员及纪检监察系统干部管理工作等业务工作产生的费用；业务装备经费按13600元/人保障,用于购买更新装备一批，建设留置点医务室及增设专网端口；五华区“两个责任”监督管理系统用于按市纪委模式建设五华区互联网+“两个责任”监督管理系统。</w:t>
      </w:r>
    </w:p>
    <w:p w:rsidR="00F62FAF" w:rsidRPr="00892B65" w:rsidRDefault="00F62FAF" w:rsidP="00892B65">
      <w:pPr>
        <w:topLinePunct/>
        <w:ind w:firstLineChars="250" w:firstLine="800"/>
        <w:rPr>
          <w:rFonts w:ascii="仿宋_GB2312" w:eastAsia="仿宋_GB2312" w:hAnsi="楷体"/>
          <w:sz w:val="32"/>
          <w:szCs w:val="32"/>
        </w:rPr>
      </w:pPr>
      <w:r w:rsidRPr="00892B65">
        <w:rPr>
          <w:rFonts w:ascii="仿宋_GB2312" w:eastAsia="仿宋_GB2312" w:hAnsi="楷体" w:hint="eastAsia"/>
          <w:sz w:val="32"/>
          <w:szCs w:val="32"/>
        </w:rPr>
        <w:t>2.项目实施情况。</w:t>
      </w:r>
    </w:p>
    <w:p w:rsidR="00C92EAA" w:rsidRPr="00892B65" w:rsidRDefault="00C92EAA" w:rsidP="00892B65">
      <w:pPr>
        <w:topLinePunct/>
        <w:ind w:firstLineChars="250" w:firstLine="800"/>
        <w:rPr>
          <w:rFonts w:ascii="仿宋_GB2312" w:eastAsia="仿宋_GB2312" w:hAnsi="楷体"/>
          <w:sz w:val="32"/>
          <w:szCs w:val="32"/>
        </w:rPr>
      </w:pPr>
      <w:r w:rsidRPr="00892B65">
        <w:rPr>
          <w:rFonts w:ascii="仿宋_GB2312" w:eastAsia="仿宋_GB2312" w:hAnsi="楷体" w:hint="eastAsia"/>
          <w:sz w:val="32"/>
          <w:szCs w:val="32"/>
        </w:rPr>
        <w:t>认真执行《党政机关厉行节约反对浪费条例》等有关规定，严格按照计划支出，实施绩效跟踪管理。高效完成五华区纪委、区监委2019年纪检监察工作。</w:t>
      </w:r>
    </w:p>
    <w:p w:rsidR="00F62FAF" w:rsidRPr="00892B65" w:rsidRDefault="00F62FAF" w:rsidP="00892B65">
      <w:pPr>
        <w:topLinePunct/>
        <w:ind w:firstLineChars="250" w:firstLine="800"/>
        <w:rPr>
          <w:rFonts w:ascii="仿宋_GB2312" w:eastAsia="仿宋_GB2312" w:hAnsi="楷体"/>
          <w:sz w:val="32"/>
          <w:szCs w:val="32"/>
        </w:rPr>
      </w:pPr>
      <w:r w:rsidRPr="00892B65">
        <w:rPr>
          <w:rFonts w:ascii="仿宋_GB2312" w:eastAsia="仿宋_GB2312" w:hAnsi="楷体" w:hint="eastAsia"/>
          <w:sz w:val="32"/>
          <w:szCs w:val="32"/>
        </w:rPr>
        <w:t>3.资金来源及使用情况。</w:t>
      </w:r>
    </w:p>
    <w:p w:rsidR="00C92EAA" w:rsidRPr="00892B65" w:rsidRDefault="00C92EAA" w:rsidP="00892B65">
      <w:pPr>
        <w:ind w:firstLineChars="200" w:firstLine="640"/>
        <w:jc w:val="left"/>
        <w:outlineLvl w:val="0"/>
        <w:rPr>
          <w:rFonts w:ascii="黑体" w:eastAsia="黑体"/>
          <w:bCs/>
          <w:color w:val="000000"/>
          <w:sz w:val="32"/>
          <w:szCs w:val="32"/>
        </w:rPr>
      </w:pPr>
      <w:r w:rsidRPr="00892B6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五华区纪委2019年纳入财政预算绩效重点跟踪项目的纪检监察经费预算443.1万元，财政实际下拨资金443.1万元，单位实际支出443.05万元，支出进度99.99%。其中：</w:t>
      </w:r>
    </w:p>
    <w:p w:rsidR="00C92EAA" w:rsidRPr="00892B65" w:rsidRDefault="00892B65" w:rsidP="00892B65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（</w:t>
      </w:r>
      <w:r w:rsidR="00C92EAA" w:rsidRPr="00892B65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）</w:t>
      </w:r>
      <w:r w:rsidR="00C92EAA" w:rsidRPr="00892B65">
        <w:rPr>
          <w:rFonts w:ascii="仿宋_GB2312" w:eastAsia="仿宋_GB2312" w:hAnsi="仿宋" w:hint="eastAsia"/>
          <w:sz w:val="32"/>
          <w:szCs w:val="32"/>
        </w:rPr>
        <w:t>办案工作经费</w:t>
      </w:r>
    </w:p>
    <w:p w:rsidR="00C92EAA" w:rsidRPr="00892B65" w:rsidRDefault="00C92EAA" w:rsidP="00892B65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92B65">
        <w:rPr>
          <w:rFonts w:ascii="仿宋_GB2312" w:eastAsia="仿宋_GB2312" w:hAnsi="仿宋" w:hint="eastAsia"/>
          <w:sz w:val="32"/>
          <w:szCs w:val="32"/>
        </w:rPr>
        <w:t>根据</w:t>
      </w:r>
      <w:proofErr w:type="gramStart"/>
      <w:r w:rsidRPr="00892B65">
        <w:rPr>
          <w:rFonts w:ascii="仿宋_GB2312" w:eastAsia="仿宋_GB2312" w:hAnsi="仿宋" w:hint="eastAsia"/>
          <w:sz w:val="32"/>
          <w:szCs w:val="32"/>
        </w:rPr>
        <w:t>昆财行</w:t>
      </w:r>
      <w:proofErr w:type="gramEnd"/>
      <w:r w:rsidRPr="00892B65">
        <w:rPr>
          <w:rFonts w:ascii="仿宋_GB2312" w:eastAsia="仿宋_GB2312" w:hAnsi="仿宋" w:hint="eastAsia"/>
          <w:sz w:val="32"/>
          <w:szCs w:val="32"/>
        </w:rPr>
        <w:t>【2010】20号《关于昆明市县级纪检监察机关经费保障标准的通知》，办案经费按17900元/人保障。用于纪委监委办案业务工作产生的费用。2019年按2018年实有人数74人及非税收入返还200万元编制预算资金332.46</w:t>
      </w:r>
      <w:r w:rsidR="00892B65">
        <w:rPr>
          <w:rFonts w:ascii="仿宋_GB2312" w:eastAsia="仿宋_GB2312" w:hAnsi="仿宋" w:hint="eastAsia"/>
          <w:sz w:val="32"/>
          <w:szCs w:val="32"/>
        </w:rPr>
        <w:t>万元</w:t>
      </w:r>
      <w:r w:rsidRPr="00892B65">
        <w:rPr>
          <w:rFonts w:ascii="仿宋_GB2312" w:eastAsia="仿宋_GB2312" w:hAnsi="仿宋" w:hint="eastAsia"/>
          <w:sz w:val="32"/>
          <w:szCs w:val="32"/>
        </w:rPr>
        <w:t>，单位实际支出</w:t>
      </w:r>
      <w:r w:rsidRPr="00892B65">
        <w:rPr>
          <w:rFonts w:ascii="仿宋_GB2312" w:eastAsia="仿宋_GB2312" w:hAnsi="宋体" w:hint="eastAsia"/>
          <w:color w:val="000000"/>
          <w:sz w:val="32"/>
          <w:szCs w:val="32"/>
        </w:rPr>
        <w:t>332.</w:t>
      </w:r>
      <w:r w:rsidR="00892B65">
        <w:rPr>
          <w:rFonts w:ascii="仿宋_GB2312" w:eastAsia="仿宋_GB2312" w:hAnsi="宋体" w:hint="eastAsia"/>
          <w:color w:val="000000"/>
          <w:sz w:val="32"/>
          <w:szCs w:val="32"/>
        </w:rPr>
        <w:t>41</w:t>
      </w:r>
      <w:r w:rsidRPr="00892B65">
        <w:rPr>
          <w:rFonts w:ascii="仿宋_GB2312" w:eastAsia="仿宋_GB2312" w:hAnsi="宋体" w:hint="eastAsia"/>
          <w:color w:val="000000"/>
          <w:sz w:val="32"/>
          <w:szCs w:val="32"/>
        </w:rPr>
        <w:t>万元，支出进度99.9</w:t>
      </w:r>
      <w:r w:rsidR="00892B65">
        <w:rPr>
          <w:rFonts w:ascii="仿宋_GB2312" w:eastAsia="仿宋_GB2312" w:hAnsi="宋体" w:hint="eastAsia"/>
          <w:color w:val="000000"/>
          <w:sz w:val="32"/>
          <w:szCs w:val="32"/>
        </w:rPr>
        <w:t>8</w:t>
      </w:r>
      <w:r w:rsidRPr="00892B65">
        <w:rPr>
          <w:rFonts w:ascii="仿宋_GB2312" w:eastAsia="仿宋_GB2312" w:hAnsi="宋体" w:hint="eastAsia"/>
          <w:color w:val="000000"/>
          <w:sz w:val="32"/>
          <w:szCs w:val="32"/>
        </w:rPr>
        <w:t>%</w:t>
      </w:r>
      <w:r w:rsidRPr="00892B65">
        <w:rPr>
          <w:rFonts w:ascii="仿宋_GB2312" w:eastAsia="仿宋_GB2312" w:hAnsi="仿宋" w:hint="eastAsia"/>
          <w:sz w:val="32"/>
          <w:szCs w:val="32"/>
        </w:rPr>
        <w:t>。</w:t>
      </w:r>
    </w:p>
    <w:p w:rsidR="00C92EAA" w:rsidRPr="00892B65" w:rsidRDefault="00892B65" w:rsidP="00892B65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 w:rsidR="00C92EAA" w:rsidRPr="00892B65"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）</w:t>
      </w:r>
      <w:r w:rsidR="00C92EAA" w:rsidRPr="00892B65">
        <w:rPr>
          <w:rFonts w:ascii="仿宋_GB2312" w:eastAsia="仿宋_GB2312" w:hAnsi="仿宋" w:hint="eastAsia"/>
          <w:sz w:val="32"/>
          <w:szCs w:val="32"/>
        </w:rPr>
        <w:t>业务装备经费</w:t>
      </w:r>
    </w:p>
    <w:p w:rsidR="00892B65" w:rsidRDefault="00C92EAA" w:rsidP="00892B65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92B65">
        <w:rPr>
          <w:rFonts w:ascii="仿宋_GB2312" w:eastAsia="仿宋_GB2312" w:hAnsi="仿宋" w:hint="eastAsia"/>
          <w:sz w:val="32"/>
          <w:szCs w:val="32"/>
        </w:rPr>
        <w:t>根据</w:t>
      </w:r>
      <w:proofErr w:type="gramStart"/>
      <w:r w:rsidRPr="00892B65">
        <w:rPr>
          <w:rFonts w:ascii="仿宋_GB2312" w:eastAsia="仿宋_GB2312" w:hAnsi="仿宋" w:hint="eastAsia"/>
          <w:sz w:val="32"/>
          <w:szCs w:val="32"/>
        </w:rPr>
        <w:t>昆财行</w:t>
      </w:r>
      <w:proofErr w:type="gramEnd"/>
      <w:r w:rsidRPr="00892B65">
        <w:rPr>
          <w:rFonts w:ascii="仿宋_GB2312" w:eastAsia="仿宋_GB2312" w:hAnsi="仿宋" w:hint="eastAsia"/>
          <w:sz w:val="32"/>
          <w:szCs w:val="32"/>
        </w:rPr>
        <w:t>【2010】20号《关于昆明市县级纪检监察机关经费保障标准的通知》，业务装备经费按13600元/人保障。用于购置、更新业务装备。2019年预算资金为100.64万元。单位实际支出</w:t>
      </w:r>
      <w:r w:rsidR="00892B65">
        <w:rPr>
          <w:rFonts w:ascii="仿宋_GB2312" w:eastAsia="仿宋_GB2312" w:hAnsi="宋体" w:hint="eastAsia"/>
          <w:color w:val="000000"/>
          <w:sz w:val="32"/>
          <w:szCs w:val="32"/>
        </w:rPr>
        <w:t>100.64</w:t>
      </w:r>
      <w:r w:rsidRPr="00892B65">
        <w:rPr>
          <w:rFonts w:ascii="仿宋_GB2312" w:eastAsia="仿宋_GB2312" w:hAnsi="宋体" w:hint="eastAsia"/>
          <w:color w:val="000000"/>
          <w:sz w:val="32"/>
          <w:szCs w:val="32"/>
        </w:rPr>
        <w:t>万元，支出进度</w:t>
      </w:r>
      <w:r w:rsidR="00892B65">
        <w:rPr>
          <w:rFonts w:ascii="仿宋_GB2312" w:eastAsia="仿宋_GB2312" w:hAnsi="宋体" w:hint="eastAsia"/>
          <w:color w:val="000000"/>
          <w:sz w:val="32"/>
          <w:szCs w:val="32"/>
        </w:rPr>
        <w:t>100</w:t>
      </w:r>
      <w:r w:rsidRPr="00892B65">
        <w:rPr>
          <w:rFonts w:ascii="仿宋_GB2312" w:eastAsia="仿宋_GB2312" w:hAnsi="宋体" w:hint="eastAsia"/>
          <w:color w:val="000000"/>
          <w:sz w:val="32"/>
          <w:szCs w:val="32"/>
        </w:rPr>
        <w:t>%</w:t>
      </w:r>
      <w:r w:rsidRPr="00892B65">
        <w:rPr>
          <w:rFonts w:ascii="仿宋_GB2312" w:eastAsia="仿宋_GB2312" w:hAnsi="仿宋" w:hint="eastAsia"/>
          <w:sz w:val="32"/>
          <w:szCs w:val="32"/>
        </w:rPr>
        <w:t>。</w:t>
      </w:r>
    </w:p>
    <w:p w:rsidR="00C92EAA" w:rsidRPr="00892B65" w:rsidRDefault="00892B65" w:rsidP="00892B65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 w:rsidR="00C92EAA" w:rsidRPr="00892B65"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）</w:t>
      </w:r>
      <w:r w:rsidR="00C92EAA" w:rsidRPr="00892B65">
        <w:rPr>
          <w:rFonts w:ascii="仿宋_GB2312" w:eastAsia="仿宋_GB2312" w:hAnsi="仿宋" w:hint="eastAsia"/>
          <w:sz w:val="32"/>
          <w:szCs w:val="32"/>
        </w:rPr>
        <w:t>五华区“两个责任”监督管理系统</w:t>
      </w:r>
    </w:p>
    <w:p w:rsidR="00C92EAA" w:rsidRPr="00892B65" w:rsidRDefault="00C92EAA" w:rsidP="00892B65">
      <w:pPr>
        <w:ind w:firstLineChars="200" w:firstLine="640"/>
        <w:jc w:val="left"/>
        <w:outlineLvl w:val="0"/>
        <w:rPr>
          <w:rFonts w:ascii="仿宋_GB2312" w:eastAsia="仿宋_GB2312" w:hAnsi="仿宋"/>
          <w:sz w:val="32"/>
          <w:szCs w:val="32"/>
        </w:rPr>
      </w:pPr>
      <w:r w:rsidRPr="00892B65">
        <w:rPr>
          <w:rFonts w:ascii="仿宋_GB2312" w:eastAsia="仿宋_GB2312" w:hAnsi="仿宋" w:hint="eastAsia"/>
          <w:sz w:val="32"/>
          <w:szCs w:val="32"/>
        </w:rPr>
        <w:t>根据2018年10月25日市纪委《互联网+“两个责任”监督管理系统使用工作交流座谈会》，会上要求全市各县区按市纪委模式建设本地区互联网+“两个责任”监督管理系统。2019年预算资金为10万元。单位实际支出</w:t>
      </w:r>
      <w:r w:rsidR="00892B65">
        <w:rPr>
          <w:rFonts w:ascii="仿宋_GB2312" w:eastAsia="仿宋_GB2312" w:hAnsi="仿宋" w:hint="eastAsia"/>
          <w:sz w:val="32"/>
          <w:szCs w:val="32"/>
        </w:rPr>
        <w:t>1</w:t>
      </w:r>
      <w:r w:rsidRPr="00892B65">
        <w:rPr>
          <w:rFonts w:ascii="仿宋_GB2312" w:eastAsia="仿宋_GB2312" w:hAnsi="宋体" w:hint="eastAsia"/>
          <w:color w:val="000000"/>
          <w:sz w:val="32"/>
          <w:szCs w:val="32"/>
        </w:rPr>
        <w:t>0万元，支出进度</w:t>
      </w:r>
      <w:r w:rsidR="00892B65">
        <w:rPr>
          <w:rFonts w:ascii="仿宋_GB2312" w:eastAsia="仿宋_GB2312" w:hAnsi="宋体" w:hint="eastAsia"/>
          <w:color w:val="000000"/>
          <w:sz w:val="32"/>
          <w:szCs w:val="32"/>
        </w:rPr>
        <w:t>10</w:t>
      </w:r>
      <w:r w:rsidRPr="00892B65">
        <w:rPr>
          <w:rFonts w:ascii="仿宋_GB2312" w:eastAsia="仿宋_GB2312" w:hAnsi="宋体" w:hint="eastAsia"/>
          <w:color w:val="000000"/>
          <w:sz w:val="32"/>
          <w:szCs w:val="32"/>
        </w:rPr>
        <w:t>0%</w:t>
      </w:r>
      <w:r w:rsidRPr="00892B65">
        <w:rPr>
          <w:rFonts w:ascii="仿宋_GB2312" w:eastAsia="仿宋_GB2312" w:hAnsi="仿宋" w:hint="eastAsia"/>
          <w:sz w:val="32"/>
          <w:szCs w:val="32"/>
        </w:rPr>
        <w:t>。</w:t>
      </w:r>
    </w:p>
    <w:p w:rsidR="00F62FAF" w:rsidRPr="00892B65" w:rsidRDefault="00F62FAF" w:rsidP="00892B65">
      <w:pPr>
        <w:topLinePunct/>
        <w:ind w:firstLineChars="250" w:firstLine="800"/>
        <w:rPr>
          <w:rFonts w:ascii="仿宋_GB2312" w:eastAsia="仿宋_GB2312" w:hAnsi="楷体"/>
          <w:sz w:val="32"/>
          <w:szCs w:val="32"/>
        </w:rPr>
      </w:pPr>
      <w:r w:rsidRPr="00892B65">
        <w:rPr>
          <w:rFonts w:ascii="仿宋_GB2312" w:eastAsia="仿宋_GB2312" w:hAnsi="楷体" w:hint="eastAsia"/>
          <w:sz w:val="32"/>
          <w:szCs w:val="32"/>
        </w:rPr>
        <w:t>4.组织及管理情况。包括项目组织情况、项目实施流程、资金拨付流程。</w:t>
      </w:r>
    </w:p>
    <w:p w:rsidR="009C05E1" w:rsidRPr="00892B65" w:rsidRDefault="009C05E1" w:rsidP="00892B65">
      <w:pPr>
        <w:topLinePunct/>
        <w:ind w:firstLineChars="250" w:firstLine="800"/>
        <w:rPr>
          <w:rFonts w:ascii="仿宋_GB2312" w:eastAsia="仿宋_GB2312" w:hAnsi="楷体"/>
          <w:sz w:val="32"/>
          <w:szCs w:val="32"/>
        </w:rPr>
      </w:pPr>
      <w:r w:rsidRPr="00892B65">
        <w:rPr>
          <w:rFonts w:ascii="仿宋_GB2312" w:eastAsia="仿宋_GB2312" w:hAnsi="楷体" w:hint="eastAsia"/>
          <w:sz w:val="32"/>
          <w:szCs w:val="32"/>
        </w:rPr>
        <w:t>根据区纪委监委内控机制执行，严格经费审批程序、经费核销程序、经费审批权限、经费结算方式，加强委局机关的经费管理，合理使用各项经费。</w:t>
      </w:r>
    </w:p>
    <w:p w:rsidR="00F62FAF" w:rsidRPr="00892B65" w:rsidRDefault="00F62FAF" w:rsidP="00892B65">
      <w:pPr>
        <w:topLinePunct/>
        <w:ind w:firstLineChars="250" w:firstLine="800"/>
        <w:rPr>
          <w:rFonts w:ascii="楷体" w:eastAsia="楷体" w:hAnsi="楷体"/>
          <w:sz w:val="32"/>
          <w:szCs w:val="32"/>
        </w:rPr>
      </w:pPr>
      <w:r w:rsidRPr="00892B65">
        <w:rPr>
          <w:rFonts w:ascii="楷体" w:eastAsia="楷体" w:hAnsi="楷体" w:hint="eastAsia"/>
          <w:sz w:val="32"/>
          <w:szCs w:val="32"/>
        </w:rPr>
        <w:lastRenderedPageBreak/>
        <w:t>（二）绩效目标。</w:t>
      </w:r>
    </w:p>
    <w:p w:rsidR="009C05E1" w:rsidRPr="00892B65" w:rsidRDefault="00F62FAF" w:rsidP="00892B65">
      <w:pPr>
        <w:topLinePunct/>
        <w:ind w:firstLineChars="250" w:firstLine="800"/>
        <w:rPr>
          <w:rFonts w:ascii="仿宋_GB2312" w:eastAsia="仿宋_GB2312" w:hAnsi="楷体"/>
          <w:sz w:val="32"/>
          <w:szCs w:val="32"/>
        </w:rPr>
      </w:pPr>
      <w:r w:rsidRPr="00892B65">
        <w:rPr>
          <w:rFonts w:ascii="仿宋_GB2312" w:eastAsia="仿宋_GB2312" w:hAnsi="楷体" w:hint="eastAsia"/>
          <w:sz w:val="32"/>
          <w:szCs w:val="32"/>
        </w:rPr>
        <w:t>1.总目标。</w:t>
      </w:r>
      <w:r w:rsidR="009C05E1" w:rsidRPr="00892B65">
        <w:rPr>
          <w:rFonts w:ascii="仿宋_GB2312" w:eastAsia="仿宋_GB2312" w:hAnsi="楷体" w:hint="eastAsia"/>
          <w:sz w:val="32"/>
          <w:szCs w:val="32"/>
        </w:rPr>
        <w:t>根据《中国共产党章程》《中国共产党纪律处分条例》《中国共产党问责条例》《中国共产党纪律检查机关监督执纪工作规则》《监察机关监督执法工作规定》，对全区监察对象行使监督权，开展监督执纪、执法，推进反腐败斗争压倒性胜利。维护党章和其他党内法规，严肃党的纪律，纯洁党的组织，保障党员民主权利，教育党员遵纪守法，维护党的团结统一，保障党的路线、方针、政策、决议和国家法律法规的贯彻执行。</w:t>
      </w:r>
    </w:p>
    <w:p w:rsidR="009C05E1" w:rsidRPr="00892B65" w:rsidRDefault="00F62FAF" w:rsidP="00892B65">
      <w:pPr>
        <w:topLinePunct/>
        <w:ind w:firstLineChars="250" w:firstLine="800"/>
        <w:rPr>
          <w:rFonts w:ascii="仿宋_GB2312" w:eastAsia="仿宋_GB2312" w:hAnsi="楷体"/>
          <w:sz w:val="32"/>
          <w:szCs w:val="32"/>
        </w:rPr>
      </w:pPr>
      <w:r w:rsidRPr="00892B65">
        <w:rPr>
          <w:rFonts w:ascii="仿宋_GB2312" w:eastAsia="仿宋_GB2312" w:hAnsi="楷体" w:hint="eastAsia"/>
          <w:sz w:val="32"/>
          <w:szCs w:val="32"/>
        </w:rPr>
        <w:t>2.年度目标。</w:t>
      </w:r>
      <w:r w:rsidR="009C05E1" w:rsidRPr="00892B65">
        <w:rPr>
          <w:rFonts w:ascii="仿宋_GB2312" w:eastAsia="仿宋_GB2312" w:hAnsi="楷体" w:hint="eastAsia"/>
          <w:sz w:val="32"/>
          <w:szCs w:val="32"/>
        </w:rPr>
        <w:t>完成五华区纪委、区监委2019年纪检监察工作。</w:t>
      </w:r>
    </w:p>
    <w:p w:rsidR="00F62FAF" w:rsidRPr="00892B65" w:rsidRDefault="00F62FAF" w:rsidP="00892B65">
      <w:pPr>
        <w:topLinePunct/>
        <w:ind w:firstLineChars="250" w:firstLine="800"/>
        <w:rPr>
          <w:rFonts w:ascii="黑体" w:eastAsia="黑体" w:hAnsi="黑体"/>
          <w:sz w:val="32"/>
          <w:szCs w:val="32"/>
        </w:rPr>
      </w:pPr>
      <w:r w:rsidRPr="00892B65">
        <w:rPr>
          <w:rFonts w:ascii="黑体" w:eastAsia="黑体" w:hAnsi="黑体" w:hint="eastAsia"/>
          <w:sz w:val="32"/>
          <w:szCs w:val="32"/>
        </w:rPr>
        <w:t>二、绩效评价工作情况</w:t>
      </w:r>
    </w:p>
    <w:p w:rsidR="00F62FAF" w:rsidRPr="00892B65" w:rsidRDefault="00F62FAF" w:rsidP="00892B65">
      <w:pPr>
        <w:topLinePunct/>
        <w:ind w:firstLineChars="250" w:firstLine="800"/>
        <w:rPr>
          <w:rFonts w:ascii="仿宋_GB2312" w:eastAsia="仿宋_GB2312" w:hAnsi="楷体"/>
          <w:sz w:val="32"/>
          <w:szCs w:val="32"/>
        </w:rPr>
      </w:pPr>
      <w:r w:rsidRPr="00892B65">
        <w:rPr>
          <w:rFonts w:ascii="楷体" w:eastAsia="楷体" w:hAnsi="楷体" w:hint="eastAsia"/>
          <w:sz w:val="32"/>
          <w:szCs w:val="32"/>
        </w:rPr>
        <w:t>（一）绩效评价目的。</w:t>
      </w:r>
      <w:r w:rsidRPr="00892B65">
        <w:rPr>
          <w:rFonts w:ascii="仿宋_GB2312" w:eastAsia="仿宋_GB2312" w:hAnsi="楷体" w:hint="eastAsia"/>
          <w:sz w:val="32"/>
          <w:szCs w:val="32"/>
        </w:rPr>
        <w:t>全面了解项目管理过程是否规范、产出目标是否完成以及效果目标是否实现等方面的内容，总结经验，查找不足，为项目在以后年度的开展提供可行性参考建议。在此基础上，重点分析项目预算编制的合理性、成本支出的真实性和控制有效性，评价财政资金的使用效率和效果，为以后年度编制项目预算、选择项目实施主体等提供参考依据。</w:t>
      </w:r>
    </w:p>
    <w:p w:rsidR="00F62FAF" w:rsidRPr="00892B65" w:rsidRDefault="00F62FAF" w:rsidP="00892B65">
      <w:pPr>
        <w:topLinePunct/>
        <w:ind w:firstLineChars="250" w:firstLine="800"/>
        <w:rPr>
          <w:rFonts w:ascii="楷体" w:eastAsia="楷体" w:hAnsi="楷体"/>
          <w:sz w:val="32"/>
          <w:szCs w:val="32"/>
        </w:rPr>
      </w:pPr>
      <w:r w:rsidRPr="00892B65">
        <w:rPr>
          <w:rFonts w:ascii="楷体" w:eastAsia="楷体" w:hAnsi="楷体" w:hint="eastAsia"/>
          <w:sz w:val="32"/>
          <w:szCs w:val="32"/>
        </w:rPr>
        <w:t>（二）绩效评价工作方案制定过程。</w:t>
      </w:r>
    </w:p>
    <w:p w:rsidR="00F62FAF" w:rsidRPr="00892B65" w:rsidRDefault="00F62FAF" w:rsidP="00892B65">
      <w:pPr>
        <w:topLinePunct/>
        <w:ind w:firstLineChars="250" w:firstLine="800"/>
        <w:rPr>
          <w:rFonts w:ascii="仿宋_GB2312" w:eastAsia="仿宋_GB2312" w:hAnsi="楷体"/>
          <w:sz w:val="32"/>
          <w:szCs w:val="32"/>
        </w:rPr>
      </w:pPr>
      <w:r w:rsidRPr="00892B65">
        <w:rPr>
          <w:rFonts w:ascii="仿宋_GB2312" w:eastAsia="仿宋_GB2312" w:hAnsi="楷体" w:hint="eastAsia"/>
          <w:sz w:val="32"/>
          <w:szCs w:val="32"/>
        </w:rPr>
        <w:t>1.前期调研。</w:t>
      </w:r>
    </w:p>
    <w:p w:rsidR="00F62FAF" w:rsidRPr="00892B65" w:rsidRDefault="00F62FAF" w:rsidP="00892B65">
      <w:pPr>
        <w:topLinePunct/>
        <w:ind w:firstLineChars="250" w:firstLine="800"/>
        <w:rPr>
          <w:rFonts w:ascii="仿宋_GB2312" w:eastAsia="仿宋_GB2312" w:hAnsi="楷体"/>
          <w:sz w:val="32"/>
          <w:szCs w:val="32"/>
        </w:rPr>
      </w:pPr>
      <w:r w:rsidRPr="00892B65">
        <w:rPr>
          <w:rFonts w:ascii="仿宋_GB2312" w:eastAsia="仿宋_GB2312" w:hAnsi="楷体" w:hint="eastAsia"/>
          <w:sz w:val="32"/>
          <w:szCs w:val="32"/>
        </w:rPr>
        <w:t>2.研究文件。</w:t>
      </w:r>
    </w:p>
    <w:p w:rsidR="00F62FAF" w:rsidRPr="00892B65" w:rsidRDefault="00F62FAF" w:rsidP="00892B65">
      <w:pPr>
        <w:topLinePunct/>
        <w:ind w:firstLineChars="250" w:firstLine="800"/>
        <w:rPr>
          <w:rFonts w:ascii="仿宋_GB2312" w:eastAsia="仿宋_GB2312" w:hAnsi="楷体"/>
          <w:sz w:val="32"/>
          <w:szCs w:val="32"/>
        </w:rPr>
      </w:pPr>
      <w:r w:rsidRPr="00892B65">
        <w:rPr>
          <w:rFonts w:ascii="仿宋_GB2312" w:eastAsia="仿宋_GB2312" w:hAnsi="楷体" w:hint="eastAsia"/>
          <w:sz w:val="32"/>
          <w:szCs w:val="32"/>
        </w:rPr>
        <w:lastRenderedPageBreak/>
        <w:t>3.绩效评价指标体系及工作方案的设计。</w:t>
      </w:r>
    </w:p>
    <w:p w:rsidR="00F62FAF" w:rsidRPr="00892B65" w:rsidRDefault="00F62FAF" w:rsidP="00892B65">
      <w:pPr>
        <w:topLinePunct/>
        <w:ind w:firstLineChars="250" w:firstLine="800"/>
        <w:rPr>
          <w:rFonts w:ascii="楷体" w:eastAsia="楷体" w:hAnsi="楷体"/>
          <w:sz w:val="32"/>
          <w:szCs w:val="32"/>
        </w:rPr>
      </w:pPr>
      <w:r w:rsidRPr="00892B65">
        <w:rPr>
          <w:rFonts w:ascii="楷体" w:eastAsia="楷体" w:hAnsi="楷体" w:hint="eastAsia"/>
          <w:sz w:val="32"/>
          <w:szCs w:val="32"/>
        </w:rPr>
        <w:t>（三）绩效评价原则、评价方法</w:t>
      </w:r>
    </w:p>
    <w:p w:rsidR="00F62FAF" w:rsidRPr="00892B65" w:rsidRDefault="00F62FAF" w:rsidP="00892B65">
      <w:pPr>
        <w:topLinePunct/>
        <w:ind w:firstLineChars="250" w:firstLine="800"/>
        <w:rPr>
          <w:rFonts w:ascii="仿宋_GB2312" w:eastAsia="仿宋_GB2312" w:hAnsi="楷体"/>
          <w:sz w:val="32"/>
          <w:szCs w:val="32"/>
        </w:rPr>
      </w:pPr>
      <w:r w:rsidRPr="00892B65">
        <w:rPr>
          <w:rFonts w:ascii="仿宋_GB2312" w:eastAsia="仿宋_GB2312" w:hAnsi="楷体" w:hint="eastAsia"/>
          <w:sz w:val="32"/>
          <w:szCs w:val="32"/>
        </w:rPr>
        <w:t>1.绩效评价原则。包括科学规范、公开公正、绩效相关等原则。</w:t>
      </w:r>
    </w:p>
    <w:p w:rsidR="00F62FAF" w:rsidRPr="00892B65" w:rsidRDefault="00F62FAF" w:rsidP="00892B65">
      <w:pPr>
        <w:topLinePunct/>
        <w:ind w:firstLineChars="250" w:firstLine="800"/>
        <w:rPr>
          <w:rFonts w:ascii="仿宋_GB2312" w:eastAsia="仿宋_GB2312" w:hAnsi="楷体"/>
          <w:sz w:val="32"/>
          <w:szCs w:val="32"/>
        </w:rPr>
      </w:pPr>
      <w:r w:rsidRPr="00892B65">
        <w:rPr>
          <w:rFonts w:ascii="仿宋_GB2312" w:eastAsia="仿宋_GB2312" w:hAnsi="楷体" w:hint="eastAsia"/>
          <w:sz w:val="32"/>
          <w:szCs w:val="32"/>
        </w:rPr>
        <w:t>2.绩效评价方法。包括指标评价、数据采集和社会调查中所采用的方法。</w:t>
      </w:r>
    </w:p>
    <w:p w:rsidR="00F62FAF" w:rsidRPr="00892B65" w:rsidRDefault="00F62FAF" w:rsidP="00892B65">
      <w:pPr>
        <w:topLinePunct/>
        <w:ind w:firstLineChars="250" w:firstLine="800"/>
        <w:rPr>
          <w:rFonts w:ascii="楷体" w:eastAsia="楷体" w:hAnsi="楷体"/>
          <w:sz w:val="32"/>
          <w:szCs w:val="32"/>
        </w:rPr>
      </w:pPr>
      <w:r w:rsidRPr="00892B65">
        <w:rPr>
          <w:rFonts w:ascii="楷体" w:eastAsia="楷体" w:hAnsi="楷体" w:hint="eastAsia"/>
          <w:sz w:val="32"/>
          <w:szCs w:val="32"/>
        </w:rPr>
        <w:t>（四）绩效评价实施过程</w:t>
      </w:r>
    </w:p>
    <w:p w:rsidR="00F62FAF" w:rsidRPr="00892B65" w:rsidRDefault="00F62FAF" w:rsidP="00892B65">
      <w:pPr>
        <w:topLinePunct/>
        <w:ind w:firstLineChars="250" w:firstLine="800"/>
        <w:rPr>
          <w:rFonts w:ascii="仿宋_GB2312" w:eastAsia="仿宋_GB2312" w:hAnsi="楷体"/>
          <w:sz w:val="32"/>
          <w:szCs w:val="32"/>
        </w:rPr>
      </w:pPr>
      <w:r w:rsidRPr="00892B65">
        <w:rPr>
          <w:rFonts w:ascii="仿宋_GB2312" w:eastAsia="仿宋_GB2312" w:hAnsi="楷体" w:hint="eastAsia"/>
          <w:sz w:val="32"/>
          <w:szCs w:val="32"/>
        </w:rPr>
        <w:t>1.数据填报和采集。</w:t>
      </w:r>
    </w:p>
    <w:p w:rsidR="00F62FAF" w:rsidRPr="00892B65" w:rsidRDefault="00F62FAF" w:rsidP="00892B65">
      <w:pPr>
        <w:topLinePunct/>
        <w:ind w:firstLineChars="250" w:firstLine="800"/>
        <w:rPr>
          <w:rFonts w:ascii="仿宋_GB2312" w:eastAsia="仿宋_GB2312" w:hAnsi="楷体"/>
          <w:sz w:val="32"/>
          <w:szCs w:val="32"/>
        </w:rPr>
      </w:pPr>
      <w:r w:rsidRPr="00892B65">
        <w:rPr>
          <w:rFonts w:ascii="仿宋_GB2312" w:eastAsia="仿宋_GB2312" w:hAnsi="楷体" w:hint="eastAsia"/>
          <w:sz w:val="32"/>
          <w:szCs w:val="32"/>
        </w:rPr>
        <w:t>2.社会调查。</w:t>
      </w:r>
    </w:p>
    <w:p w:rsidR="00F62FAF" w:rsidRPr="00892B65" w:rsidRDefault="00F62FAF" w:rsidP="00892B65">
      <w:pPr>
        <w:topLinePunct/>
        <w:ind w:firstLineChars="250" w:firstLine="800"/>
        <w:rPr>
          <w:rFonts w:ascii="仿宋_GB2312" w:eastAsia="仿宋_GB2312" w:hAnsi="楷体"/>
          <w:sz w:val="32"/>
          <w:szCs w:val="32"/>
        </w:rPr>
      </w:pPr>
      <w:r w:rsidRPr="00892B65">
        <w:rPr>
          <w:rFonts w:ascii="仿宋_GB2312" w:eastAsia="仿宋_GB2312" w:hAnsi="楷体" w:hint="eastAsia"/>
          <w:sz w:val="32"/>
          <w:szCs w:val="32"/>
        </w:rPr>
        <w:t>3.数据分析和撰写报告。</w:t>
      </w:r>
    </w:p>
    <w:p w:rsidR="00F62FAF" w:rsidRPr="00892B65" w:rsidRDefault="00F62FAF" w:rsidP="00892B65">
      <w:pPr>
        <w:topLinePunct/>
        <w:ind w:firstLineChars="250" w:firstLine="800"/>
        <w:rPr>
          <w:rFonts w:ascii="黑体" w:eastAsia="黑体" w:hAnsi="黑体"/>
          <w:sz w:val="32"/>
          <w:szCs w:val="32"/>
        </w:rPr>
      </w:pPr>
      <w:r w:rsidRPr="00892B65">
        <w:rPr>
          <w:rFonts w:ascii="黑体" w:eastAsia="黑体" w:hAnsi="黑体" w:hint="eastAsia"/>
          <w:sz w:val="32"/>
          <w:szCs w:val="32"/>
        </w:rPr>
        <w:t>三、评价结论和绩效分析</w:t>
      </w:r>
    </w:p>
    <w:p w:rsidR="00F62FAF" w:rsidRPr="00892B65" w:rsidRDefault="00F62FAF" w:rsidP="00892B65">
      <w:pPr>
        <w:topLinePunct/>
        <w:ind w:firstLineChars="250" w:firstLine="800"/>
        <w:rPr>
          <w:rFonts w:ascii="楷体" w:eastAsia="楷体" w:hAnsi="楷体"/>
          <w:sz w:val="32"/>
          <w:szCs w:val="32"/>
        </w:rPr>
      </w:pPr>
      <w:r w:rsidRPr="00892B65">
        <w:rPr>
          <w:rFonts w:ascii="楷体" w:eastAsia="楷体" w:hAnsi="楷体" w:hint="eastAsia"/>
          <w:sz w:val="32"/>
          <w:szCs w:val="32"/>
        </w:rPr>
        <w:t>（一）评价结论。</w:t>
      </w:r>
    </w:p>
    <w:p w:rsidR="00F62FAF" w:rsidRPr="00892B65" w:rsidRDefault="00F62FAF" w:rsidP="00892B65">
      <w:pPr>
        <w:topLinePunct/>
        <w:ind w:firstLineChars="250" w:firstLine="800"/>
        <w:rPr>
          <w:rFonts w:ascii="仿宋_GB2312" w:eastAsia="仿宋_GB2312" w:hAnsi="仿宋"/>
          <w:sz w:val="32"/>
          <w:szCs w:val="32"/>
        </w:rPr>
      </w:pPr>
      <w:r w:rsidRPr="00892B65">
        <w:rPr>
          <w:rFonts w:ascii="仿宋_GB2312" w:eastAsia="仿宋_GB2312" w:hAnsi="仿宋" w:hint="eastAsia"/>
          <w:sz w:val="32"/>
          <w:szCs w:val="32"/>
        </w:rPr>
        <w:t>1.评价结果。</w:t>
      </w:r>
    </w:p>
    <w:p w:rsidR="006178EB" w:rsidRPr="00892B65" w:rsidRDefault="006178EB" w:rsidP="00892B65">
      <w:pPr>
        <w:topLinePunct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892B6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项目支出绩效评价为优。</w:t>
      </w:r>
    </w:p>
    <w:p w:rsidR="00F62FAF" w:rsidRPr="00892B65" w:rsidRDefault="00F62FAF" w:rsidP="00892B65">
      <w:pPr>
        <w:widowControl/>
        <w:ind w:firstLineChars="250" w:firstLine="80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892B65">
        <w:rPr>
          <w:rFonts w:ascii="仿宋_GB2312" w:eastAsia="仿宋_GB2312" w:hAnsi="仿宋" w:hint="eastAsia"/>
          <w:sz w:val="32"/>
          <w:szCs w:val="32"/>
        </w:rPr>
        <w:t>2.主要绩效。</w:t>
      </w:r>
      <w:r w:rsidR="006178EB" w:rsidRPr="00892B6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中共五华区纪委按照2019年年初确定的职责目标，充分、高效利用财政资金，在2019年全年时间范围内达到了预期的总体产出和效益。</w:t>
      </w:r>
    </w:p>
    <w:p w:rsidR="006178EB" w:rsidRPr="00892B65" w:rsidRDefault="00F62FAF" w:rsidP="00892B65">
      <w:pPr>
        <w:widowControl/>
        <w:ind w:firstLineChars="200" w:firstLine="64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892B65">
        <w:rPr>
          <w:rFonts w:ascii="楷体" w:eastAsia="楷体" w:hAnsi="楷体" w:hint="eastAsia"/>
          <w:sz w:val="32"/>
          <w:szCs w:val="32"/>
        </w:rPr>
        <w:t>（二）具体绩效分析。</w:t>
      </w:r>
      <w:r w:rsidR="006178EB" w:rsidRPr="00892B6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（1）部门中、长期和本年度目标设定明确、合</w:t>
      </w:r>
      <w:proofErr w:type="gramStart"/>
      <w:r w:rsidR="006178EB" w:rsidRPr="00892B6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规</w:t>
      </w:r>
      <w:proofErr w:type="gramEnd"/>
      <w:r w:rsidR="006178EB" w:rsidRPr="00892B6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、合理、具有可操作性；部门职能与部门目标匹配性良好；部门资源配置合理。</w:t>
      </w:r>
    </w:p>
    <w:p w:rsidR="006178EB" w:rsidRPr="00892B65" w:rsidRDefault="006178EB" w:rsidP="00892B65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892B6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892B6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 （2）部门管理工作开展到位，预决算执行情况优异,财务、人力资源、固定资产等工作管理良好。</w:t>
      </w:r>
    </w:p>
    <w:p w:rsidR="006178EB" w:rsidRPr="00892B65" w:rsidRDefault="006178EB" w:rsidP="00892B65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892B6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  </w:t>
      </w:r>
      <w:r w:rsidRPr="00892B6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 （3）部门绩效显著,产出效益大，群众满意度高，年度重点工作开展落实到位。</w:t>
      </w:r>
    </w:p>
    <w:p w:rsidR="00F62FAF" w:rsidRPr="00892B65" w:rsidRDefault="00892B65" w:rsidP="00892B65">
      <w:pPr>
        <w:topLinePunct/>
        <w:ind w:firstLineChars="250" w:firstLine="8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F62FAF" w:rsidRPr="00892B65">
        <w:rPr>
          <w:rFonts w:ascii="黑体" w:eastAsia="黑体" w:hAnsi="黑体" w:hint="eastAsia"/>
          <w:sz w:val="32"/>
          <w:szCs w:val="32"/>
        </w:rPr>
        <w:t>、主要经验及做法、存在的问题和建议</w:t>
      </w:r>
    </w:p>
    <w:p w:rsidR="00F62FAF" w:rsidRPr="00892B65" w:rsidRDefault="00F62FAF" w:rsidP="00892B65">
      <w:pPr>
        <w:topLinePunct/>
        <w:ind w:firstLineChars="250" w:firstLine="800"/>
        <w:rPr>
          <w:rFonts w:ascii="楷体" w:eastAsia="楷体" w:hAnsi="楷体"/>
          <w:sz w:val="32"/>
          <w:szCs w:val="32"/>
        </w:rPr>
      </w:pPr>
      <w:r w:rsidRPr="00892B65">
        <w:rPr>
          <w:rFonts w:ascii="楷体" w:eastAsia="楷体" w:hAnsi="楷体" w:hint="eastAsia"/>
          <w:sz w:val="32"/>
          <w:szCs w:val="32"/>
        </w:rPr>
        <w:t>（一）主要经验及做法；</w:t>
      </w:r>
    </w:p>
    <w:p w:rsidR="009C05E1" w:rsidRPr="00892B65" w:rsidRDefault="009C05E1" w:rsidP="00892B65">
      <w:pPr>
        <w:topLinePunct/>
        <w:ind w:firstLineChars="250" w:firstLine="800"/>
        <w:rPr>
          <w:rFonts w:ascii="黑体" w:eastAsia="黑体" w:hAnsi="黑体"/>
          <w:sz w:val="32"/>
          <w:szCs w:val="32"/>
        </w:rPr>
      </w:pPr>
      <w:r w:rsidRPr="00892B65">
        <w:rPr>
          <w:rFonts w:ascii="仿宋_GB2312" w:eastAsia="仿宋_GB2312" w:hint="eastAsia"/>
          <w:sz w:val="32"/>
          <w:szCs w:val="32"/>
        </w:rPr>
        <w:t>1、项目归口管理部门作为绩效评价管理的业务主管部门，负责做好各项绩效评价目标的申报、具体组织与实施、及绩效自评总结。</w:t>
      </w:r>
    </w:p>
    <w:p w:rsidR="009C05E1" w:rsidRPr="00892B65" w:rsidRDefault="009C05E1" w:rsidP="00892B65">
      <w:pPr>
        <w:topLinePunct/>
        <w:ind w:firstLineChars="250" w:firstLine="800"/>
        <w:rPr>
          <w:rFonts w:ascii="黑体" w:eastAsia="黑体" w:hAnsi="黑体"/>
          <w:sz w:val="32"/>
          <w:szCs w:val="32"/>
        </w:rPr>
      </w:pPr>
      <w:r w:rsidRPr="00892B65">
        <w:rPr>
          <w:rFonts w:ascii="仿宋_GB2312" w:eastAsia="仿宋_GB2312" w:hint="eastAsia"/>
          <w:sz w:val="32"/>
          <w:szCs w:val="32"/>
        </w:rPr>
        <w:t>2、办公室作为财务管理部门，负责依据市、区财政局的审核项目归口管理部门上报的绩效评价目标与内容，经绩效管理领导小组审批后报财政部门，并根据财政批复的内容，做好对各项目资金的使用情况进行监督，与科室共同组织相关部门及人员实施绩效评价。</w:t>
      </w:r>
    </w:p>
    <w:p w:rsidR="009C05E1" w:rsidRPr="00892B65" w:rsidRDefault="009C05E1" w:rsidP="00892B65">
      <w:pPr>
        <w:topLinePunct/>
        <w:ind w:firstLineChars="250" w:firstLine="800"/>
        <w:rPr>
          <w:rFonts w:ascii="黑体" w:eastAsia="黑体" w:hAnsi="黑体"/>
          <w:sz w:val="32"/>
          <w:szCs w:val="32"/>
        </w:rPr>
      </w:pPr>
      <w:r w:rsidRPr="00892B65">
        <w:rPr>
          <w:rFonts w:ascii="仿宋_GB2312" w:eastAsia="仿宋_GB2312" w:hint="eastAsia"/>
          <w:sz w:val="32"/>
          <w:szCs w:val="32"/>
        </w:rPr>
        <w:t>3、各项目资金使用部门作为预算绩效管理的责任主体，负责科学、合理编制部门预算绩效计划，负责按照批复的预算绩效目标组织实施，负责对预算绩效目标执行情况进行自评，提交预算绩效目标评价报告，对以前绩效评价中存在的问题进行整改，进一步完善制度，改进措施。</w:t>
      </w:r>
    </w:p>
    <w:p w:rsidR="009C05E1" w:rsidRPr="00892B65" w:rsidRDefault="009C05E1" w:rsidP="00892B65">
      <w:pPr>
        <w:topLinePunct/>
        <w:ind w:firstLineChars="250" w:firstLine="800"/>
        <w:rPr>
          <w:rFonts w:ascii="黑体" w:eastAsia="黑体" w:hAnsi="黑体"/>
          <w:sz w:val="32"/>
          <w:szCs w:val="32"/>
        </w:rPr>
      </w:pPr>
      <w:r w:rsidRPr="00892B65">
        <w:rPr>
          <w:rFonts w:ascii="仿宋_GB2312" w:eastAsia="仿宋_GB2312" w:hint="eastAsia"/>
          <w:sz w:val="32"/>
          <w:szCs w:val="32"/>
        </w:rPr>
        <w:t>4、单位内审、内控人员负责加强对预算绩效管理工作的指导、督促和检查。</w:t>
      </w:r>
    </w:p>
    <w:p w:rsidR="00F62FAF" w:rsidRPr="00892B65" w:rsidRDefault="00F62FAF" w:rsidP="00892B65">
      <w:pPr>
        <w:topLinePunct/>
        <w:ind w:firstLineChars="250" w:firstLine="800"/>
        <w:rPr>
          <w:rFonts w:ascii="楷体" w:eastAsia="楷体" w:hAnsi="楷体"/>
          <w:sz w:val="32"/>
          <w:szCs w:val="32"/>
        </w:rPr>
      </w:pPr>
      <w:r w:rsidRPr="00892B65">
        <w:rPr>
          <w:rFonts w:ascii="楷体" w:eastAsia="楷体" w:hAnsi="楷体" w:hint="eastAsia"/>
          <w:sz w:val="32"/>
          <w:szCs w:val="32"/>
        </w:rPr>
        <w:t>（二）存在的问题；</w:t>
      </w:r>
    </w:p>
    <w:p w:rsidR="009C05E1" w:rsidRPr="00892B65" w:rsidRDefault="009C05E1" w:rsidP="00892B65">
      <w:pPr>
        <w:ind w:firstLineChars="200" w:firstLine="640"/>
        <w:jc w:val="left"/>
        <w:outlineLvl w:val="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92B6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1.考评指标体系不够完善。对项目绩效的理解不够全面透彻，导致对考评指标体系设计不够完善、细致化。</w:t>
      </w:r>
    </w:p>
    <w:p w:rsidR="009C05E1" w:rsidRPr="00892B65" w:rsidRDefault="009C05E1" w:rsidP="00892B65">
      <w:pPr>
        <w:ind w:firstLineChars="200" w:firstLine="640"/>
        <w:jc w:val="left"/>
        <w:outlineLvl w:val="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92B6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2.人员素质有待提高。我委开展预算支出绩效考评工作以来，经办人员均为业务科室工作人员和财务人员，虽然每年均有进行培训，但知识培训不够系统，培训人员范围不够广，而绩效工作是人人要参与的工作，且这项工作的要求不断提高，因此相关人员的业务水平有待提高。</w:t>
      </w:r>
    </w:p>
    <w:p w:rsidR="00F82285" w:rsidRPr="00892B65" w:rsidRDefault="00F62FAF" w:rsidP="00892B65">
      <w:pPr>
        <w:topLinePunct/>
        <w:ind w:firstLineChars="250" w:firstLine="800"/>
        <w:rPr>
          <w:rFonts w:ascii="楷体" w:eastAsia="楷体" w:hAnsi="楷体"/>
          <w:sz w:val="32"/>
          <w:szCs w:val="32"/>
        </w:rPr>
      </w:pPr>
      <w:r w:rsidRPr="00892B65">
        <w:rPr>
          <w:rFonts w:ascii="楷体" w:eastAsia="楷体" w:hAnsi="楷体" w:hint="eastAsia"/>
          <w:sz w:val="32"/>
          <w:szCs w:val="32"/>
        </w:rPr>
        <w:t>（三）建议和改进措施。</w:t>
      </w:r>
    </w:p>
    <w:p w:rsidR="009C05E1" w:rsidRPr="00892B65" w:rsidRDefault="009C05E1" w:rsidP="00892B65">
      <w:pPr>
        <w:ind w:firstLineChars="200" w:firstLine="640"/>
        <w:jc w:val="left"/>
        <w:outlineLvl w:val="0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  <w:r w:rsidRPr="00892B65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单位需要加大对参与绩效评价的人员培训力度，充实业务知识。进一步完善和规范绩效目标管理，并加强财务核算；积极完善运用绩效评价结果，进一步完善绩效评价结果运用机制；建议区财政局进一步加强对预算单位绩效管理工作的培训与指导。</w:t>
      </w:r>
    </w:p>
    <w:p w:rsidR="009C05E1" w:rsidRPr="009C05E1" w:rsidRDefault="009C05E1" w:rsidP="009C05E1">
      <w:pPr>
        <w:topLinePunct/>
        <w:spacing w:line="440" w:lineRule="exact"/>
        <w:ind w:firstLineChars="250" w:firstLine="525"/>
        <w:rPr>
          <w:rFonts w:ascii="楷体" w:eastAsia="楷体" w:hAnsi="楷体"/>
          <w:szCs w:val="32"/>
        </w:rPr>
      </w:pPr>
    </w:p>
    <w:sectPr w:rsidR="009C05E1" w:rsidRPr="009C05E1" w:rsidSect="00D03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E92" w:rsidRDefault="00827E92" w:rsidP="00801292">
      <w:r>
        <w:separator/>
      </w:r>
    </w:p>
  </w:endnote>
  <w:endnote w:type="continuationSeparator" w:id="0">
    <w:p w:rsidR="00827E92" w:rsidRDefault="00827E92" w:rsidP="00801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631" w:rsidRDefault="0058263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631" w:rsidRDefault="0058263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631" w:rsidRDefault="005826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E92" w:rsidRDefault="00827E92" w:rsidP="00801292">
      <w:r>
        <w:separator/>
      </w:r>
    </w:p>
  </w:footnote>
  <w:footnote w:type="continuationSeparator" w:id="0">
    <w:p w:rsidR="00827E92" w:rsidRDefault="00827E92" w:rsidP="008012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631" w:rsidRDefault="0058263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292" w:rsidRDefault="0080129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631" w:rsidRDefault="0058263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FAF"/>
    <w:rsid w:val="00067336"/>
    <w:rsid w:val="00246CC7"/>
    <w:rsid w:val="002C7E26"/>
    <w:rsid w:val="0057224D"/>
    <w:rsid w:val="00582631"/>
    <w:rsid w:val="006178EB"/>
    <w:rsid w:val="00737B36"/>
    <w:rsid w:val="00801292"/>
    <w:rsid w:val="00827E92"/>
    <w:rsid w:val="00855957"/>
    <w:rsid w:val="00887C85"/>
    <w:rsid w:val="00892B65"/>
    <w:rsid w:val="009023EC"/>
    <w:rsid w:val="009C05E1"/>
    <w:rsid w:val="009C1A31"/>
    <w:rsid w:val="00C92EAA"/>
    <w:rsid w:val="00D03DA3"/>
    <w:rsid w:val="00D506F5"/>
    <w:rsid w:val="00F62FAF"/>
    <w:rsid w:val="00F8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  <o:rules v:ext="edit">
        <o:r id="V:Rule6" type="connector" idref="#_x0000_s1029"/>
        <o:r id="V:Rule7" type="connector" idref="#_x0000_s1027"/>
        <o:r id="V:Rule8" type="connector" idref="#_x0000_s1026"/>
        <o:r id="V:Rule9" type="connector" idref="#_x0000_s1030"/>
        <o:r id="V:Rule10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A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F62F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标题1"/>
    <w:basedOn w:val="1"/>
    <w:next w:val="a"/>
    <w:uiPriority w:val="99"/>
    <w:rsid w:val="00F62FAF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A3">
    <w:name w:val="正文 A"/>
    <w:uiPriority w:val="99"/>
    <w:rsid w:val="00F62FAF"/>
    <w:pPr>
      <w:spacing w:after="200" w:line="276" w:lineRule="auto"/>
    </w:pPr>
    <w:rPr>
      <w:rFonts w:ascii="Calibri" w:eastAsia="宋体" w:hAnsi="Calibri" w:cs="Calibri"/>
      <w:color w:val="000000"/>
      <w:kern w:val="0"/>
      <w:sz w:val="22"/>
      <w:u w:color="000000"/>
    </w:rPr>
  </w:style>
  <w:style w:type="character" w:customStyle="1" w:styleId="1Char">
    <w:name w:val="标题 1 Char"/>
    <w:basedOn w:val="a0"/>
    <w:link w:val="1"/>
    <w:uiPriority w:val="9"/>
    <w:rsid w:val="00F62FAF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semiHidden/>
    <w:unhideWhenUsed/>
    <w:rsid w:val="00801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0129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1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129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DFD1E-5E9C-4125-97F8-E9D0D97D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9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</cp:lastModifiedBy>
  <cp:revision>6</cp:revision>
  <dcterms:created xsi:type="dcterms:W3CDTF">2019-03-28T06:05:00Z</dcterms:created>
  <dcterms:modified xsi:type="dcterms:W3CDTF">2020-09-27T06:34:00Z</dcterms:modified>
</cp:coreProperties>
</file>