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</w:p>
    <w:p>
      <w:pPr>
        <w:snapToGrid w:val="0"/>
        <w:spacing w:line="560" w:lineRule="exact"/>
        <w:jc w:val="center"/>
        <w:rPr>
          <w:rFonts w:ascii="方正小标宋简体" w:hAnsi="方正小标宋_GBK" w:eastAsia="方正小标宋简体" w:cs="方正小标宋_GBK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sz w:val="40"/>
          <w:szCs w:val="40"/>
          <w:lang w:eastAsia="zh-CN"/>
        </w:rPr>
        <w:t>五华区</w:t>
      </w:r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住宅小区物业服务管理</w:t>
      </w:r>
      <w:r>
        <w:rPr>
          <w:rFonts w:hint="eastAsia" w:ascii="方正小标宋简体" w:hAnsi="方正小标宋_GBK" w:eastAsia="方正小标宋简体" w:cs="方正小标宋_GBK"/>
          <w:sz w:val="40"/>
          <w:szCs w:val="40"/>
          <w:lang w:eastAsia="zh-CN"/>
        </w:rPr>
        <w:t>和</w:t>
      </w:r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房屋中介机构管理</w:t>
      </w:r>
      <w:r>
        <w:rPr>
          <w:rFonts w:hint="eastAsia" w:ascii="方正小标宋简体" w:hAnsi="方正小标宋_GBK" w:eastAsia="方正小标宋简体" w:cs="方正小标宋_GBK"/>
          <w:sz w:val="40"/>
          <w:szCs w:val="40"/>
          <w:lang w:eastAsia="zh-CN"/>
        </w:rPr>
        <w:t>工作</w:t>
      </w:r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征求意见座谈会报名表</w:t>
      </w:r>
    </w:p>
    <w:p>
      <w:pPr>
        <w:snapToGrid w:val="0"/>
        <w:spacing w:line="4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</w:p>
    <w:tbl>
      <w:tblPr>
        <w:tblStyle w:val="4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077"/>
        <w:gridCol w:w="1701"/>
        <w:gridCol w:w="709"/>
        <w:gridCol w:w="708"/>
        <w:gridCol w:w="1060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2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报名类别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（请在括号内打“√”）</w:t>
            </w:r>
          </w:p>
        </w:tc>
        <w:tc>
          <w:tcPr>
            <w:tcW w:w="702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居民代表（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）、单位代表（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）、行业代表（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2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2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2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居住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2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2264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对五华区住宅小区物业服务管理和房屋中介机构管理工作的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意见建议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24" w:type="dxa"/>
            <w:gridSpan w:val="6"/>
            <w:vAlign w:val="center"/>
          </w:tcPr>
          <w:p>
            <w:pPr>
              <w:adjustRightInd w:val="0"/>
              <w:snapToGrid w:val="0"/>
              <w:spacing w:line="48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adjustRightInd w:val="0"/>
              <w:snapToGrid w:val="0"/>
              <w:spacing w:line="48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adjustRightInd w:val="0"/>
              <w:snapToGrid w:val="0"/>
              <w:spacing w:line="48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adjustRightInd w:val="0"/>
              <w:snapToGrid w:val="0"/>
              <w:spacing w:line="48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adjustRightInd w:val="0"/>
              <w:snapToGrid w:val="0"/>
              <w:spacing w:line="48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adjustRightInd w:val="0"/>
              <w:snapToGrid w:val="0"/>
              <w:spacing w:line="48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adjustRightInd w:val="0"/>
              <w:snapToGrid w:val="0"/>
              <w:spacing w:line="48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adjustRightInd w:val="0"/>
              <w:snapToGrid w:val="0"/>
              <w:spacing w:line="48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adjustRightInd w:val="0"/>
              <w:snapToGrid w:val="0"/>
              <w:spacing w:line="48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adjustRightInd w:val="0"/>
              <w:snapToGrid w:val="0"/>
              <w:spacing w:line="48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240" w:lineRule="exact"/>
        <w:rPr>
          <w:rFonts w:ascii="仿宋_GB2312" w:hAnsi="方正仿宋_GBK" w:eastAsia="仿宋_GB2312" w:cs="方正仿宋_GBK"/>
          <w:sz w:val="28"/>
          <w:szCs w:val="28"/>
        </w:rPr>
      </w:pPr>
    </w:p>
    <w:p>
      <w:pPr>
        <w:adjustRightInd w:val="0"/>
        <w:snapToGrid w:val="0"/>
        <w:spacing w:line="380" w:lineRule="exact"/>
        <w:rPr>
          <w:rFonts w:ascii="仿宋_GB2312" w:hAnsi="方正仿宋_GBK" w:eastAsia="仿宋_GB2312" w:cs="方正仿宋_GBK"/>
          <w:sz w:val="28"/>
          <w:szCs w:val="28"/>
        </w:rPr>
      </w:pPr>
      <w:r>
        <w:rPr>
          <w:rFonts w:hint="eastAsia" w:ascii="仿宋_GB2312" w:hAnsi="方正仿宋_GBK" w:eastAsia="仿宋_GB2312" w:cs="方正仿宋_GBK"/>
          <w:sz w:val="28"/>
          <w:szCs w:val="28"/>
        </w:rPr>
        <w:t>注意事项：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仿宋_GB2312" w:hAnsi="方正仿宋_GBK" w:eastAsia="仿宋_GB2312" w:cs="方正仿宋_GBK"/>
          <w:sz w:val="28"/>
          <w:szCs w:val="28"/>
        </w:rPr>
        <w:t>1.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报名者应当按照要求如实填写</w:t>
      </w:r>
      <w:r>
        <w:rPr>
          <w:rFonts w:hint="eastAsia" w:ascii="仿宋_GB2312" w:hAnsi="方正仿宋_GBK" w:eastAsia="仿宋_GB2312" w:cs="方正仿宋_GBK"/>
          <w:sz w:val="28"/>
          <w:szCs w:val="28"/>
          <w:lang w:eastAsia="zh-CN"/>
        </w:rPr>
        <w:t>相关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信息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。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hAnsi="方正仿宋_GBK" w:eastAsia="仿宋_GB2312" w:cs="方正仿宋_GBK"/>
          <w:sz w:val="28"/>
          <w:szCs w:val="28"/>
        </w:rPr>
      </w:pPr>
      <w:r>
        <w:rPr>
          <w:rFonts w:ascii="仿宋_GB2312" w:hAnsi="方正仿宋_GBK" w:eastAsia="仿宋_GB2312" w:cs="方正仿宋_GBK"/>
          <w:sz w:val="28"/>
          <w:szCs w:val="28"/>
        </w:rPr>
        <w:t>2.报名者可以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就五华区住宅小区物业服务管理和房屋中介机构管理情况</w:t>
      </w:r>
      <w:r>
        <w:rPr>
          <w:rFonts w:ascii="仿宋_GB2312" w:hAnsi="方正仿宋_GBK" w:eastAsia="仿宋_GB2312" w:cs="方正仿宋_GBK"/>
          <w:sz w:val="28"/>
          <w:szCs w:val="28"/>
        </w:rPr>
        <w:t>征求周围居民</w:t>
      </w:r>
      <w:r>
        <w:rPr>
          <w:rFonts w:hint="eastAsia" w:ascii="仿宋_GB2312" w:hAnsi="方正仿宋_GBK" w:eastAsia="仿宋_GB2312" w:cs="方正仿宋_GBK"/>
          <w:sz w:val="28"/>
          <w:szCs w:val="28"/>
          <w:lang w:eastAsia="zh-CN"/>
        </w:rPr>
        <w:t>、企业和单位</w:t>
      </w:r>
      <w:r>
        <w:rPr>
          <w:rFonts w:ascii="仿宋_GB2312" w:hAnsi="方正仿宋_GBK" w:eastAsia="仿宋_GB2312" w:cs="方正仿宋_GBK"/>
          <w:sz w:val="28"/>
          <w:szCs w:val="28"/>
        </w:rPr>
        <w:t>意见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，</w:t>
      </w:r>
      <w:r>
        <w:rPr>
          <w:rFonts w:ascii="仿宋_GB2312" w:hAnsi="方正仿宋_GBK" w:eastAsia="仿宋_GB2312" w:cs="方正仿宋_GBK"/>
          <w:sz w:val="28"/>
          <w:szCs w:val="28"/>
        </w:rPr>
        <w:t>向会议提交书面意见建议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，并按会议主持人要求依次发表意见。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hAnsi="方正仿宋_GBK" w:eastAsia="仿宋_GB2312" w:cs="方正仿宋_GBK"/>
          <w:sz w:val="28"/>
          <w:szCs w:val="28"/>
        </w:rPr>
      </w:pPr>
      <w:r>
        <w:rPr>
          <w:rFonts w:hint="eastAsia" w:ascii="仿宋_GB2312" w:hAnsi="方正仿宋_GBK" w:eastAsia="仿宋_GB2312" w:cs="方正仿宋_GBK"/>
          <w:sz w:val="28"/>
          <w:szCs w:val="28"/>
        </w:rPr>
        <w:t>3.</w:t>
      </w:r>
      <w:r>
        <w:rPr>
          <w:rFonts w:hint="eastAsia" w:ascii="仿宋_GB2312" w:hAnsi="方正仿宋_GBK" w:eastAsia="仿宋_GB2312" w:cs="方正仿宋_GBK"/>
          <w:sz w:val="28"/>
          <w:szCs w:val="28"/>
          <w:lang w:eastAsia="zh-CN"/>
        </w:rPr>
        <w:t>五华区人大常委会办公室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将于</w:t>
      </w:r>
      <w:r>
        <w:rPr>
          <w:rFonts w:hint="eastAsia" w:ascii="仿宋_GB2312" w:hAnsi="方正仿宋_GBK" w:eastAsia="仿宋_GB2312" w:cs="方正仿宋_GBK"/>
          <w:sz w:val="28"/>
          <w:szCs w:val="28"/>
          <w:lang w:val="en-US" w:eastAsia="zh-CN"/>
        </w:rPr>
        <w:t>9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月15日前告知参会代表。请受邀</w:t>
      </w:r>
      <w:r>
        <w:rPr>
          <w:rFonts w:hint="eastAsia" w:ascii="仿宋_GB2312" w:hAnsi="方正仿宋_GBK" w:eastAsia="仿宋_GB2312" w:cs="方正仿宋_GBK"/>
          <w:sz w:val="28"/>
          <w:szCs w:val="28"/>
          <w:lang w:eastAsia="zh-CN"/>
        </w:rPr>
        <w:t>代表参加座谈会时遵守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防疫规定，入场前配合</w:t>
      </w:r>
      <w:r>
        <w:rPr>
          <w:rFonts w:hint="eastAsia" w:ascii="仿宋_GB2312" w:hAnsi="方正仿宋_GBK" w:eastAsia="仿宋_GB2312" w:cs="方正仿宋_GBK"/>
          <w:sz w:val="28"/>
          <w:szCs w:val="28"/>
          <w:lang w:eastAsia="zh-CN"/>
        </w:rPr>
        <w:t>出示“健康码”绿码及有效身份证件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。</w:t>
      </w:r>
    </w:p>
    <w:bookmarkEnd w:id="0"/>
    <w:p>
      <w:pPr>
        <w:adjustRightInd w:val="0"/>
        <w:snapToGrid w:val="0"/>
        <w:spacing w:line="380" w:lineRule="exact"/>
        <w:ind w:firstLine="420" w:firstLineChars="200"/>
        <w:rPr>
          <w:rFonts w:eastAsia="黑体"/>
        </w:rPr>
      </w:pPr>
    </w:p>
    <w:sectPr>
      <w:headerReference r:id="rId3" w:type="default"/>
      <w:footerReference r:id="rId4" w:type="default"/>
      <w:pgSz w:w="11906" w:h="16838"/>
      <w:pgMar w:top="1134" w:right="1531" w:bottom="1134" w:left="1531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F2"/>
    <w:rsid w:val="0000268F"/>
    <w:rsid w:val="0001277B"/>
    <w:rsid w:val="00083F28"/>
    <w:rsid w:val="000911A7"/>
    <w:rsid w:val="00121BCB"/>
    <w:rsid w:val="00133060"/>
    <w:rsid w:val="00135A23"/>
    <w:rsid w:val="00144BD9"/>
    <w:rsid w:val="00156841"/>
    <w:rsid w:val="0017660A"/>
    <w:rsid w:val="001B039A"/>
    <w:rsid w:val="001F0CE0"/>
    <w:rsid w:val="001F1F30"/>
    <w:rsid w:val="001F5739"/>
    <w:rsid w:val="002327F2"/>
    <w:rsid w:val="00271191"/>
    <w:rsid w:val="0030721E"/>
    <w:rsid w:val="00337604"/>
    <w:rsid w:val="003377EF"/>
    <w:rsid w:val="00343E61"/>
    <w:rsid w:val="00344BA6"/>
    <w:rsid w:val="003570CF"/>
    <w:rsid w:val="00391143"/>
    <w:rsid w:val="003B3029"/>
    <w:rsid w:val="003D439B"/>
    <w:rsid w:val="003F1D0F"/>
    <w:rsid w:val="004017ED"/>
    <w:rsid w:val="00416A8C"/>
    <w:rsid w:val="00426621"/>
    <w:rsid w:val="004336B0"/>
    <w:rsid w:val="004344C7"/>
    <w:rsid w:val="0045556A"/>
    <w:rsid w:val="00465A90"/>
    <w:rsid w:val="00474F50"/>
    <w:rsid w:val="004860C7"/>
    <w:rsid w:val="00514537"/>
    <w:rsid w:val="005427D2"/>
    <w:rsid w:val="005B19AA"/>
    <w:rsid w:val="005B3153"/>
    <w:rsid w:val="005F6AF8"/>
    <w:rsid w:val="006005BB"/>
    <w:rsid w:val="006403C9"/>
    <w:rsid w:val="00662A03"/>
    <w:rsid w:val="006730AC"/>
    <w:rsid w:val="00680AF8"/>
    <w:rsid w:val="006D0A82"/>
    <w:rsid w:val="00741339"/>
    <w:rsid w:val="00751CBC"/>
    <w:rsid w:val="0075455A"/>
    <w:rsid w:val="00760573"/>
    <w:rsid w:val="00762B86"/>
    <w:rsid w:val="00770BB6"/>
    <w:rsid w:val="007A0977"/>
    <w:rsid w:val="007B09D6"/>
    <w:rsid w:val="007E7CC7"/>
    <w:rsid w:val="00810675"/>
    <w:rsid w:val="00822909"/>
    <w:rsid w:val="00822AA9"/>
    <w:rsid w:val="00831C65"/>
    <w:rsid w:val="00833098"/>
    <w:rsid w:val="00844328"/>
    <w:rsid w:val="00865941"/>
    <w:rsid w:val="00886D08"/>
    <w:rsid w:val="008A4E96"/>
    <w:rsid w:val="008B09CC"/>
    <w:rsid w:val="008D6B72"/>
    <w:rsid w:val="008D6BB7"/>
    <w:rsid w:val="008F2734"/>
    <w:rsid w:val="00911808"/>
    <w:rsid w:val="00926AB2"/>
    <w:rsid w:val="0094306E"/>
    <w:rsid w:val="00952C58"/>
    <w:rsid w:val="00997E02"/>
    <w:rsid w:val="009A1F71"/>
    <w:rsid w:val="009B7108"/>
    <w:rsid w:val="009E728F"/>
    <w:rsid w:val="009F0D68"/>
    <w:rsid w:val="009F1F2B"/>
    <w:rsid w:val="00A02DE5"/>
    <w:rsid w:val="00A153AA"/>
    <w:rsid w:val="00A22495"/>
    <w:rsid w:val="00A35F53"/>
    <w:rsid w:val="00A52B50"/>
    <w:rsid w:val="00A54079"/>
    <w:rsid w:val="00A66343"/>
    <w:rsid w:val="00A77EF2"/>
    <w:rsid w:val="00A959C4"/>
    <w:rsid w:val="00AD5D1F"/>
    <w:rsid w:val="00B040F7"/>
    <w:rsid w:val="00B500FE"/>
    <w:rsid w:val="00B567CB"/>
    <w:rsid w:val="00B72F15"/>
    <w:rsid w:val="00B81B14"/>
    <w:rsid w:val="00B826C3"/>
    <w:rsid w:val="00B8736A"/>
    <w:rsid w:val="00BB33FB"/>
    <w:rsid w:val="00BF5F5F"/>
    <w:rsid w:val="00C30391"/>
    <w:rsid w:val="00C553C2"/>
    <w:rsid w:val="00C94A35"/>
    <w:rsid w:val="00CD599B"/>
    <w:rsid w:val="00CF1C78"/>
    <w:rsid w:val="00D0062B"/>
    <w:rsid w:val="00D40326"/>
    <w:rsid w:val="00D90C78"/>
    <w:rsid w:val="00E0181E"/>
    <w:rsid w:val="00E37DC0"/>
    <w:rsid w:val="00F110E5"/>
    <w:rsid w:val="00F23E1A"/>
    <w:rsid w:val="00F53B85"/>
    <w:rsid w:val="00F86B89"/>
    <w:rsid w:val="00F96930"/>
    <w:rsid w:val="00FE09C0"/>
    <w:rsid w:val="00FF43FC"/>
    <w:rsid w:val="079C1321"/>
    <w:rsid w:val="08CD218E"/>
    <w:rsid w:val="12923E11"/>
    <w:rsid w:val="252E128E"/>
    <w:rsid w:val="31AF64E0"/>
    <w:rsid w:val="333112D8"/>
    <w:rsid w:val="351656AF"/>
    <w:rsid w:val="551A59A9"/>
    <w:rsid w:val="74725AE4"/>
    <w:rsid w:val="75450235"/>
    <w:rsid w:val="7B4B5FB5"/>
    <w:rsid w:val="7B8E0398"/>
    <w:rsid w:val="7BB3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7">
    <w:name w:val="页脚 Char"/>
    <w:basedOn w:val="5"/>
    <w:link w:val="2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84</Words>
  <Characters>479</Characters>
  <Lines>3</Lines>
  <Paragraphs>1</Paragraphs>
  <TotalTime>58</TotalTime>
  <ScaleCrop>false</ScaleCrop>
  <LinksUpToDate>false</LinksUpToDate>
  <CharactersWithSpaces>562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2017-12-13T02:38:00Z</dcterms:created>
  <dc:creator>Microsoft</dc:creator>
  <cp:lastModifiedBy>Administrator</cp:lastModifiedBy>
  <cp:lastPrinted>2020-09-08T03:45:00Z</cp:lastPrinted>
  <dcterms:modified xsi:type="dcterms:W3CDTF">2020-09-08T08:29:24Z</dcterms:modified>
  <dc:title>附件2：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