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0" w:rsidRDefault="00722D2A">
      <w:pPr>
        <w:spacing w:line="52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五华区</w:t>
      </w:r>
      <w:r>
        <w:rPr>
          <w:rFonts w:ascii="方正小标宋_GBK" w:eastAsia="方正小标宋_GBK" w:hint="eastAsia"/>
          <w:sz w:val="44"/>
          <w:szCs w:val="44"/>
        </w:rPr>
        <w:t>劳动就业服务局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19</w:t>
      </w:r>
      <w:r>
        <w:rPr>
          <w:rFonts w:ascii="方正小标宋_GBK" w:eastAsia="方正小标宋_GBK" w:hint="eastAsia"/>
          <w:sz w:val="44"/>
          <w:szCs w:val="44"/>
        </w:rPr>
        <w:t>年单位整体支出绩效自评报告</w:t>
      </w:r>
    </w:p>
    <w:p w:rsidR="00B361C0" w:rsidRDefault="00B361C0">
      <w:pPr>
        <w:spacing w:line="44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</w:p>
    <w:p w:rsidR="00B361C0" w:rsidRDefault="00722D2A">
      <w:pPr>
        <w:numPr>
          <w:ilvl w:val="0"/>
          <w:numId w:val="1"/>
        </w:numPr>
        <w:topLinePunct/>
        <w:spacing w:line="520" w:lineRule="exact"/>
        <w:ind w:firstLineChars="200" w:firstLine="64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单位概况：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（一）单位机构设置、编制。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纳入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年部门决算编报的单位共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个，其中</w:t>
      </w:r>
      <w:r>
        <w:rPr>
          <w:rFonts w:ascii="仿宋" w:eastAsia="仿宋" w:hAnsi="仿宋" w:hint="eastAsia"/>
          <w:sz w:val="32"/>
          <w:szCs w:val="32"/>
        </w:rPr>
        <w:t>参公事业单</w:t>
      </w:r>
      <w:r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个。截止到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日部门在职在编实有人数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人，其中：财政全供养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人；离退休人员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人，其中：离休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人，退休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（二）单位职能。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、贯彻执行国家、省、市、区的劳动就业工作方针政策和法律法规；编制全区劳动就业发展规划及年度工作计划，组织落实年度就业再就业目标任务。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、组织落实促进全区城乡统筹就业的方针政策；组织落实全区劳动力市场发展规划，建立健全全区再就业服务体系，综合开发合理利用配置劳动力资源。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负责全区劳动者的就业准入、转岗、提升培训，确保再就业资金的安全使用。负责收集有效就业岗位，推荐安置失业人员就业再就业，承办求职登记、失业证登记、办理手续，负责全区机关、事业、企业单位失业职工的管理和失业保险待遇的审核发放工作；负责事业职工档案管理和失业保险扩面工作；负责事业职工档案管理和失业保险扩面工作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、负责全区就业综合统计、信息工作，负责全区发布劳动就业工作的有关信息。负责落实职介补贴、职业培训补贴、公益性岗位补贴、失业保险补贴、社会保险补贴的兑付，</w:t>
      </w:r>
      <w:r>
        <w:rPr>
          <w:rFonts w:ascii="仿宋" w:eastAsia="仿宋" w:hAnsi="仿宋" w:hint="eastAsia"/>
          <w:sz w:val="32"/>
          <w:szCs w:val="32"/>
        </w:rPr>
        <w:lastRenderedPageBreak/>
        <w:t>负责落实“贷免扶补”、小额担保贷款、创业培训等</w:t>
      </w:r>
      <w:r>
        <w:rPr>
          <w:rFonts w:ascii="仿宋" w:eastAsia="仿宋" w:hAnsi="仿宋" w:hint="eastAsia"/>
          <w:sz w:val="32"/>
          <w:szCs w:val="32"/>
        </w:rPr>
        <w:t>创业扶持政策；提供就业法律法规和政策咨询服务。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、指导街道办事处和社区的劳动就业机构开展就业工作，完成上级交办的其他工作。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（三）单位工作完成情况。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hint="eastAsia"/>
          <w:sz w:val="32"/>
          <w:szCs w:val="32"/>
        </w:rPr>
        <w:t>紧紧围绕区委、区政府</w:t>
      </w:r>
      <w:r>
        <w:rPr>
          <w:rFonts w:ascii="仿宋" w:eastAsia="仿宋" w:hAnsi="仿宋" w:hint="eastAsia"/>
          <w:sz w:val="32"/>
          <w:szCs w:val="32"/>
        </w:rPr>
        <w:t>的科学领导和市就业局及区人社局的指导下，紧紧围绕上级下达的各项工作目标任务，认真贯彻落实习近平总书记在十九大报告提出的“就业是最大民生”，全面推进全区的就业工作。提供有效就业岗位</w:t>
      </w:r>
      <w:r>
        <w:rPr>
          <w:rFonts w:ascii="仿宋" w:eastAsia="仿宋" w:hAnsi="仿宋" w:hint="eastAsia"/>
          <w:sz w:val="32"/>
          <w:szCs w:val="32"/>
        </w:rPr>
        <w:t>29876</w:t>
      </w:r>
      <w:r>
        <w:rPr>
          <w:rFonts w:ascii="仿宋" w:eastAsia="仿宋" w:hAnsi="仿宋" w:hint="eastAsia"/>
          <w:sz w:val="32"/>
          <w:szCs w:val="32"/>
        </w:rPr>
        <w:t>个，完成年度目标任务的</w:t>
      </w:r>
      <w:r>
        <w:rPr>
          <w:rFonts w:ascii="仿宋" w:eastAsia="仿宋" w:hAnsi="仿宋" w:hint="eastAsia"/>
          <w:sz w:val="32"/>
          <w:szCs w:val="32"/>
        </w:rPr>
        <w:t>109.84%</w:t>
      </w:r>
      <w:r>
        <w:rPr>
          <w:rFonts w:ascii="仿宋" w:eastAsia="仿宋" w:hAnsi="仿宋" w:hint="eastAsia"/>
          <w:sz w:val="32"/>
          <w:szCs w:val="32"/>
        </w:rPr>
        <w:t>；城乡劳动力转移培训人数</w:t>
      </w:r>
      <w:r>
        <w:rPr>
          <w:rFonts w:ascii="仿宋" w:eastAsia="仿宋" w:hAnsi="仿宋" w:hint="eastAsia"/>
          <w:sz w:val="32"/>
          <w:szCs w:val="32"/>
        </w:rPr>
        <w:t>914</w:t>
      </w:r>
      <w:r>
        <w:rPr>
          <w:rFonts w:ascii="仿宋" w:eastAsia="仿宋" w:hAnsi="仿宋" w:hint="eastAsia"/>
          <w:sz w:val="32"/>
          <w:szCs w:val="32"/>
        </w:rPr>
        <w:t>人，完成年度目标的</w:t>
      </w:r>
      <w:r>
        <w:rPr>
          <w:rFonts w:ascii="仿宋" w:eastAsia="仿宋" w:hAnsi="仿宋" w:hint="eastAsia"/>
          <w:sz w:val="32"/>
          <w:szCs w:val="32"/>
        </w:rPr>
        <w:t>101.56%</w:t>
      </w:r>
      <w:r>
        <w:rPr>
          <w:rFonts w:ascii="仿宋" w:eastAsia="仿宋" w:hAnsi="仿宋" w:hint="eastAsia"/>
          <w:sz w:val="32"/>
          <w:szCs w:val="32"/>
        </w:rPr>
        <w:t>；城镇新增就业人数</w:t>
      </w:r>
      <w:r>
        <w:rPr>
          <w:rFonts w:ascii="仿宋" w:eastAsia="仿宋" w:hAnsi="仿宋" w:hint="eastAsia"/>
          <w:sz w:val="32"/>
          <w:szCs w:val="32"/>
        </w:rPr>
        <w:t>310</w:t>
      </w:r>
      <w:r>
        <w:rPr>
          <w:rFonts w:ascii="仿宋" w:eastAsia="仿宋" w:hAnsi="仿宋" w:hint="eastAsia"/>
          <w:sz w:val="32"/>
          <w:szCs w:val="32"/>
        </w:rPr>
        <w:t>08</w:t>
      </w:r>
      <w:r>
        <w:rPr>
          <w:rFonts w:ascii="仿宋" w:eastAsia="仿宋" w:hAnsi="仿宋" w:hint="eastAsia"/>
          <w:sz w:val="32"/>
          <w:szCs w:val="32"/>
        </w:rPr>
        <w:t>人，完成年度目标的城镇下岗失业人员再就业人数</w:t>
      </w:r>
      <w:r>
        <w:rPr>
          <w:rFonts w:ascii="仿宋" w:eastAsia="仿宋" w:hAnsi="仿宋" w:hint="eastAsia"/>
          <w:sz w:val="32"/>
          <w:szCs w:val="32"/>
        </w:rPr>
        <w:t>101.33%</w:t>
      </w:r>
      <w:r>
        <w:rPr>
          <w:rFonts w:ascii="仿宋" w:eastAsia="仿宋" w:hAnsi="仿宋" w:hint="eastAsia"/>
          <w:sz w:val="32"/>
          <w:szCs w:val="32"/>
        </w:rPr>
        <w:t>，其中城镇下岗失业人员再就业</w:t>
      </w:r>
      <w:r>
        <w:rPr>
          <w:rFonts w:ascii="仿宋" w:eastAsia="仿宋" w:hAnsi="仿宋" w:hint="eastAsia"/>
          <w:sz w:val="32"/>
          <w:szCs w:val="32"/>
        </w:rPr>
        <w:t>8338</w:t>
      </w:r>
      <w:r>
        <w:rPr>
          <w:rFonts w:ascii="仿宋" w:eastAsia="仿宋" w:hAnsi="仿宋" w:hint="eastAsia"/>
          <w:sz w:val="32"/>
          <w:szCs w:val="32"/>
        </w:rPr>
        <w:t>人，完成年度目标的</w:t>
      </w:r>
      <w:r>
        <w:rPr>
          <w:rFonts w:ascii="仿宋" w:eastAsia="仿宋" w:hAnsi="仿宋" w:hint="eastAsia"/>
          <w:sz w:val="32"/>
          <w:szCs w:val="32"/>
        </w:rPr>
        <w:t>112.68%</w:t>
      </w:r>
      <w:r>
        <w:rPr>
          <w:rFonts w:ascii="仿宋" w:eastAsia="仿宋" w:hAnsi="仿宋" w:hint="eastAsia"/>
          <w:sz w:val="32"/>
          <w:szCs w:val="32"/>
        </w:rPr>
        <w:t>，就业困难人员就业人数</w:t>
      </w:r>
      <w:r>
        <w:rPr>
          <w:rFonts w:ascii="仿宋" w:eastAsia="仿宋" w:hAnsi="仿宋" w:hint="eastAsia"/>
          <w:sz w:val="32"/>
          <w:szCs w:val="32"/>
        </w:rPr>
        <w:t>7188</w:t>
      </w:r>
      <w:r>
        <w:rPr>
          <w:rFonts w:ascii="仿宋" w:eastAsia="仿宋" w:hAnsi="仿宋" w:hint="eastAsia"/>
          <w:sz w:val="32"/>
          <w:szCs w:val="32"/>
        </w:rPr>
        <w:t>人，完成年度目标的</w:t>
      </w:r>
      <w:r>
        <w:rPr>
          <w:rFonts w:ascii="仿宋" w:eastAsia="仿宋" w:hAnsi="仿宋" w:hint="eastAsia"/>
          <w:sz w:val="32"/>
          <w:szCs w:val="32"/>
        </w:rPr>
        <w:t>100.25%</w:t>
      </w:r>
      <w:r>
        <w:rPr>
          <w:rFonts w:ascii="仿宋" w:eastAsia="仿宋" w:hAnsi="仿宋" w:hint="eastAsia"/>
          <w:sz w:val="32"/>
          <w:szCs w:val="32"/>
        </w:rPr>
        <w:t>；城镇失业登记率下降为</w:t>
      </w:r>
      <w:r>
        <w:rPr>
          <w:rFonts w:ascii="仿宋" w:eastAsia="仿宋" w:hAnsi="仿宋" w:hint="eastAsia"/>
          <w:sz w:val="32"/>
          <w:szCs w:val="32"/>
        </w:rPr>
        <w:t>3.72%</w:t>
      </w:r>
      <w:r>
        <w:rPr>
          <w:rFonts w:ascii="仿宋" w:eastAsia="仿宋" w:hAnsi="仿宋" w:hint="eastAsia"/>
          <w:sz w:val="32"/>
          <w:szCs w:val="32"/>
        </w:rPr>
        <w:t>，完成年度目标的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；失业参保人数</w:t>
      </w:r>
      <w:r>
        <w:rPr>
          <w:rFonts w:ascii="仿宋" w:eastAsia="仿宋" w:hAnsi="仿宋" w:hint="eastAsia"/>
          <w:sz w:val="32"/>
          <w:szCs w:val="32"/>
        </w:rPr>
        <w:t>306005</w:t>
      </w:r>
      <w:r>
        <w:rPr>
          <w:rFonts w:ascii="仿宋" w:eastAsia="仿宋" w:hAnsi="仿宋" w:hint="eastAsia"/>
          <w:sz w:val="32"/>
          <w:szCs w:val="32"/>
        </w:rPr>
        <w:t>人，完成年度目标</w:t>
      </w:r>
      <w:r>
        <w:rPr>
          <w:rFonts w:ascii="仿宋" w:eastAsia="仿宋" w:hAnsi="仿宋" w:hint="eastAsia"/>
          <w:sz w:val="32"/>
          <w:szCs w:val="32"/>
        </w:rPr>
        <w:t>110.11%</w:t>
      </w:r>
      <w:r>
        <w:rPr>
          <w:rFonts w:ascii="仿宋" w:eastAsia="仿宋" w:hAnsi="仿宋" w:hint="eastAsia"/>
          <w:sz w:val="32"/>
          <w:szCs w:val="32"/>
        </w:rPr>
        <w:t>；农村劳动力转移就业人数</w:t>
      </w:r>
      <w:r>
        <w:rPr>
          <w:rFonts w:ascii="仿宋" w:eastAsia="仿宋" w:hAnsi="仿宋" w:hint="eastAsia"/>
          <w:sz w:val="32"/>
          <w:szCs w:val="32"/>
        </w:rPr>
        <w:t>1103</w:t>
      </w:r>
      <w:r>
        <w:rPr>
          <w:rFonts w:ascii="仿宋" w:eastAsia="仿宋" w:hAnsi="仿宋" w:hint="eastAsia"/>
          <w:sz w:val="32"/>
          <w:szCs w:val="32"/>
        </w:rPr>
        <w:t>人，完成年度目标</w:t>
      </w:r>
      <w:r>
        <w:rPr>
          <w:rFonts w:ascii="仿宋" w:eastAsia="仿宋" w:hAnsi="仿宋" w:hint="eastAsia"/>
          <w:sz w:val="32"/>
          <w:szCs w:val="32"/>
        </w:rPr>
        <w:t>110.30%</w:t>
      </w:r>
      <w:r>
        <w:rPr>
          <w:rFonts w:ascii="仿宋" w:eastAsia="仿宋" w:hAnsi="仿宋" w:hint="eastAsia"/>
          <w:sz w:val="32"/>
          <w:szCs w:val="32"/>
        </w:rPr>
        <w:t>；农村劳动力转移就业新增收入</w:t>
      </w:r>
      <w:r>
        <w:rPr>
          <w:rFonts w:ascii="仿宋" w:eastAsia="仿宋" w:hAnsi="仿宋" w:hint="eastAsia"/>
          <w:sz w:val="32"/>
          <w:szCs w:val="32"/>
        </w:rPr>
        <w:t>1672.55</w:t>
      </w:r>
      <w:r>
        <w:rPr>
          <w:rFonts w:ascii="仿宋" w:eastAsia="仿宋" w:hAnsi="仿宋" w:hint="eastAsia"/>
          <w:sz w:val="32"/>
          <w:szCs w:val="32"/>
        </w:rPr>
        <w:t>万元，完成年度目标的</w:t>
      </w:r>
      <w:r>
        <w:rPr>
          <w:rFonts w:ascii="仿宋" w:eastAsia="仿宋" w:hAnsi="仿宋" w:hint="eastAsia"/>
          <w:sz w:val="32"/>
          <w:szCs w:val="32"/>
        </w:rPr>
        <w:t>139.38%</w:t>
      </w:r>
      <w:r>
        <w:rPr>
          <w:rFonts w:ascii="仿宋" w:eastAsia="仿宋" w:hAnsi="仿宋" w:hint="eastAsia"/>
          <w:sz w:val="32"/>
          <w:szCs w:val="32"/>
        </w:rPr>
        <w:t>；开发公益性</w:t>
      </w:r>
      <w:r>
        <w:rPr>
          <w:rFonts w:ascii="仿宋" w:eastAsia="仿宋" w:hAnsi="仿宋" w:hint="eastAsia"/>
          <w:sz w:val="32"/>
          <w:szCs w:val="32"/>
        </w:rPr>
        <w:t>575</w:t>
      </w:r>
      <w:r>
        <w:rPr>
          <w:rFonts w:ascii="仿宋" w:eastAsia="仿宋" w:hAnsi="仿宋" w:hint="eastAsia"/>
          <w:sz w:val="32"/>
          <w:szCs w:val="32"/>
        </w:rPr>
        <w:t>个，完成年度目标</w:t>
      </w:r>
      <w:r>
        <w:rPr>
          <w:rFonts w:ascii="仿宋" w:eastAsia="仿宋" w:hAnsi="仿宋" w:hint="eastAsia"/>
          <w:sz w:val="32"/>
          <w:szCs w:val="32"/>
        </w:rPr>
        <w:t>108.49%</w:t>
      </w:r>
      <w:r>
        <w:rPr>
          <w:rFonts w:ascii="仿宋" w:eastAsia="仿宋" w:hAnsi="仿宋" w:hint="eastAsia"/>
          <w:sz w:val="32"/>
          <w:szCs w:val="32"/>
        </w:rPr>
        <w:t>；“贷免扶补”扶持创业</w:t>
      </w:r>
      <w:r>
        <w:rPr>
          <w:rFonts w:ascii="仿宋" w:eastAsia="仿宋" w:hAnsi="仿宋" w:hint="eastAsia"/>
          <w:sz w:val="32"/>
          <w:szCs w:val="32"/>
        </w:rPr>
        <w:t>人数</w:t>
      </w:r>
      <w:r>
        <w:rPr>
          <w:rFonts w:ascii="仿宋" w:eastAsia="仿宋" w:hAnsi="仿宋" w:hint="eastAsia"/>
          <w:sz w:val="32"/>
          <w:szCs w:val="32"/>
        </w:rPr>
        <w:t>102</w:t>
      </w:r>
      <w:r>
        <w:rPr>
          <w:rFonts w:ascii="仿宋" w:eastAsia="仿宋" w:hAnsi="仿宋" w:hint="eastAsia"/>
          <w:sz w:val="32"/>
          <w:szCs w:val="32"/>
        </w:rPr>
        <w:t>人，完成年度目标的</w:t>
      </w:r>
      <w:r>
        <w:rPr>
          <w:rFonts w:ascii="仿宋" w:eastAsia="仿宋" w:hAnsi="仿宋" w:hint="eastAsia"/>
          <w:sz w:val="32"/>
          <w:szCs w:val="32"/>
        </w:rPr>
        <w:t>113.33%</w:t>
      </w:r>
      <w:r>
        <w:rPr>
          <w:rFonts w:ascii="仿宋" w:eastAsia="仿宋" w:hAnsi="仿宋" w:hint="eastAsia"/>
          <w:sz w:val="32"/>
          <w:szCs w:val="32"/>
        </w:rPr>
        <w:t>；创业担保贷款扶持创业人数</w:t>
      </w:r>
      <w:r>
        <w:rPr>
          <w:rFonts w:ascii="仿宋" w:eastAsia="仿宋" w:hAnsi="仿宋" w:hint="eastAsia"/>
          <w:sz w:val="32"/>
          <w:szCs w:val="32"/>
        </w:rPr>
        <w:t>245</w:t>
      </w:r>
      <w:r>
        <w:rPr>
          <w:rFonts w:ascii="仿宋" w:eastAsia="仿宋" w:hAnsi="仿宋" w:hint="eastAsia"/>
          <w:sz w:val="32"/>
          <w:szCs w:val="32"/>
        </w:rPr>
        <w:t>人，完成年度目标</w:t>
      </w:r>
      <w:r>
        <w:rPr>
          <w:rFonts w:ascii="仿宋" w:eastAsia="仿宋" w:hAnsi="仿宋" w:hint="eastAsia"/>
          <w:sz w:val="32"/>
          <w:szCs w:val="32"/>
        </w:rPr>
        <w:t>122.5%</w:t>
      </w:r>
      <w:r>
        <w:rPr>
          <w:rFonts w:ascii="仿宋" w:eastAsia="仿宋" w:hAnsi="仿宋" w:hint="eastAsia"/>
          <w:sz w:val="32"/>
          <w:szCs w:val="32"/>
        </w:rPr>
        <w:t>；劳动密集型小企业户数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户；完成年度目标</w:t>
      </w:r>
      <w:r>
        <w:rPr>
          <w:rFonts w:ascii="仿宋" w:eastAsia="仿宋" w:hAnsi="仿宋" w:hint="eastAsia"/>
          <w:sz w:val="32"/>
          <w:szCs w:val="32"/>
        </w:rPr>
        <w:t>166.67%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361C0" w:rsidRDefault="00722D2A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为帮扶东川共提供岗位数</w:t>
      </w:r>
      <w:r>
        <w:rPr>
          <w:rFonts w:ascii="仿宋" w:eastAsia="仿宋" w:hAnsi="仿宋" w:hint="eastAsia"/>
          <w:sz w:val="32"/>
          <w:szCs w:val="32"/>
        </w:rPr>
        <w:t>目标</w:t>
      </w:r>
      <w:r>
        <w:rPr>
          <w:rFonts w:ascii="仿宋" w:eastAsia="仿宋" w:hAnsi="仿宋" w:hint="eastAsia"/>
          <w:sz w:val="32"/>
          <w:szCs w:val="32"/>
        </w:rPr>
        <w:t>4000</w:t>
      </w:r>
      <w:r>
        <w:rPr>
          <w:rFonts w:ascii="仿宋" w:eastAsia="仿宋" w:hAnsi="仿宋" w:hint="eastAsia"/>
          <w:sz w:val="32"/>
          <w:szCs w:val="32"/>
        </w:rPr>
        <w:t>个，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9756</w:t>
      </w:r>
      <w:r>
        <w:rPr>
          <w:rFonts w:ascii="仿宋" w:eastAsia="仿宋" w:hAnsi="仿宋" w:hint="eastAsia"/>
          <w:sz w:val="32"/>
          <w:szCs w:val="32"/>
        </w:rPr>
        <w:t>个，</w:t>
      </w:r>
      <w:r>
        <w:rPr>
          <w:rFonts w:ascii="仿宋" w:eastAsia="仿宋" w:hAnsi="仿宋" w:hint="eastAsia"/>
          <w:sz w:val="32"/>
          <w:szCs w:val="32"/>
        </w:rPr>
        <w:t>接收安置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名东川农村劳动力；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608</w:t>
      </w:r>
      <w:r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其中建档立卡贫困农村劳动力</w:t>
      </w:r>
      <w:r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人；购买岗位安置建档立卡农村劳动</w:t>
      </w:r>
      <w:r>
        <w:rPr>
          <w:rFonts w:ascii="仿宋" w:eastAsia="仿宋" w:hAnsi="仿宋" w:hint="eastAsia"/>
          <w:sz w:val="32"/>
          <w:szCs w:val="32"/>
        </w:rPr>
        <w:lastRenderedPageBreak/>
        <w:t>力</w:t>
      </w:r>
      <w:r>
        <w:rPr>
          <w:rFonts w:ascii="仿宋" w:eastAsia="仿宋" w:hAnsi="仿宋" w:hint="eastAsia"/>
          <w:sz w:val="32"/>
          <w:szCs w:val="32"/>
        </w:rPr>
        <w:t>目标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个，按市局要求，购买岗位数减少，完成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人。</w:t>
      </w:r>
      <w:r>
        <w:rPr>
          <w:rFonts w:ascii="仿宋" w:eastAsia="仿宋" w:hAnsi="仿宋" w:hint="eastAsia"/>
          <w:sz w:val="32"/>
          <w:szCs w:val="32"/>
        </w:rPr>
        <w:t>培训建档立卡贫困农村劳动力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人。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（四）单位管理制度。</w:t>
      </w:r>
    </w:p>
    <w:p w:rsidR="00B361C0" w:rsidRDefault="00722D2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为加强资金的管理，</w:t>
      </w:r>
      <w:r>
        <w:rPr>
          <w:rFonts w:ascii="仿宋" w:eastAsia="仿宋" w:hAnsi="仿宋" w:cs="Arial" w:hint="eastAsia"/>
          <w:sz w:val="32"/>
          <w:szCs w:val="32"/>
        </w:rPr>
        <w:t>五华区劳动就业服务局制定了《关于成立五</w:t>
      </w:r>
      <w:r>
        <w:rPr>
          <w:rFonts w:ascii="仿宋" w:eastAsia="仿宋" w:hAnsi="仿宋" w:cs="Arial" w:hint="eastAsia"/>
          <w:sz w:val="32"/>
          <w:szCs w:val="32"/>
        </w:rPr>
        <w:t>华区劳动就业服务局内部控制规范工作领导小组的实施意见》、《昆明市五华区劳动就业服务局财务管理制度》等制度加强项目监督管理，明确了项目资金审批流程，确定厉行节约、注重实效的原则，强化对财政资金的使用管理、监督管理，以确保资金的安全、有效、合规使用，按制度、按规定使用项目资金，报销单据和资金审批流程规范</w:t>
      </w:r>
      <w:r>
        <w:rPr>
          <w:rFonts w:ascii="仿宋" w:eastAsia="仿宋" w:hAnsi="仿宋" w:cs="Arial" w:hint="eastAsia"/>
          <w:sz w:val="32"/>
          <w:szCs w:val="32"/>
        </w:rPr>
        <w:t>。财务管理制度健全具体，能够确保财政资金有效的使用。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（五）单位资金来源及使用情况。</w:t>
      </w:r>
    </w:p>
    <w:p w:rsidR="00B361C0" w:rsidRDefault="00722D2A">
      <w:pPr>
        <w:spacing w:line="52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hint="eastAsia"/>
          <w:sz w:val="32"/>
          <w:szCs w:val="32"/>
        </w:rPr>
        <w:t>资金来源主要为财政拨款资金，</w:t>
      </w:r>
      <w:r>
        <w:rPr>
          <w:rFonts w:ascii="仿宋" w:eastAsia="仿宋" w:hAnsi="仿宋" w:cs="Arial" w:hint="eastAsia"/>
          <w:sz w:val="32"/>
          <w:szCs w:val="32"/>
        </w:rPr>
        <w:t>对资金支付申请及发票、付款单据等相关票据的核查，项目资金拨付审批手续完整，专款</w:t>
      </w:r>
      <w:r>
        <w:rPr>
          <w:rFonts w:ascii="仿宋" w:eastAsia="仿宋" w:hAnsi="仿宋" w:cs="Arial" w:hint="eastAsia"/>
          <w:sz w:val="32"/>
          <w:szCs w:val="32"/>
        </w:rPr>
        <w:t>专用，支出依据合规，无虚列套取、截留、挤占、挪用情况，不存在超标准开支、超预算情况。项目支出资料完整齐全，会计核算规范。</w:t>
      </w:r>
    </w:p>
    <w:p w:rsidR="00B361C0" w:rsidRDefault="00722D2A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使用情况：</w:t>
      </w:r>
      <w:r>
        <w:rPr>
          <w:rFonts w:ascii="仿宋" w:eastAsia="仿宋" w:hAnsi="仿宋" w:cs="Arial" w:hint="eastAsia"/>
          <w:sz w:val="32"/>
          <w:szCs w:val="32"/>
        </w:rPr>
        <w:t>2019</w:t>
      </w:r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 w:hint="eastAsia"/>
          <w:sz w:val="32"/>
          <w:szCs w:val="32"/>
        </w:rPr>
        <w:t>五华区劳动就业服务局</w:t>
      </w:r>
      <w:r>
        <w:rPr>
          <w:rFonts w:ascii="仿宋" w:eastAsia="仿宋" w:hAnsi="仿宋" w:cs="Arial" w:hint="eastAsia"/>
          <w:sz w:val="32"/>
          <w:szCs w:val="32"/>
        </w:rPr>
        <w:t>总收入</w:t>
      </w:r>
      <w:r>
        <w:rPr>
          <w:rFonts w:ascii="仿宋_GB2312" w:eastAsia="仿宋_GB2312" w:hAnsi="仿宋" w:hint="eastAsia"/>
          <w:sz w:val="32"/>
          <w:szCs w:val="32"/>
        </w:rPr>
        <w:t>40,948,887.44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元，其中：财政拨款收入</w:t>
      </w:r>
      <w:r>
        <w:rPr>
          <w:rFonts w:ascii="仿宋_GB2312" w:eastAsia="仿宋_GB2312" w:hAnsi="仿宋" w:hint="eastAsia"/>
          <w:sz w:val="32"/>
          <w:szCs w:val="32"/>
        </w:rPr>
        <w:t>39,876,287.45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元，占总收入的</w:t>
      </w:r>
      <w:r>
        <w:rPr>
          <w:rFonts w:ascii="仿宋_GB2312" w:eastAsia="仿宋_GB2312" w:hAnsi="仿宋_GB2312" w:cs="仿宋_GB2312" w:hint="eastAsia"/>
          <w:sz w:val="32"/>
          <w:szCs w:val="32"/>
        </w:rPr>
        <w:t>97.38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非同级财政财政拨款收入：</w:t>
      </w:r>
      <w:r>
        <w:rPr>
          <w:rFonts w:ascii="仿宋_GB2312" w:eastAsia="仿宋_GB2312" w:hAnsi="仿宋_GB2312" w:cs="仿宋_GB2312" w:hint="eastAsia"/>
          <w:sz w:val="32"/>
          <w:szCs w:val="32"/>
        </w:rPr>
        <w:t>1,072,599.99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元，占总收入的</w:t>
      </w:r>
      <w:r>
        <w:rPr>
          <w:rFonts w:ascii="仿宋_GB2312" w:eastAsia="仿宋_GB2312" w:hAnsi="仿宋_GB2312" w:cs="仿宋_GB2312" w:hint="eastAsia"/>
          <w:sz w:val="32"/>
          <w:szCs w:val="32"/>
        </w:rPr>
        <w:t>2.62%</w:t>
      </w:r>
      <w:r>
        <w:rPr>
          <w:rFonts w:ascii="仿宋_GB2312" w:eastAsia="仿宋_GB2312" w:hAnsi="仿宋_GB2312" w:cs="仿宋_GB2312" w:hint="eastAsia"/>
          <w:sz w:val="32"/>
          <w:szCs w:val="32"/>
        </w:rPr>
        <w:t>。总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>
        <w:rPr>
          <w:rFonts w:ascii="仿宋_GB2312" w:eastAsia="仿宋_GB2312" w:hAnsi="仿宋" w:hint="eastAsia"/>
          <w:sz w:val="32"/>
          <w:szCs w:val="32"/>
        </w:rPr>
        <w:t>40,865,165.24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，其中：基本支出</w:t>
      </w:r>
      <w:r>
        <w:rPr>
          <w:rFonts w:ascii="仿宋_GB2312" w:eastAsia="仿宋_GB2312" w:hAnsi="仿宋" w:hint="eastAsia"/>
          <w:sz w:val="32"/>
          <w:szCs w:val="32"/>
        </w:rPr>
        <w:t>5,276,137.02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元，占总支出的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12.90</w:t>
      </w:r>
      <w:r>
        <w:rPr>
          <w:rFonts w:ascii="仿宋_GB2312" w:eastAsia="仿宋_GB2312" w:hAnsi="仿宋_GB2312" w:cs="仿宋_GB2312" w:hint="eastAsia"/>
          <w:sz w:val="32"/>
          <w:szCs w:val="32"/>
        </w:rPr>
        <w:t>％；项目支出</w:t>
      </w:r>
      <w:r>
        <w:rPr>
          <w:rFonts w:ascii="仿宋_GB2312" w:eastAsia="仿宋_GB2312" w:hAnsi="仿宋" w:hint="eastAsia"/>
          <w:sz w:val="32"/>
          <w:szCs w:val="32"/>
        </w:rPr>
        <w:t>35,589,028.22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元，占总支出的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87.10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非同级财政财政拨款项目支出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937,550.99</w:t>
      </w:r>
      <w:r>
        <w:rPr>
          <w:rFonts w:ascii="仿宋_GB2312" w:eastAsia="仿宋_GB2312" w:hAnsi="仿宋_GB2312" w:cs="仿宋_GB2312" w:hint="eastAsia"/>
          <w:sz w:val="32"/>
          <w:szCs w:val="32"/>
        </w:rPr>
        <w:t>，占支出的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87.41%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，结余</w:t>
      </w:r>
      <w:r>
        <w:rPr>
          <w:rFonts w:ascii="仿宋_GB2312" w:eastAsia="仿宋_GB2312" w:hAnsi="仿宋_GB2312" w:cs="仿宋_GB2312" w:hint="eastAsia"/>
          <w:sz w:val="32"/>
          <w:szCs w:val="32"/>
        </w:rPr>
        <w:t>135,049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（六）政府采购情况。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五华区劳动就业服务局</w:t>
      </w:r>
      <w:r>
        <w:rPr>
          <w:rFonts w:ascii="仿宋" w:eastAsia="仿宋" w:hAnsi="仿宋" w:cs="Arial" w:hint="eastAsia"/>
          <w:sz w:val="32"/>
          <w:szCs w:val="32"/>
        </w:rPr>
        <w:t>2019</w:t>
      </w:r>
      <w:r>
        <w:rPr>
          <w:rFonts w:ascii="仿宋" w:eastAsia="仿宋" w:hAnsi="仿宋" w:cs="Arial" w:hint="eastAsia"/>
          <w:sz w:val="32"/>
          <w:szCs w:val="32"/>
        </w:rPr>
        <w:t>年政府采购货物支出</w:t>
      </w:r>
      <w:r>
        <w:rPr>
          <w:rFonts w:ascii="仿宋" w:eastAsia="仿宋" w:hAnsi="仿宋" w:cs="Arial" w:hint="eastAsia"/>
          <w:sz w:val="32"/>
          <w:szCs w:val="32"/>
        </w:rPr>
        <w:t>53820</w:t>
      </w:r>
      <w:r>
        <w:rPr>
          <w:rFonts w:ascii="仿宋" w:eastAsia="仿宋" w:hAnsi="仿宋" w:cs="Arial" w:hint="eastAsia"/>
          <w:sz w:val="32"/>
          <w:szCs w:val="32"/>
        </w:rPr>
        <w:t>元。</w:t>
      </w:r>
      <w:r>
        <w:rPr>
          <w:rFonts w:ascii="仿宋" w:eastAsia="仿宋" w:hAnsi="仿宋" w:cs="Arial" w:hint="eastAsia"/>
          <w:sz w:val="32"/>
          <w:szCs w:val="32"/>
        </w:rPr>
        <w:t>各部门呈报设备采购方案经会议研究讨论通过后，由办公室负责按照采购预算实施采购活动，包括确定采购方式、询价议价、拟定采购合同、完善采购文件。办公室国有资产管理专干负责所购货物的验收与入库，并完善相关记录。单位负责人负责对采购合同、付款的审批。财务人员负责审核确定采购方式、发票真伪、支付款项等。验收后的设备办理相关移交手续后由各个部门保管</w:t>
      </w:r>
      <w:r>
        <w:rPr>
          <w:rFonts w:ascii="仿宋" w:eastAsia="仿宋" w:hAnsi="仿宋" w:cs="Arial" w:hint="eastAsia"/>
          <w:sz w:val="32"/>
          <w:szCs w:val="32"/>
        </w:rPr>
        <w:t>使用。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（七）固定资产情况。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为进一步加强行政事业性国有资产管理，</w:t>
      </w:r>
      <w:r>
        <w:rPr>
          <w:rFonts w:ascii="仿宋" w:eastAsia="仿宋" w:hAnsi="仿宋" w:cs="Arial" w:hint="eastAsia"/>
          <w:sz w:val="32"/>
          <w:szCs w:val="32"/>
        </w:rPr>
        <w:t>就业局</w:t>
      </w:r>
      <w:r>
        <w:rPr>
          <w:rFonts w:ascii="仿宋" w:eastAsia="仿宋" w:hAnsi="仿宋" w:cs="Arial" w:hint="eastAsia"/>
          <w:sz w:val="32"/>
          <w:szCs w:val="32"/>
        </w:rPr>
        <w:t>对本单位固定资产进行认真梳理、落实。加强对本单位资产的配置、使用、处置、评估、清查、产权登记、产权界定、资产信息管理和监督检查，做到了账、卡、实相符，强化资产管理信息系统建设，充分运用条码枪进行“一物一卡一条码”管理工作，做好统计、报告、分析工作，实现国有资产动态管理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二、绩效目标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（一）单位总目标。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负责全区促进就业工作，制定我区城乡统筹就业发展规划，完善公共就业和创业服务体系，逐步建立面向城乡劳动者的职业培训制度，建立就业援助长效机制，落实再就业优惠政策，确保失业率控制在规定的范围内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、开展各项就业再就业工作，组织召开各类招聘会、完成失业保险征收、组织各类就业技能培训，提升劳动者的竞争力，为用人单位和求职者提供服务，促进辖区内居民充分就业。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、健全完善就业扶持政策体系，继续完善社会保险补</w:t>
      </w:r>
      <w:r>
        <w:rPr>
          <w:rFonts w:ascii="仿宋" w:eastAsia="仿宋" w:hAnsi="仿宋" w:hint="eastAsia"/>
          <w:sz w:val="32"/>
          <w:szCs w:val="32"/>
        </w:rPr>
        <w:lastRenderedPageBreak/>
        <w:t>贴、小额担保贷款、就业援助，规范企业裁员等促进就业再就业的政策措施，建立按照就业任务安排就业资金的稳定机制，形成政策明晰、运作规范、效果显著的积极就业扶持政策体系。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（二）单位项目具体计划目标。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开展各项就业再就业工作，组织召开“五华就业日”和“春风行动”等主题招聘会、完成失业保险征收、组织各类就业技能培训，保障大学生创业园的正常运行、为大学生创业就业提供就业服务等工作正常开展所需经费，引导高校毕业生转变就业观念，做好职业指导和岗位推荐工作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、做好辖区</w:t>
      </w:r>
      <w:r>
        <w:rPr>
          <w:rFonts w:ascii="仿宋" w:eastAsia="仿宋" w:hAnsi="仿宋" w:hint="eastAsia"/>
          <w:sz w:val="32"/>
          <w:szCs w:val="32"/>
        </w:rPr>
        <w:t>内公益性岗位补贴，公益性岗位开发，灵活就业人员和公益性岗位人员社会保险补贴、创业培训工作。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、精准帮扶帮扶东川贫困劳动力转移就业；政企联动开发就业岗位，赴东川区召开招聘会，就收安置东川区建档立卡贫困农村劳动力到五华区稳定就业。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、为就业困难人员免费提供用工信息、开展技能培训；培训农村老东西转移信息员；开展专场招聘活动，引导农村劳动动力就近就业创业和外出务工。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三、评价思路和过程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（一）评价思路：</w:t>
      </w: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hint="eastAsia"/>
          <w:sz w:val="32"/>
          <w:szCs w:val="32"/>
        </w:rPr>
        <w:t>确认当年度单位整体支出的绩效目标→梳理单位内部管理制度及存量资源→分析确定当年度单位整体支</w:t>
      </w:r>
      <w:r>
        <w:rPr>
          <w:rFonts w:ascii="仿宋" w:eastAsia="仿宋" w:hAnsi="仿宋" w:hint="eastAsia"/>
          <w:sz w:val="32"/>
          <w:szCs w:val="32"/>
        </w:rPr>
        <w:t>出的评价重点→构建绩效评价指标体系。</w:t>
      </w:r>
    </w:p>
    <w:p w:rsidR="00B361C0" w:rsidRDefault="00722D2A">
      <w:pPr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（二）评价目的。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通过收集</w:t>
      </w: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基本情况、预算制定与明细、</w:t>
      </w: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中长期规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划目标及组织架构等信息，</w:t>
      </w: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资源配置的合理性及中长期规划目标完成与履职情况，总结经验做法，找出预算绩效管理中的薄弱环节，提出改进建议，提高财政资金的使用效益。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（三）评价依据。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评价依据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年的工作计划以及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年预算管理和绩效跟踪。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（四）评价对象及评价时段。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评价对象及评价时段：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整体绩效评价的对象为</w:t>
      </w: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，评价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的时间段为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-12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四、评价结论和绩效分析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（一）评价结论。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评价结果。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年度绩效评价结果良好，能准确反映出整体绩效支出的情况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主要绩效。</w:t>
      </w:r>
    </w:p>
    <w:p w:rsidR="00B361C0" w:rsidRDefault="00722D2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五华区劳动就业服务局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年度推进重点项目建设，完成</w:t>
      </w:r>
      <w:r>
        <w:rPr>
          <w:rFonts w:ascii="仿宋" w:eastAsia="仿宋" w:hAnsi="仿宋" w:hint="eastAsia"/>
          <w:sz w:val="32"/>
          <w:szCs w:val="32"/>
        </w:rPr>
        <w:t>五华区精准帮扶东川贫困农村劳动动力转移就业工作，完成完成就业工作目标任务，完成农民转移培训补助资金，完成两参人员补贴资金以及失业保险提升技能补贴。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（二）具体绩效分析。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）成本指标：</w:t>
      </w:r>
    </w:p>
    <w:p w:rsidR="00B361C0" w:rsidRPr="002B5A88" w:rsidRDefault="00722D2A">
      <w:pPr>
        <w:spacing w:line="52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2019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1-12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月政府绩效目标实现的情况为：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促进就业经费支出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139.45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万元，五华区精准帮扶东川贫困农村劳动力转移就业经费支出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258.52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万元，再就业补助区级配套资金支出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164.9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万元，中央转移支付</w:t>
      </w:r>
      <w:bookmarkStart w:id="0" w:name="_GoBack"/>
      <w:bookmarkEnd w:id="0"/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就业补助资金支出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2443.7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万元，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2019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年向北京市朝阳区转移输出农村劳动力经费支出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1.5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万元，新增农民转移培训补助资金以及工作经费支出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14.11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万元，两参人员补贴资金支出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103.3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万元，失业保险技能提升补贴工作经费支出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6.5</w:t>
      </w:r>
      <w:r w:rsidRPr="002B5A8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万元。</w:t>
      </w:r>
    </w:p>
    <w:p w:rsidR="00B361C0" w:rsidRDefault="00722D2A">
      <w:pPr>
        <w:numPr>
          <w:ilvl w:val="0"/>
          <w:numId w:val="2"/>
        </w:num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数量指标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完成各类招聘会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场，维护就业信息发布栏</w:t>
      </w:r>
      <w:r>
        <w:rPr>
          <w:rFonts w:ascii="仿宋" w:eastAsia="仿宋" w:hAnsi="仿宋" w:hint="eastAsia"/>
          <w:sz w:val="32"/>
          <w:szCs w:val="32"/>
        </w:rPr>
        <w:t>85</w:t>
      </w:r>
      <w:r>
        <w:rPr>
          <w:rFonts w:ascii="仿宋" w:eastAsia="仿宋" w:hAnsi="仿宋" w:hint="eastAsia"/>
          <w:sz w:val="32"/>
          <w:szCs w:val="32"/>
        </w:rPr>
        <w:t>块，维护各街道失业保险专网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条，维护大学生创业园政策运行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个，开展城乡职业技能培训人数</w:t>
      </w:r>
      <w:r>
        <w:rPr>
          <w:rFonts w:ascii="仿宋" w:eastAsia="仿宋" w:hAnsi="仿宋" w:hint="eastAsia"/>
          <w:sz w:val="32"/>
          <w:szCs w:val="32"/>
        </w:rPr>
        <w:t>900</w:t>
      </w:r>
      <w:r>
        <w:rPr>
          <w:rFonts w:ascii="仿宋" w:eastAsia="仿宋" w:hAnsi="仿宋" w:hint="eastAsia"/>
          <w:sz w:val="32"/>
          <w:szCs w:val="32"/>
        </w:rPr>
        <w:t>人；开发针对东川区农村劳动力就业岗位</w:t>
      </w:r>
      <w:r>
        <w:rPr>
          <w:rFonts w:ascii="仿宋" w:eastAsia="仿宋" w:hAnsi="仿宋" w:hint="eastAsia"/>
          <w:sz w:val="32"/>
          <w:szCs w:val="32"/>
        </w:rPr>
        <w:t>9756</w:t>
      </w:r>
      <w:r>
        <w:rPr>
          <w:rFonts w:ascii="仿宋" w:eastAsia="仿宋" w:hAnsi="仿宋" w:hint="eastAsia"/>
          <w:sz w:val="32"/>
          <w:szCs w:val="32"/>
        </w:rPr>
        <w:t>个，五华区接收安置东川区建档立卡</w:t>
      </w:r>
      <w:r>
        <w:rPr>
          <w:rFonts w:ascii="仿宋" w:eastAsia="仿宋" w:hAnsi="仿宋" w:hint="eastAsia"/>
          <w:sz w:val="32"/>
          <w:szCs w:val="32"/>
        </w:rPr>
        <w:t>608</w:t>
      </w:r>
      <w:r>
        <w:rPr>
          <w:rFonts w:ascii="仿宋" w:eastAsia="仿宋" w:hAnsi="仿宋" w:hint="eastAsia"/>
          <w:sz w:val="32"/>
          <w:szCs w:val="32"/>
        </w:rPr>
        <w:t>人；发放灵活就业人员社保补贴</w:t>
      </w:r>
      <w:r>
        <w:rPr>
          <w:rFonts w:ascii="仿宋" w:eastAsia="仿宋" w:hAnsi="仿宋" w:hint="eastAsia"/>
          <w:sz w:val="32"/>
          <w:szCs w:val="32"/>
        </w:rPr>
        <w:t>750</w:t>
      </w:r>
      <w:r>
        <w:rPr>
          <w:rFonts w:ascii="仿宋" w:eastAsia="仿宋" w:hAnsi="仿宋" w:hint="eastAsia"/>
          <w:sz w:val="32"/>
          <w:szCs w:val="32"/>
        </w:rPr>
        <w:t>人，公益性岗位人数达</w:t>
      </w:r>
      <w:r>
        <w:rPr>
          <w:rFonts w:ascii="仿宋" w:eastAsia="仿宋" w:hAnsi="仿宋" w:hint="eastAsia"/>
          <w:sz w:val="32"/>
          <w:szCs w:val="32"/>
        </w:rPr>
        <w:t>190</w:t>
      </w:r>
      <w:r>
        <w:rPr>
          <w:rFonts w:ascii="仿宋" w:eastAsia="仿宋" w:hAnsi="仿宋" w:hint="eastAsia"/>
          <w:sz w:val="32"/>
          <w:szCs w:val="32"/>
        </w:rPr>
        <w:t>人以及其他相关工作。</w:t>
      </w:r>
    </w:p>
    <w:p w:rsidR="00B361C0" w:rsidRDefault="00722D2A">
      <w:pPr>
        <w:numPr>
          <w:ilvl w:val="0"/>
          <w:numId w:val="2"/>
        </w:num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</w:t>
      </w:r>
      <w:r>
        <w:rPr>
          <w:rFonts w:ascii="仿宋" w:eastAsia="仿宋" w:hAnsi="仿宋" w:hint="eastAsia"/>
          <w:sz w:val="32"/>
          <w:szCs w:val="32"/>
        </w:rPr>
        <w:t>效益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紧紧围绕着促进就业、统筹城乡就业、扩大就业容量、提高就业者质量、有效控制失业率为工作目标。充分发挥学习、社会等各方面作用，有效整合利用资源，帮助辖区内各类劳动者充分就业，改善民生，促进社会和谐。</w:t>
      </w:r>
    </w:p>
    <w:p w:rsidR="00B361C0" w:rsidRDefault="00722D2A">
      <w:pPr>
        <w:numPr>
          <w:ilvl w:val="0"/>
          <w:numId w:val="2"/>
        </w:num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可持</w:t>
      </w:r>
      <w:r>
        <w:rPr>
          <w:rFonts w:ascii="仿宋" w:eastAsia="仿宋" w:hAnsi="仿宋" w:hint="eastAsia"/>
          <w:sz w:val="32"/>
          <w:szCs w:val="32"/>
        </w:rPr>
        <w:t>续发展的影响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五华区市委、市政府的强有力的领导下和各就业部门的指导下，充分开展公共就业服务、注重扶持创业带动就业、强化职业技能培、精准帮扶农村劳动力就业扶贫、发挥失业保险就业供国内，提高就业质量，促进我区就业工作稳步向前。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）社会公众或服务对象满意度</w:t>
      </w:r>
    </w:p>
    <w:p w:rsidR="00B361C0" w:rsidRDefault="00722D2A">
      <w:pPr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辖区内居民、求职者以及帮扶</w:t>
      </w:r>
      <w:r>
        <w:rPr>
          <w:rFonts w:ascii="仿宋" w:eastAsia="仿宋" w:hAnsi="仿宋" w:cs="Arial" w:hint="eastAsia"/>
          <w:sz w:val="32"/>
          <w:szCs w:val="32"/>
        </w:rPr>
        <w:t>对象对项目实施效果的满意程度高，符合人民群众利益，满意度高，获得一致好评。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五、主要经验做法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一是部门项目始终以中央各省、市、区有关工作要求为依据展开各项工作任务，确保项目目标的实现和效果。二是</w:t>
      </w:r>
      <w:r>
        <w:rPr>
          <w:rFonts w:ascii="仿宋" w:eastAsia="仿宋" w:hAnsi="仿宋" w:cs="Arial" w:hint="eastAsia"/>
          <w:sz w:val="32"/>
          <w:szCs w:val="32"/>
        </w:rPr>
        <w:t>严格执行预算管理，加强绩效管理，制定项目实施方案确保资金合理使用。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六、存在的问题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填报整体绩效时不够细化分解、量化，绩效评价未针对自身情况提出合理的问题及建议。</w:t>
      </w:r>
    </w:p>
    <w:p w:rsidR="00B361C0" w:rsidRDefault="00B361C0">
      <w:pPr>
        <w:topLinePunct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B361C0" w:rsidRDefault="00722D2A">
      <w:pPr>
        <w:topLinePunct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七、改进措施及建议</w:t>
      </w:r>
    </w:p>
    <w:p w:rsidR="00B361C0" w:rsidRDefault="00722D2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、单位管理建议</w:t>
      </w:r>
    </w:p>
    <w:p w:rsidR="00B361C0" w:rsidRDefault="00722D2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五华区劳动就业服务局</w:t>
      </w:r>
      <w:r>
        <w:rPr>
          <w:rFonts w:ascii="仿宋" w:eastAsia="仿宋" w:hAnsi="仿宋" w:cs="Arial" w:hint="eastAsia"/>
          <w:sz w:val="32"/>
          <w:szCs w:val="32"/>
        </w:rPr>
        <w:t>提高绩效管理认识</w:t>
      </w:r>
      <w:r>
        <w:rPr>
          <w:rFonts w:ascii="仿宋" w:eastAsia="仿宋" w:hAnsi="仿宋" w:hint="eastAsia"/>
          <w:sz w:val="32"/>
          <w:szCs w:val="32"/>
        </w:rPr>
        <w:t>通过设立目标有利于项目决策的制定，有助于项目的实施管理。项目实施前应结合本单位自身情况，设定明确、合理的绩效目标，并将目标量化、细化分解，与预算资金相匹配起来。</w:t>
      </w:r>
      <w:r>
        <w:rPr>
          <w:rFonts w:ascii="仿宋" w:eastAsia="仿宋" w:hAnsi="仿宋" w:cs="Arial" w:hint="eastAsia"/>
          <w:sz w:val="32"/>
          <w:szCs w:val="32"/>
        </w:rPr>
        <w:t>就业局</w:t>
      </w:r>
      <w:r>
        <w:rPr>
          <w:rFonts w:ascii="仿宋" w:eastAsia="仿宋" w:hAnsi="仿宋" w:cs="Arial" w:hint="eastAsia"/>
          <w:sz w:val="32"/>
          <w:szCs w:val="32"/>
        </w:rPr>
        <w:t>客观、认真对待绩效自评，</w:t>
      </w:r>
      <w:r>
        <w:rPr>
          <w:rFonts w:ascii="仿宋" w:eastAsia="仿宋" w:hAnsi="仿宋" w:hint="eastAsia"/>
          <w:sz w:val="32"/>
          <w:szCs w:val="32"/>
        </w:rPr>
        <w:t>针对自身情况对实施项目提出合理的问题及建议，逐步</w:t>
      </w:r>
      <w:r>
        <w:rPr>
          <w:rFonts w:ascii="仿宋" w:eastAsia="仿宋" w:hAnsi="仿宋" w:cs="Arial" w:hint="eastAsia"/>
          <w:sz w:val="32"/>
          <w:szCs w:val="32"/>
        </w:rPr>
        <w:t>提高绩效管理认识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361C0" w:rsidRDefault="00722D2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五华区劳动就业</w:t>
      </w:r>
      <w:r>
        <w:rPr>
          <w:rFonts w:ascii="仿宋" w:eastAsia="仿宋" w:hAnsi="仿宋" w:cs="Arial" w:hint="eastAsia"/>
          <w:sz w:val="32"/>
          <w:szCs w:val="32"/>
        </w:rPr>
        <w:t>服务局</w:t>
      </w:r>
      <w:r>
        <w:rPr>
          <w:rFonts w:ascii="仿宋" w:eastAsia="仿宋" w:hAnsi="仿宋" w:cs="Arial" w:hint="eastAsia"/>
          <w:sz w:val="32"/>
          <w:szCs w:val="32"/>
        </w:rPr>
        <w:t>结合实际情况，汇总、对比以往年度项目预算，从而科学、有依据的做出下一年的项目资金预算，编制更为合理的预算，优化项目资金预算。</w:t>
      </w:r>
    </w:p>
    <w:p w:rsidR="00B361C0" w:rsidRDefault="00722D2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、财政管理建议</w:t>
      </w:r>
    </w:p>
    <w:p w:rsidR="00B361C0" w:rsidRDefault="00722D2A">
      <w:pPr>
        <w:topLinePunct/>
        <w:spacing w:line="52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根据项目实施进度及时拨付资金，尽可能减少资金拨付环节和资金拨付时间，避免资金闲置、截留，提高资金使用效率，避免造成财政资源浪费。</w:t>
      </w:r>
    </w:p>
    <w:p w:rsidR="00B361C0" w:rsidRDefault="00B361C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61C0" w:rsidRDefault="00B361C0">
      <w:pPr>
        <w:spacing w:line="52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B361C0" w:rsidRDefault="00B361C0">
      <w:pPr>
        <w:spacing w:line="52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B361C0" w:rsidRDefault="00B361C0">
      <w:pPr>
        <w:spacing w:line="52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B361C0" w:rsidRDefault="00B361C0">
      <w:pPr>
        <w:spacing w:line="52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B361C0" w:rsidRDefault="00722D2A">
      <w:pPr>
        <w:spacing w:line="520" w:lineRule="exact"/>
        <w:ind w:firstLineChars="1400" w:firstLine="4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五华区劳动就业服务局</w:t>
      </w:r>
    </w:p>
    <w:p w:rsidR="00B361C0" w:rsidRDefault="00722D2A">
      <w:pPr>
        <w:spacing w:line="520" w:lineRule="exact"/>
        <w:ind w:firstLineChars="1800" w:firstLine="50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B361C0" w:rsidRDefault="00B361C0">
      <w:pPr>
        <w:spacing w:line="52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B361C0" w:rsidRDefault="00B361C0"/>
    <w:sectPr w:rsidR="00B361C0" w:rsidSect="00B36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2A" w:rsidRDefault="00722D2A" w:rsidP="00B361C0">
      <w:r>
        <w:separator/>
      </w:r>
    </w:p>
  </w:endnote>
  <w:endnote w:type="continuationSeparator" w:id="1">
    <w:p w:rsidR="00722D2A" w:rsidRDefault="00722D2A" w:rsidP="00B3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0" w:rsidRDefault="00B361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0" w:rsidRDefault="00B361C0">
    <w:pPr>
      <w:pStyle w:val="a3"/>
    </w:pPr>
    <w:r>
      <w:fldChar w:fldCharType="begin"/>
    </w:r>
    <w:r w:rsidR="00722D2A">
      <w:instrText xml:space="preserve"> PAGE   \* MERGEFORMAT </w:instrText>
    </w:r>
    <w:r>
      <w:fldChar w:fldCharType="separate"/>
    </w:r>
    <w:r w:rsidR="002B5A88" w:rsidRPr="002B5A88">
      <w:rPr>
        <w:noProof/>
        <w:lang w:val="zh-CN"/>
      </w:rPr>
      <w:t>9</w:t>
    </w:r>
    <w:r>
      <w:fldChar w:fldCharType="end"/>
    </w:r>
  </w:p>
  <w:p w:rsidR="00B361C0" w:rsidRDefault="00B361C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0" w:rsidRDefault="00B361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2A" w:rsidRDefault="00722D2A" w:rsidP="00B361C0">
      <w:r>
        <w:separator/>
      </w:r>
    </w:p>
  </w:footnote>
  <w:footnote w:type="continuationSeparator" w:id="1">
    <w:p w:rsidR="00722D2A" w:rsidRDefault="00722D2A" w:rsidP="00B36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0" w:rsidRDefault="00B361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0" w:rsidRDefault="00B361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0" w:rsidRDefault="00B361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4E9E51"/>
    <w:multiLevelType w:val="singleLevel"/>
    <w:tmpl w:val="F04E9E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8A811C"/>
    <w:multiLevelType w:val="singleLevel"/>
    <w:tmpl w:val="638A811C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6E45"/>
    <w:rsid w:val="001567E5"/>
    <w:rsid w:val="001B3F16"/>
    <w:rsid w:val="001C291E"/>
    <w:rsid w:val="002B5A88"/>
    <w:rsid w:val="005C56CB"/>
    <w:rsid w:val="00643B42"/>
    <w:rsid w:val="00646E45"/>
    <w:rsid w:val="00722D2A"/>
    <w:rsid w:val="00732263"/>
    <w:rsid w:val="00752825"/>
    <w:rsid w:val="0076065C"/>
    <w:rsid w:val="009E3F2F"/>
    <w:rsid w:val="00B3215D"/>
    <w:rsid w:val="00B361C0"/>
    <w:rsid w:val="00D03DA3"/>
    <w:rsid w:val="00EF2140"/>
    <w:rsid w:val="06C4721C"/>
    <w:rsid w:val="21822461"/>
    <w:rsid w:val="31D54413"/>
    <w:rsid w:val="43F20014"/>
    <w:rsid w:val="44A31F07"/>
    <w:rsid w:val="4B290710"/>
    <w:rsid w:val="5605645A"/>
    <w:rsid w:val="69F16A5B"/>
    <w:rsid w:val="6CC23606"/>
    <w:rsid w:val="72283EB8"/>
    <w:rsid w:val="7FA3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361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61C0"/>
    <w:rPr>
      <w:rFonts w:ascii="Calibri" w:eastAsia="宋体" w:hAnsi="Calibri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99"/>
    <w:qFormat/>
    <w:rsid w:val="00B361C0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5">
    <w:name w:val="正文 A"/>
    <w:uiPriority w:val="99"/>
    <w:qFormat/>
    <w:rsid w:val="00B361C0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qFormat/>
    <w:rsid w:val="00B361C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B361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8</cp:revision>
  <dcterms:created xsi:type="dcterms:W3CDTF">2019-03-28T06:04:00Z</dcterms:created>
  <dcterms:modified xsi:type="dcterms:W3CDTF">2020-09-04T07:54:00Z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