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2FAF" w:rsidRPr="00D04078" w:rsidRDefault="00F62FAF" w:rsidP="00F62FAF">
      <w:pPr>
        <w:spacing w:line="520" w:lineRule="exact"/>
        <w:ind w:left="840" w:hangingChars="300" w:hanging="840"/>
        <w:jc w:val="left"/>
        <w:rPr>
          <w:rFonts w:ascii="方正小标宋_GBK" w:eastAsia="方正小标宋_GBK"/>
          <w:sz w:val="28"/>
          <w:szCs w:val="28"/>
        </w:rPr>
      </w:pPr>
      <w:r w:rsidRPr="00D04078">
        <w:rPr>
          <w:rFonts w:ascii="方正小标宋_GBK" w:eastAsia="方正小标宋_GBK" w:hint="eastAsia"/>
          <w:sz w:val="28"/>
          <w:szCs w:val="28"/>
        </w:rPr>
        <w:t>附件</w:t>
      </w:r>
      <w:r w:rsidR="009C4C4E">
        <w:rPr>
          <w:rFonts w:ascii="方正小标宋_GBK" w:eastAsia="方正小标宋_GBK" w:hint="eastAsia"/>
          <w:sz w:val="28"/>
          <w:szCs w:val="28"/>
        </w:rPr>
        <w:t>5-2</w:t>
      </w:r>
      <w:r w:rsidRPr="00D04078">
        <w:rPr>
          <w:rFonts w:ascii="方正小标宋_GBK" w:eastAsia="方正小标宋_GBK" w:hint="eastAsia"/>
          <w:sz w:val="28"/>
          <w:szCs w:val="28"/>
        </w:rPr>
        <w:t>：</w:t>
      </w:r>
      <w:r>
        <w:rPr>
          <w:rFonts w:ascii="方正小标宋_GBK" w:eastAsia="方正小标宋_GBK" w:hint="eastAsia"/>
          <w:sz w:val="28"/>
          <w:szCs w:val="28"/>
        </w:rPr>
        <w:t>项目</w:t>
      </w:r>
      <w:r w:rsidRPr="00D04078">
        <w:rPr>
          <w:rFonts w:ascii="方正小标宋_GBK" w:eastAsia="方正小标宋_GBK" w:hint="eastAsia"/>
          <w:sz w:val="28"/>
          <w:szCs w:val="28"/>
        </w:rPr>
        <w:t>支出绩效评价报告（</w:t>
      </w:r>
      <w:r>
        <w:rPr>
          <w:rFonts w:ascii="方正小标宋_GBK" w:eastAsia="方正小标宋_GBK" w:hint="eastAsia"/>
          <w:sz w:val="28"/>
          <w:szCs w:val="28"/>
        </w:rPr>
        <w:t>范本</w:t>
      </w:r>
      <w:r w:rsidRPr="00D04078">
        <w:rPr>
          <w:rFonts w:ascii="方正小标宋_GBK" w:eastAsia="方正小标宋_GBK" w:hint="eastAsia"/>
          <w:sz w:val="28"/>
          <w:szCs w:val="28"/>
        </w:rPr>
        <w:t>）</w:t>
      </w:r>
    </w:p>
    <w:p w:rsidR="00F62FAF" w:rsidRPr="006D731C" w:rsidRDefault="00F62FAF" w:rsidP="00F62FAF">
      <w:pPr>
        <w:spacing w:before="120" w:after="120" w:line="480" w:lineRule="auto"/>
        <w:jc w:val="center"/>
        <w:rPr>
          <w:rFonts w:ascii="Times New Roman" w:eastAsia="黑体" w:hAnsi="Times New Roman"/>
          <w:b/>
          <w:bCs/>
          <w:sz w:val="52"/>
          <w:szCs w:val="52"/>
        </w:rPr>
      </w:pPr>
    </w:p>
    <w:p w:rsidR="00DA2C12" w:rsidRDefault="00DA2C12" w:rsidP="00DA2C12">
      <w:pPr>
        <w:jc w:val="center"/>
        <w:rPr>
          <w:rFonts w:ascii="黑体" w:eastAsia="黑体" w:hAnsi="黑体" w:cs="黑体"/>
          <w:bCs/>
          <w:sz w:val="52"/>
          <w:szCs w:val="52"/>
        </w:rPr>
      </w:pPr>
      <w:r>
        <w:rPr>
          <w:rFonts w:ascii="黑体" w:eastAsia="黑体" w:hAnsi="黑体" w:cs="黑体" w:hint="eastAsia"/>
          <w:bCs/>
          <w:sz w:val="52"/>
          <w:szCs w:val="52"/>
        </w:rPr>
        <w:t>昆明市五华区市场监督管理局项目</w:t>
      </w:r>
      <w:r w:rsidRPr="002B64D6">
        <w:rPr>
          <w:rFonts w:ascii="黑体" w:eastAsia="黑体" w:hAnsi="黑体" w:cs="黑体" w:hint="eastAsia"/>
          <w:bCs/>
          <w:sz w:val="52"/>
          <w:szCs w:val="52"/>
        </w:rPr>
        <w:t>支出</w:t>
      </w:r>
      <w:r>
        <w:rPr>
          <w:rFonts w:ascii="黑体" w:eastAsia="黑体" w:hAnsi="黑体" w:cs="黑体" w:hint="eastAsia"/>
          <w:bCs/>
          <w:sz w:val="52"/>
          <w:szCs w:val="52"/>
        </w:rPr>
        <w:t>绩效自评</w:t>
      </w:r>
      <w:r w:rsidRPr="002B64D6">
        <w:rPr>
          <w:rFonts w:ascii="黑体" w:eastAsia="黑体" w:hAnsi="黑体" w:cs="黑体" w:hint="eastAsia"/>
          <w:bCs/>
          <w:sz w:val="52"/>
          <w:szCs w:val="52"/>
        </w:rPr>
        <w:t>报告</w:t>
      </w:r>
    </w:p>
    <w:p w:rsidR="00F62FAF" w:rsidRPr="002B64D6" w:rsidRDefault="00F62FAF" w:rsidP="00F62FAF">
      <w:pPr>
        <w:jc w:val="center"/>
        <w:rPr>
          <w:rFonts w:ascii="黑体" w:eastAsia="黑体" w:hAnsi="黑体"/>
          <w:bCs/>
          <w:sz w:val="52"/>
          <w:szCs w:val="52"/>
        </w:rPr>
      </w:pPr>
      <w:r>
        <w:rPr>
          <w:rFonts w:ascii="黑体" w:eastAsia="黑体" w:hAnsi="黑体" w:cs="黑体" w:hint="eastAsia"/>
          <w:bCs/>
          <w:sz w:val="52"/>
          <w:szCs w:val="52"/>
        </w:rPr>
        <w:t>（</w:t>
      </w:r>
      <w:r w:rsidR="00E45688">
        <w:rPr>
          <w:rFonts w:ascii="黑体" w:eastAsia="黑体" w:hAnsi="黑体" w:cs="黑体" w:hint="eastAsia"/>
          <w:bCs/>
          <w:sz w:val="52"/>
          <w:szCs w:val="52"/>
        </w:rPr>
        <w:t>2019</w:t>
      </w:r>
      <w:r>
        <w:rPr>
          <w:rFonts w:ascii="黑体" w:eastAsia="黑体" w:hAnsi="黑体" w:cs="黑体" w:hint="eastAsia"/>
          <w:bCs/>
          <w:sz w:val="52"/>
          <w:szCs w:val="52"/>
        </w:rPr>
        <w:t>年度）</w:t>
      </w:r>
    </w:p>
    <w:p w:rsidR="00F62FAF" w:rsidRDefault="00F62FAF" w:rsidP="00F62FAF">
      <w:pPr>
        <w:spacing w:before="120" w:after="120" w:line="480" w:lineRule="auto"/>
        <w:jc w:val="center"/>
        <w:rPr>
          <w:rFonts w:ascii="Times New Roman" w:eastAsia="黑体" w:hAnsi="Times New Roman"/>
          <w:b/>
          <w:bCs/>
          <w:sz w:val="52"/>
          <w:szCs w:val="52"/>
        </w:rPr>
      </w:pPr>
    </w:p>
    <w:p w:rsidR="00F62FAF" w:rsidRDefault="00F62FAF" w:rsidP="00F62FAF">
      <w:pPr>
        <w:spacing w:before="120" w:after="120" w:line="480" w:lineRule="auto"/>
        <w:jc w:val="center"/>
        <w:rPr>
          <w:rFonts w:ascii="Times New Roman" w:hAnsi="Times New Roman"/>
          <w:b/>
          <w:bCs/>
          <w:sz w:val="44"/>
          <w:szCs w:val="44"/>
        </w:rPr>
      </w:pPr>
    </w:p>
    <w:p w:rsidR="00F62FAF" w:rsidRPr="00344E9B" w:rsidRDefault="00F62FAF" w:rsidP="00F62FAF">
      <w:pPr>
        <w:spacing w:before="120" w:after="120" w:line="480" w:lineRule="auto"/>
        <w:jc w:val="center"/>
        <w:rPr>
          <w:rFonts w:ascii="Times New Roman" w:hAnsi="Times New Roman"/>
          <w:b/>
          <w:bCs/>
          <w:sz w:val="44"/>
          <w:szCs w:val="44"/>
        </w:rPr>
      </w:pPr>
    </w:p>
    <w:p w:rsidR="00F62FAF" w:rsidRDefault="00F62FAF" w:rsidP="00F62FAF">
      <w:pPr>
        <w:spacing w:before="120" w:after="120" w:line="480" w:lineRule="auto"/>
        <w:jc w:val="center"/>
        <w:rPr>
          <w:rFonts w:ascii="Times New Roman" w:eastAsia="黑体" w:hAnsi="Times New Roman"/>
          <w:b/>
          <w:bCs/>
          <w:sz w:val="44"/>
          <w:szCs w:val="44"/>
        </w:rPr>
      </w:pPr>
    </w:p>
    <w:p w:rsidR="00DA2C12" w:rsidRDefault="001909CA" w:rsidP="00DA2C12">
      <w:pPr>
        <w:adjustRightInd w:val="0"/>
        <w:snapToGrid w:val="0"/>
        <w:spacing w:line="360" w:lineRule="auto"/>
        <w:ind w:leftChars="600" w:left="1260"/>
        <w:rPr>
          <w:rFonts w:ascii="Times New Roman" w:eastAsia="黑体" w:hAnsi="Times New Roman" w:cs="黑体"/>
          <w:b/>
          <w:bCs/>
          <w:sz w:val="28"/>
          <w:szCs w:val="28"/>
        </w:rPr>
      </w:pPr>
      <w:r>
        <w:rPr>
          <w:rFonts w:ascii="Times New Roman" w:eastAsia="黑体" w:hAnsi="Times New Roman" w:cs="黑体"/>
          <w:b/>
          <w:bCs/>
          <w:noProof/>
          <w:sz w:val="28"/>
          <w:szCs w:val="28"/>
        </w:rPr>
        <w:pict>
          <v:shapetype id="_x0000_t32" coordsize="21600,21600" o:spt="32" o:oned="t" path="m,l21600,21600e" filled="f">
            <v:path arrowok="t" fillok="f" o:connecttype="none"/>
            <o:lock v:ext="edit" shapetype="t"/>
          </v:shapetype>
          <v:shape id="_x0000_s1031" type="#_x0000_t32" style="position:absolute;left:0;text-align:left;margin-left:186.75pt;margin-top:15.45pt;width:196.5pt;height:0;z-index:251655680" o:connectortype="straight"/>
        </w:pict>
      </w:r>
      <w:r w:rsidR="00DA2C12">
        <w:rPr>
          <w:rFonts w:ascii="Times New Roman" w:eastAsia="黑体" w:hAnsi="Times New Roman" w:cs="黑体" w:hint="eastAsia"/>
          <w:b/>
          <w:bCs/>
          <w:sz w:val="28"/>
          <w:szCs w:val="28"/>
        </w:rPr>
        <w:t>部门名称（公章）：昆明市五华区市场监督管理局</w:t>
      </w:r>
    </w:p>
    <w:p w:rsidR="00DA2C12" w:rsidRDefault="001909CA" w:rsidP="00DA2C12">
      <w:pPr>
        <w:adjustRightInd w:val="0"/>
        <w:snapToGrid w:val="0"/>
        <w:spacing w:line="360" w:lineRule="auto"/>
        <w:ind w:leftChars="600" w:left="1260"/>
        <w:rPr>
          <w:rFonts w:ascii="Times New Roman" w:eastAsia="黑体" w:hAnsi="Times New Roman" w:cs="黑体"/>
          <w:b/>
          <w:bCs/>
          <w:sz w:val="28"/>
          <w:szCs w:val="28"/>
        </w:rPr>
      </w:pPr>
      <w:r>
        <w:rPr>
          <w:rFonts w:ascii="Times New Roman" w:eastAsia="黑体" w:hAnsi="Times New Roman" w:cs="黑体"/>
          <w:b/>
          <w:bCs/>
          <w:noProof/>
          <w:sz w:val="28"/>
          <w:szCs w:val="28"/>
        </w:rPr>
        <w:pict>
          <v:shape id="_x0000_s1032" type="#_x0000_t32" style="position:absolute;left:0;text-align:left;margin-left:135pt;margin-top:17.45pt;width:196.5pt;height:0;z-index:251656704" o:connectortype="straight"/>
        </w:pict>
      </w:r>
      <w:r w:rsidR="00DA2C12">
        <w:rPr>
          <w:rFonts w:ascii="Times New Roman" w:eastAsia="黑体" w:hAnsi="Times New Roman" w:cs="黑体" w:hint="eastAsia"/>
          <w:b/>
          <w:bCs/>
          <w:sz w:val="28"/>
          <w:szCs w:val="28"/>
        </w:rPr>
        <w:t>项目单位：昆明市五华区市场监督管理局</w:t>
      </w:r>
    </w:p>
    <w:p w:rsidR="00DA2C12" w:rsidRPr="000126AF" w:rsidRDefault="001909CA" w:rsidP="00DA2C12">
      <w:pPr>
        <w:adjustRightInd w:val="0"/>
        <w:snapToGrid w:val="0"/>
        <w:spacing w:line="360" w:lineRule="auto"/>
        <w:ind w:leftChars="600" w:left="1260"/>
        <w:rPr>
          <w:rFonts w:ascii="Times New Roman" w:eastAsia="黑体" w:hAnsi="Times New Roman"/>
          <w:b/>
          <w:bCs/>
          <w:sz w:val="28"/>
          <w:szCs w:val="28"/>
        </w:rPr>
      </w:pPr>
      <w:r w:rsidRPr="001909CA">
        <w:rPr>
          <w:rFonts w:ascii="Times New Roman" w:eastAsia="黑体" w:hAnsi="Times New Roman" w:cs="黑体"/>
          <w:b/>
          <w:bCs/>
          <w:noProof/>
          <w:sz w:val="28"/>
          <w:szCs w:val="28"/>
        </w:rPr>
        <w:pict>
          <v:shape id="_x0000_s1033" type="#_x0000_t32" style="position:absolute;left:0;text-align:left;margin-left:135pt;margin-top:14.25pt;width:196.5pt;height:0;z-index:251657728" o:connectortype="straight"/>
        </w:pict>
      </w:r>
      <w:r w:rsidR="00DA2C12">
        <w:rPr>
          <w:rFonts w:ascii="Times New Roman" w:eastAsia="黑体" w:hAnsi="Times New Roman" w:cs="黑体" w:hint="eastAsia"/>
          <w:b/>
          <w:bCs/>
          <w:sz w:val="28"/>
          <w:szCs w:val="28"/>
        </w:rPr>
        <w:t>主管部门：五华区政府</w:t>
      </w:r>
      <w:r w:rsidR="00DA2C12" w:rsidRPr="000126AF">
        <w:rPr>
          <w:rFonts w:ascii="Times New Roman" w:eastAsia="黑体" w:hAnsi="Times New Roman"/>
          <w:b/>
          <w:bCs/>
          <w:sz w:val="28"/>
          <w:szCs w:val="28"/>
        </w:rPr>
        <w:t xml:space="preserve"> </w:t>
      </w:r>
    </w:p>
    <w:p w:rsidR="00DA2C12" w:rsidRPr="000126AF" w:rsidRDefault="001909CA" w:rsidP="00DA2C12">
      <w:pPr>
        <w:adjustRightInd w:val="0"/>
        <w:snapToGrid w:val="0"/>
        <w:spacing w:line="360" w:lineRule="auto"/>
        <w:ind w:leftChars="600" w:left="1260"/>
        <w:rPr>
          <w:rFonts w:ascii="Times New Roman" w:eastAsia="黑体" w:hAnsi="Times New Roman"/>
          <w:b/>
          <w:bCs/>
          <w:sz w:val="28"/>
          <w:szCs w:val="28"/>
        </w:rPr>
      </w:pPr>
      <w:r w:rsidRPr="001909CA">
        <w:rPr>
          <w:rFonts w:ascii="Times New Roman" w:eastAsia="黑体" w:hAnsi="Times New Roman" w:cs="黑体"/>
          <w:b/>
          <w:bCs/>
          <w:noProof/>
          <w:sz w:val="28"/>
          <w:szCs w:val="28"/>
        </w:rPr>
        <w:pict>
          <v:shape id="_x0000_s1034" type="#_x0000_t32" style="position:absolute;left:0;text-align:left;margin-left:135pt;margin-top:14.25pt;width:196.5pt;height:0;z-index:251658752" o:connectortype="straight"/>
        </w:pict>
      </w:r>
      <w:r w:rsidR="00DA2C12">
        <w:rPr>
          <w:rFonts w:ascii="Times New Roman" w:eastAsia="黑体" w:hAnsi="Times New Roman" w:cs="黑体" w:hint="eastAsia"/>
          <w:b/>
          <w:bCs/>
          <w:sz w:val="28"/>
          <w:szCs w:val="28"/>
        </w:rPr>
        <w:t>项目名称：</w:t>
      </w:r>
      <w:r w:rsidR="009655ED">
        <w:rPr>
          <w:rFonts w:ascii="Times New Roman" w:eastAsia="黑体" w:hAnsi="Times New Roman" w:cs="黑体" w:hint="eastAsia"/>
          <w:b/>
          <w:bCs/>
          <w:sz w:val="28"/>
          <w:szCs w:val="28"/>
        </w:rPr>
        <w:t>食品药品监管</w:t>
      </w:r>
      <w:r w:rsidR="00DA2C12" w:rsidRPr="000126AF">
        <w:rPr>
          <w:rFonts w:ascii="Times New Roman" w:eastAsia="黑体" w:hAnsi="Times New Roman"/>
          <w:b/>
          <w:bCs/>
          <w:sz w:val="28"/>
          <w:szCs w:val="28"/>
        </w:rPr>
        <w:t xml:space="preserve"> </w:t>
      </w:r>
    </w:p>
    <w:p w:rsidR="00DA2C12" w:rsidRDefault="001909CA" w:rsidP="00DA2C12">
      <w:pPr>
        <w:adjustRightInd w:val="0"/>
        <w:snapToGrid w:val="0"/>
        <w:spacing w:line="360" w:lineRule="auto"/>
        <w:ind w:leftChars="600" w:left="1260"/>
        <w:rPr>
          <w:rFonts w:ascii="Times New Roman" w:eastAsia="黑体" w:hAnsi="Times New Roman" w:cs="黑体"/>
          <w:b/>
          <w:bCs/>
          <w:sz w:val="28"/>
          <w:szCs w:val="28"/>
        </w:rPr>
      </w:pPr>
      <w:r>
        <w:rPr>
          <w:rFonts w:ascii="Times New Roman" w:eastAsia="黑体" w:hAnsi="Times New Roman" w:cs="黑体"/>
          <w:b/>
          <w:bCs/>
          <w:noProof/>
          <w:sz w:val="28"/>
          <w:szCs w:val="28"/>
        </w:rPr>
        <w:pict>
          <v:shape id="_x0000_s1035" type="#_x0000_t32" style="position:absolute;left:0;text-align:left;margin-left:135pt;margin-top:14.25pt;width:196.5pt;height:0;z-index:251659776" o:connectortype="straight"/>
        </w:pict>
      </w:r>
      <w:r w:rsidR="00DA2C12">
        <w:rPr>
          <w:rFonts w:ascii="Times New Roman" w:eastAsia="黑体" w:hAnsi="Times New Roman" w:cs="黑体" w:hint="eastAsia"/>
          <w:b/>
          <w:bCs/>
          <w:sz w:val="28"/>
          <w:szCs w:val="28"/>
        </w:rPr>
        <w:t>绩效自评日期：</w:t>
      </w:r>
      <w:r w:rsidR="00DA2C12" w:rsidRPr="000126AF">
        <w:rPr>
          <w:rFonts w:ascii="Times New Roman" w:eastAsia="黑体" w:hAnsi="Times New Roman"/>
          <w:b/>
          <w:bCs/>
          <w:sz w:val="28"/>
          <w:szCs w:val="28"/>
        </w:rPr>
        <w:t xml:space="preserve"> </w:t>
      </w:r>
      <w:r w:rsidR="00DA2C12">
        <w:rPr>
          <w:rFonts w:ascii="Times New Roman" w:eastAsia="黑体" w:hAnsi="Times New Roman"/>
          <w:b/>
          <w:bCs/>
          <w:sz w:val="28"/>
          <w:szCs w:val="28"/>
        </w:rPr>
        <w:t>20</w:t>
      </w:r>
      <w:r w:rsidR="00DA2C12">
        <w:rPr>
          <w:rFonts w:ascii="Times New Roman" w:eastAsia="黑体" w:hAnsi="Times New Roman" w:hint="eastAsia"/>
          <w:b/>
          <w:bCs/>
          <w:sz w:val="28"/>
          <w:szCs w:val="28"/>
        </w:rPr>
        <w:t>20</w:t>
      </w:r>
      <w:r w:rsidR="00DA2C12">
        <w:rPr>
          <w:rFonts w:ascii="Times New Roman" w:eastAsia="黑体" w:hAnsi="Times New Roman" w:cs="黑体" w:hint="eastAsia"/>
          <w:b/>
          <w:bCs/>
          <w:sz w:val="28"/>
          <w:szCs w:val="28"/>
        </w:rPr>
        <w:t>年</w:t>
      </w:r>
      <w:r w:rsidR="00DA2C12">
        <w:rPr>
          <w:rFonts w:ascii="Times New Roman" w:eastAsia="黑体" w:hAnsi="Times New Roman" w:cs="黑体" w:hint="eastAsia"/>
          <w:b/>
          <w:bCs/>
          <w:sz w:val="28"/>
          <w:szCs w:val="28"/>
        </w:rPr>
        <w:t>02</w:t>
      </w:r>
      <w:r w:rsidR="00DA2C12">
        <w:rPr>
          <w:rFonts w:ascii="Times New Roman" w:eastAsia="黑体" w:hAnsi="Times New Roman" w:cs="黑体" w:hint="eastAsia"/>
          <w:b/>
          <w:bCs/>
          <w:sz w:val="28"/>
          <w:szCs w:val="28"/>
        </w:rPr>
        <w:t>月</w:t>
      </w:r>
    </w:p>
    <w:p w:rsidR="00F62FAF" w:rsidRDefault="00F62FAF" w:rsidP="00F62FAF">
      <w:pPr>
        <w:jc w:val="center"/>
        <w:rPr>
          <w:rFonts w:ascii="Times New Roman" w:eastAsia="黑体" w:hAnsi="Times New Roman" w:cs="黑体"/>
          <w:b/>
          <w:bCs/>
          <w:sz w:val="28"/>
          <w:szCs w:val="28"/>
        </w:rPr>
      </w:pPr>
    </w:p>
    <w:p w:rsidR="00F62FAF" w:rsidRDefault="00F62FAF" w:rsidP="00F62FAF">
      <w:pPr>
        <w:jc w:val="center"/>
        <w:rPr>
          <w:rFonts w:ascii="Times New Roman" w:eastAsia="黑体" w:hAnsi="Times New Roman" w:cs="黑体"/>
          <w:b/>
          <w:bCs/>
          <w:sz w:val="28"/>
          <w:szCs w:val="28"/>
        </w:rPr>
      </w:pPr>
    </w:p>
    <w:p w:rsidR="00F62FAF" w:rsidRDefault="00F62FAF" w:rsidP="00F62FAF">
      <w:pPr>
        <w:jc w:val="center"/>
        <w:rPr>
          <w:rFonts w:ascii="Times New Roman" w:eastAsia="黑体" w:hAnsi="Times New Roman" w:cs="黑体"/>
          <w:b/>
          <w:bCs/>
          <w:sz w:val="28"/>
          <w:szCs w:val="28"/>
        </w:rPr>
      </w:pPr>
    </w:p>
    <w:p w:rsidR="00F62FAF" w:rsidRDefault="00F62FAF" w:rsidP="00F62FAF">
      <w:pPr>
        <w:jc w:val="center"/>
        <w:rPr>
          <w:rFonts w:ascii="Times New Roman" w:eastAsia="黑体" w:hAnsi="Times New Roman" w:cs="黑体"/>
          <w:b/>
          <w:bCs/>
          <w:sz w:val="28"/>
          <w:szCs w:val="28"/>
        </w:rPr>
      </w:pPr>
    </w:p>
    <w:p w:rsidR="00F62FAF" w:rsidRDefault="00F62FAF" w:rsidP="00F62FAF">
      <w:pPr>
        <w:jc w:val="center"/>
        <w:rPr>
          <w:rFonts w:ascii="Times New Roman" w:eastAsia="仿宋_GB2312" w:hAnsi="Times New Roman"/>
          <w:b/>
          <w:bCs/>
          <w:sz w:val="28"/>
          <w:szCs w:val="28"/>
        </w:rPr>
      </w:pPr>
    </w:p>
    <w:p w:rsidR="00F62FAF" w:rsidRDefault="00F62FAF" w:rsidP="00F62FAF">
      <w:pPr>
        <w:widowControl/>
        <w:jc w:val="left"/>
        <w:rPr>
          <w:rFonts w:ascii="Times New Roman" w:eastAsia="仿宋_GB2312" w:hAnsi="Times New Roman"/>
          <w:b/>
          <w:bCs/>
          <w:sz w:val="28"/>
          <w:szCs w:val="28"/>
        </w:rPr>
        <w:sectPr w:rsidR="00F62FAF" w:rsidSect="00DE067D">
          <w:pgSz w:w="11906" w:h="16838"/>
          <w:pgMar w:top="1440" w:right="1800" w:bottom="1440" w:left="1800" w:header="851" w:footer="992" w:gutter="0"/>
          <w:cols w:space="425"/>
          <w:titlePg/>
          <w:docGrid w:type="lines" w:linePitch="312"/>
        </w:sectPr>
      </w:pPr>
    </w:p>
    <w:p w:rsidR="00BF2DEA" w:rsidRDefault="00BF2DEA" w:rsidP="00BF2DEA">
      <w:pPr>
        <w:pStyle w:val="A3"/>
        <w:widowControl w:val="0"/>
        <w:spacing w:after="0" w:line="360" w:lineRule="auto"/>
        <w:ind w:leftChars="200" w:left="420"/>
        <w:jc w:val="both"/>
        <w:rPr>
          <w:rFonts w:ascii="Times New Roman" w:eastAsia="黑体" w:hAnsi="Times New Roman" w:cs="Times New Roman"/>
          <w:kern w:val="2"/>
          <w:sz w:val="24"/>
          <w:szCs w:val="24"/>
          <w:lang w:val="zh-TW" w:eastAsia="zh-TW"/>
        </w:rPr>
      </w:pPr>
      <w:r>
        <w:rPr>
          <w:rFonts w:ascii="Times New Roman" w:eastAsia="黑体" w:hAnsi="Times New Roman" w:cs="黑体" w:hint="eastAsia"/>
          <w:kern w:val="2"/>
          <w:sz w:val="24"/>
          <w:szCs w:val="24"/>
          <w:lang w:val="zh-TW" w:eastAsia="zh-TW"/>
        </w:rPr>
        <w:lastRenderedPageBreak/>
        <w:t>评价小组成员：</w:t>
      </w:r>
    </w:p>
    <w:tbl>
      <w:tblPr>
        <w:tblpPr w:leftFromText="180" w:rightFromText="180" w:vertAnchor="text" w:horzAnchor="margin" w:tblpY="7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20"/>
        <w:gridCol w:w="1620"/>
        <w:gridCol w:w="1620"/>
        <w:gridCol w:w="1621"/>
        <w:gridCol w:w="1621"/>
      </w:tblGrid>
      <w:tr w:rsidR="00BF2DEA" w:rsidRPr="004074A6" w:rsidTr="00DE067D">
        <w:tc>
          <w:tcPr>
            <w:tcW w:w="1620" w:type="dxa"/>
            <w:vAlign w:val="center"/>
          </w:tcPr>
          <w:p w:rsidR="00BF2DEA" w:rsidRPr="004074A6" w:rsidRDefault="00BF2DEA" w:rsidP="00DE067D">
            <w:pPr>
              <w:pStyle w:val="A3"/>
              <w:widowControl w:val="0"/>
              <w:spacing w:after="0" w:line="240" w:lineRule="auto"/>
              <w:jc w:val="center"/>
              <w:rPr>
                <w:rFonts w:ascii="Times New Roman" w:eastAsia="黑体" w:hAnsi="Times New Roman" w:cs="黑体"/>
                <w:kern w:val="2"/>
                <w:sz w:val="24"/>
                <w:szCs w:val="24"/>
                <w:lang w:val="zh-TW"/>
              </w:rPr>
            </w:pPr>
            <w:r w:rsidRPr="004074A6">
              <w:rPr>
                <w:rFonts w:ascii="Times New Roman" w:eastAsia="黑体" w:hAnsi="Times New Roman" w:cs="黑体" w:hint="eastAsia"/>
                <w:kern w:val="2"/>
                <w:sz w:val="24"/>
                <w:szCs w:val="24"/>
                <w:lang w:val="zh-TW"/>
              </w:rPr>
              <w:t>评价小组</w:t>
            </w:r>
          </w:p>
          <w:p w:rsidR="00BF2DEA" w:rsidRPr="004074A6" w:rsidRDefault="00BF2DEA" w:rsidP="00DE067D">
            <w:pPr>
              <w:pStyle w:val="A3"/>
              <w:widowControl w:val="0"/>
              <w:spacing w:after="0" w:line="240" w:lineRule="auto"/>
              <w:jc w:val="center"/>
              <w:rPr>
                <w:rFonts w:ascii="Times New Roman" w:eastAsia="黑体" w:hAnsi="Times New Roman" w:cs="黑体"/>
                <w:kern w:val="2"/>
                <w:sz w:val="24"/>
                <w:szCs w:val="24"/>
                <w:lang w:val="zh-TW"/>
              </w:rPr>
            </w:pPr>
            <w:r w:rsidRPr="004074A6">
              <w:rPr>
                <w:rFonts w:ascii="Times New Roman" w:eastAsia="黑体" w:hAnsi="Times New Roman" w:cs="黑体" w:hint="eastAsia"/>
                <w:kern w:val="2"/>
                <w:sz w:val="24"/>
                <w:szCs w:val="24"/>
                <w:lang w:val="zh-TW"/>
              </w:rPr>
              <w:t>机构职位</w:t>
            </w:r>
          </w:p>
        </w:tc>
        <w:tc>
          <w:tcPr>
            <w:tcW w:w="1620" w:type="dxa"/>
            <w:vAlign w:val="center"/>
          </w:tcPr>
          <w:p w:rsidR="00BF2DEA" w:rsidRPr="004074A6" w:rsidRDefault="00BF2DEA" w:rsidP="00DE067D">
            <w:pPr>
              <w:pStyle w:val="A3"/>
              <w:widowControl w:val="0"/>
              <w:spacing w:after="0" w:line="240" w:lineRule="auto"/>
              <w:jc w:val="center"/>
              <w:rPr>
                <w:rFonts w:ascii="Times New Roman" w:eastAsia="黑体" w:hAnsi="Times New Roman" w:cs="黑体"/>
                <w:kern w:val="2"/>
                <w:sz w:val="24"/>
                <w:szCs w:val="24"/>
                <w:lang w:val="zh-TW"/>
              </w:rPr>
            </w:pPr>
            <w:r w:rsidRPr="004074A6">
              <w:rPr>
                <w:rFonts w:ascii="Times New Roman" w:eastAsia="黑体" w:hAnsi="Times New Roman" w:cs="黑体" w:hint="eastAsia"/>
                <w:kern w:val="2"/>
                <w:sz w:val="24"/>
                <w:szCs w:val="24"/>
                <w:lang w:val="zh-TW"/>
              </w:rPr>
              <w:t>姓名</w:t>
            </w:r>
          </w:p>
        </w:tc>
        <w:tc>
          <w:tcPr>
            <w:tcW w:w="1620" w:type="dxa"/>
            <w:vAlign w:val="center"/>
          </w:tcPr>
          <w:p w:rsidR="00BF2DEA" w:rsidRPr="004074A6" w:rsidRDefault="00BF2DEA" w:rsidP="00DE067D">
            <w:pPr>
              <w:pStyle w:val="A3"/>
              <w:widowControl w:val="0"/>
              <w:spacing w:after="0" w:line="240" w:lineRule="auto"/>
              <w:jc w:val="center"/>
              <w:rPr>
                <w:rFonts w:ascii="Times New Roman" w:eastAsia="黑体" w:hAnsi="Times New Roman" w:cs="黑体"/>
                <w:kern w:val="2"/>
                <w:sz w:val="24"/>
                <w:szCs w:val="24"/>
                <w:lang w:val="zh-TW"/>
              </w:rPr>
            </w:pPr>
            <w:r w:rsidRPr="004074A6">
              <w:rPr>
                <w:rFonts w:ascii="Times New Roman" w:eastAsia="黑体" w:hAnsi="Times New Roman" w:cs="黑体" w:hint="eastAsia"/>
                <w:kern w:val="2"/>
                <w:sz w:val="24"/>
                <w:szCs w:val="24"/>
                <w:lang w:val="zh-TW"/>
              </w:rPr>
              <w:t>职务</w:t>
            </w:r>
            <w:r w:rsidRPr="004074A6">
              <w:rPr>
                <w:rFonts w:ascii="Times New Roman" w:eastAsia="黑体" w:hAnsi="Times New Roman" w:cs="黑体" w:hint="eastAsia"/>
                <w:kern w:val="2"/>
                <w:sz w:val="24"/>
                <w:szCs w:val="24"/>
                <w:lang w:val="zh-TW"/>
              </w:rPr>
              <w:t>/</w:t>
            </w:r>
            <w:r w:rsidRPr="004074A6">
              <w:rPr>
                <w:rFonts w:ascii="Times New Roman" w:eastAsia="黑体" w:hAnsi="Times New Roman" w:cs="黑体" w:hint="eastAsia"/>
                <w:kern w:val="2"/>
                <w:sz w:val="24"/>
                <w:szCs w:val="24"/>
                <w:lang w:val="zh-TW"/>
              </w:rPr>
              <w:t>职称</w:t>
            </w:r>
          </w:p>
        </w:tc>
        <w:tc>
          <w:tcPr>
            <w:tcW w:w="1621" w:type="dxa"/>
            <w:vAlign w:val="center"/>
          </w:tcPr>
          <w:p w:rsidR="00BF2DEA" w:rsidRPr="004074A6" w:rsidRDefault="00BF2DEA" w:rsidP="00DE067D">
            <w:pPr>
              <w:pStyle w:val="A3"/>
              <w:widowControl w:val="0"/>
              <w:spacing w:after="0" w:line="240" w:lineRule="auto"/>
              <w:jc w:val="center"/>
              <w:rPr>
                <w:rFonts w:ascii="Times New Roman" w:eastAsia="黑体" w:hAnsi="Times New Roman" w:cs="黑体"/>
                <w:kern w:val="2"/>
                <w:sz w:val="24"/>
                <w:szCs w:val="24"/>
                <w:lang w:val="zh-TW"/>
              </w:rPr>
            </w:pPr>
            <w:r w:rsidRPr="004074A6">
              <w:rPr>
                <w:rFonts w:ascii="Times New Roman" w:eastAsia="黑体" w:hAnsi="Times New Roman" w:cs="黑体" w:hint="eastAsia"/>
                <w:kern w:val="2"/>
                <w:sz w:val="24"/>
                <w:szCs w:val="24"/>
                <w:lang w:val="zh-TW"/>
              </w:rPr>
              <w:t>所属</w:t>
            </w:r>
          </w:p>
          <w:p w:rsidR="00BF2DEA" w:rsidRPr="004074A6" w:rsidRDefault="00BF2DEA" w:rsidP="00DE067D">
            <w:pPr>
              <w:pStyle w:val="A3"/>
              <w:widowControl w:val="0"/>
              <w:spacing w:after="0" w:line="240" w:lineRule="auto"/>
              <w:jc w:val="center"/>
              <w:rPr>
                <w:rFonts w:ascii="Times New Roman" w:eastAsia="黑体" w:hAnsi="Times New Roman" w:cs="黑体"/>
                <w:kern w:val="2"/>
                <w:sz w:val="24"/>
                <w:szCs w:val="24"/>
                <w:lang w:val="zh-TW"/>
              </w:rPr>
            </w:pPr>
            <w:r w:rsidRPr="004074A6">
              <w:rPr>
                <w:rFonts w:ascii="Times New Roman" w:eastAsia="黑体" w:hAnsi="Times New Roman" w:cs="黑体" w:hint="eastAsia"/>
                <w:kern w:val="2"/>
                <w:sz w:val="24"/>
                <w:szCs w:val="24"/>
                <w:lang w:val="zh-TW"/>
              </w:rPr>
              <w:t>单位</w:t>
            </w:r>
            <w:r w:rsidRPr="004074A6">
              <w:rPr>
                <w:rFonts w:ascii="Times New Roman" w:eastAsia="黑体" w:hAnsi="Times New Roman" w:cs="黑体" w:hint="eastAsia"/>
                <w:kern w:val="2"/>
                <w:sz w:val="24"/>
                <w:szCs w:val="24"/>
                <w:lang w:val="zh-TW"/>
              </w:rPr>
              <w:t>/</w:t>
            </w:r>
            <w:r w:rsidRPr="004074A6">
              <w:rPr>
                <w:rFonts w:ascii="Times New Roman" w:eastAsia="黑体" w:hAnsi="Times New Roman" w:cs="黑体" w:hint="eastAsia"/>
                <w:kern w:val="2"/>
                <w:sz w:val="24"/>
                <w:szCs w:val="24"/>
                <w:lang w:val="zh-TW"/>
              </w:rPr>
              <w:t>处室</w:t>
            </w:r>
          </w:p>
        </w:tc>
        <w:tc>
          <w:tcPr>
            <w:tcW w:w="1621" w:type="dxa"/>
            <w:vAlign w:val="center"/>
          </w:tcPr>
          <w:p w:rsidR="00BF2DEA" w:rsidRPr="004074A6" w:rsidRDefault="00BF2DEA" w:rsidP="00DE067D">
            <w:pPr>
              <w:pStyle w:val="A3"/>
              <w:widowControl w:val="0"/>
              <w:spacing w:after="0" w:line="240" w:lineRule="auto"/>
              <w:jc w:val="center"/>
              <w:rPr>
                <w:rFonts w:ascii="Times New Roman" w:eastAsia="黑体" w:hAnsi="Times New Roman" w:cs="黑体"/>
                <w:kern w:val="2"/>
                <w:sz w:val="24"/>
                <w:szCs w:val="24"/>
                <w:lang w:val="zh-TW"/>
              </w:rPr>
            </w:pPr>
            <w:r w:rsidRPr="004074A6">
              <w:rPr>
                <w:rFonts w:ascii="Times New Roman" w:eastAsia="黑体" w:hAnsi="Times New Roman" w:cs="黑体" w:hint="eastAsia"/>
                <w:kern w:val="2"/>
                <w:sz w:val="24"/>
                <w:szCs w:val="24"/>
                <w:lang w:val="zh-TW"/>
              </w:rPr>
              <w:t>签字</w:t>
            </w:r>
          </w:p>
        </w:tc>
      </w:tr>
      <w:tr w:rsidR="00BF2DEA" w:rsidRPr="004074A6" w:rsidTr="00DE067D">
        <w:tc>
          <w:tcPr>
            <w:tcW w:w="1620" w:type="dxa"/>
            <w:vAlign w:val="center"/>
          </w:tcPr>
          <w:p w:rsidR="00BF2DEA" w:rsidRPr="004074A6" w:rsidRDefault="00BF2DEA" w:rsidP="00DE067D">
            <w:pPr>
              <w:pStyle w:val="A3"/>
              <w:widowControl w:val="0"/>
              <w:spacing w:after="0" w:line="240" w:lineRule="auto"/>
              <w:jc w:val="center"/>
              <w:rPr>
                <w:rFonts w:ascii="Times New Roman" w:eastAsia="黑体" w:hAnsi="Times New Roman" w:cs="黑体"/>
                <w:kern w:val="2"/>
                <w:sz w:val="24"/>
                <w:szCs w:val="24"/>
                <w:lang w:val="zh-TW"/>
              </w:rPr>
            </w:pPr>
            <w:r w:rsidRPr="004074A6">
              <w:rPr>
                <w:rFonts w:ascii="Times New Roman" w:eastAsia="黑体" w:hAnsi="Times New Roman" w:cs="黑体" w:hint="eastAsia"/>
                <w:kern w:val="2"/>
                <w:sz w:val="24"/>
                <w:szCs w:val="24"/>
                <w:lang w:val="zh-TW"/>
              </w:rPr>
              <w:t>组长</w:t>
            </w:r>
          </w:p>
        </w:tc>
        <w:tc>
          <w:tcPr>
            <w:tcW w:w="1620" w:type="dxa"/>
          </w:tcPr>
          <w:p w:rsidR="00BF2DEA" w:rsidRPr="004074A6" w:rsidRDefault="00BF2DEA" w:rsidP="00DE067D">
            <w:pPr>
              <w:pStyle w:val="A3"/>
              <w:widowControl w:val="0"/>
              <w:spacing w:after="0" w:line="360" w:lineRule="auto"/>
              <w:jc w:val="both"/>
              <w:rPr>
                <w:rFonts w:ascii="Times New Roman" w:eastAsia="黑体" w:hAnsi="Times New Roman" w:cs="黑体"/>
                <w:kern w:val="2"/>
                <w:sz w:val="24"/>
                <w:szCs w:val="24"/>
                <w:lang w:val="zh-TW"/>
              </w:rPr>
            </w:pPr>
            <w:r>
              <w:rPr>
                <w:rFonts w:ascii="Times New Roman" w:eastAsia="黑体" w:hAnsi="Times New Roman" w:cs="黑体" w:hint="eastAsia"/>
                <w:kern w:val="2"/>
                <w:sz w:val="24"/>
                <w:szCs w:val="24"/>
                <w:lang w:val="zh-TW"/>
              </w:rPr>
              <w:t>朱俊宇</w:t>
            </w:r>
          </w:p>
        </w:tc>
        <w:tc>
          <w:tcPr>
            <w:tcW w:w="1620" w:type="dxa"/>
          </w:tcPr>
          <w:p w:rsidR="00BF2DEA" w:rsidRPr="004074A6" w:rsidRDefault="00BF2DEA" w:rsidP="00DE067D">
            <w:pPr>
              <w:pStyle w:val="A3"/>
              <w:widowControl w:val="0"/>
              <w:spacing w:after="0" w:line="360" w:lineRule="auto"/>
              <w:jc w:val="both"/>
              <w:rPr>
                <w:rFonts w:ascii="Times New Roman" w:eastAsia="黑体" w:hAnsi="Times New Roman" w:cs="黑体"/>
                <w:kern w:val="2"/>
                <w:sz w:val="24"/>
                <w:szCs w:val="24"/>
                <w:lang w:val="zh-TW"/>
              </w:rPr>
            </w:pPr>
            <w:r>
              <w:rPr>
                <w:rFonts w:ascii="Times New Roman" w:eastAsia="黑体" w:hAnsi="Times New Roman" w:cs="黑体" w:hint="eastAsia"/>
                <w:kern w:val="2"/>
                <w:sz w:val="24"/>
                <w:szCs w:val="24"/>
                <w:lang w:val="zh-TW"/>
              </w:rPr>
              <w:t>主持工作</w:t>
            </w:r>
          </w:p>
        </w:tc>
        <w:tc>
          <w:tcPr>
            <w:tcW w:w="1621" w:type="dxa"/>
          </w:tcPr>
          <w:p w:rsidR="00BF2DEA" w:rsidRPr="004074A6" w:rsidRDefault="00BF2DEA" w:rsidP="00DE067D">
            <w:pPr>
              <w:pStyle w:val="A3"/>
              <w:widowControl w:val="0"/>
              <w:spacing w:after="0" w:line="360" w:lineRule="auto"/>
              <w:jc w:val="both"/>
              <w:rPr>
                <w:rFonts w:ascii="Times New Roman" w:eastAsia="黑体" w:hAnsi="Times New Roman" w:cs="黑体"/>
                <w:kern w:val="2"/>
                <w:sz w:val="24"/>
                <w:szCs w:val="24"/>
                <w:lang w:val="zh-TW"/>
              </w:rPr>
            </w:pPr>
            <w:r>
              <w:rPr>
                <w:rFonts w:ascii="Times New Roman" w:eastAsia="黑体" w:hAnsi="Times New Roman" w:cs="黑体" w:hint="eastAsia"/>
                <w:kern w:val="2"/>
                <w:sz w:val="24"/>
                <w:szCs w:val="24"/>
                <w:lang w:val="zh-TW"/>
              </w:rPr>
              <w:t>办公室</w:t>
            </w:r>
          </w:p>
        </w:tc>
        <w:tc>
          <w:tcPr>
            <w:tcW w:w="1621" w:type="dxa"/>
          </w:tcPr>
          <w:p w:rsidR="00BF2DEA" w:rsidRPr="004074A6" w:rsidRDefault="00BF2DEA" w:rsidP="00DE067D">
            <w:pPr>
              <w:pStyle w:val="A3"/>
              <w:widowControl w:val="0"/>
              <w:spacing w:after="0" w:line="240" w:lineRule="auto"/>
              <w:jc w:val="both"/>
              <w:rPr>
                <w:rFonts w:ascii="Times New Roman" w:eastAsia="黑体" w:hAnsi="Times New Roman" w:cs="黑体"/>
                <w:kern w:val="2"/>
                <w:sz w:val="24"/>
                <w:szCs w:val="24"/>
                <w:lang w:val="zh-TW" w:eastAsia="zh-TW"/>
              </w:rPr>
            </w:pPr>
          </w:p>
        </w:tc>
      </w:tr>
      <w:tr w:rsidR="00BF2DEA" w:rsidRPr="004074A6" w:rsidTr="00DE067D">
        <w:tc>
          <w:tcPr>
            <w:tcW w:w="1620" w:type="dxa"/>
            <w:vAlign w:val="center"/>
          </w:tcPr>
          <w:p w:rsidR="00BF2DEA" w:rsidRPr="004074A6" w:rsidRDefault="00BF2DEA" w:rsidP="00DE067D">
            <w:pPr>
              <w:pStyle w:val="A3"/>
              <w:widowControl w:val="0"/>
              <w:spacing w:after="0" w:line="360" w:lineRule="auto"/>
              <w:jc w:val="center"/>
              <w:rPr>
                <w:rFonts w:ascii="Times New Roman" w:eastAsia="黑体" w:hAnsi="Times New Roman" w:cs="黑体"/>
                <w:kern w:val="2"/>
                <w:sz w:val="24"/>
                <w:szCs w:val="24"/>
                <w:lang w:val="zh-TW"/>
              </w:rPr>
            </w:pPr>
            <w:r w:rsidRPr="004074A6">
              <w:rPr>
                <w:rFonts w:ascii="Times New Roman" w:eastAsia="黑体" w:hAnsi="Times New Roman" w:cs="黑体" w:hint="eastAsia"/>
                <w:kern w:val="2"/>
                <w:sz w:val="24"/>
                <w:szCs w:val="24"/>
                <w:lang w:val="zh-TW"/>
              </w:rPr>
              <w:t>副组长</w:t>
            </w:r>
          </w:p>
        </w:tc>
        <w:tc>
          <w:tcPr>
            <w:tcW w:w="1620" w:type="dxa"/>
          </w:tcPr>
          <w:p w:rsidR="00BF2DEA" w:rsidRPr="004074A6" w:rsidRDefault="00BF2DEA" w:rsidP="00DE067D">
            <w:pPr>
              <w:pStyle w:val="A3"/>
              <w:widowControl w:val="0"/>
              <w:spacing w:after="0" w:line="360" w:lineRule="auto"/>
              <w:jc w:val="both"/>
              <w:rPr>
                <w:rFonts w:ascii="Times New Roman" w:eastAsia="黑体" w:hAnsi="Times New Roman" w:cs="黑体"/>
                <w:kern w:val="2"/>
                <w:sz w:val="24"/>
                <w:szCs w:val="24"/>
                <w:lang w:val="zh-TW"/>
              </w:rPr>
            </w:pPr>
            <w:r>
              <w:rPr>
                <w:rFonts w:ascii="Times New Roman" w:eastAsia="黑体" w:hAnsi="Times New Roman" w:cs="黑体" w:hint="eastAsia"/>
                <w:kern w:val="2"/>
                <w:sz w:val="24"/>
                <w:szCs w:val="24"/>
                <w:lang w:val="zh-TW"/>
              </w:rPr>
              <w:t>杨婕</w:t>
            </w:r>
          </w:p>
        </w:tc>
        <w:tc>
          <w:tcPr>
            <w:tcW w:w="1620" w:type="dxa"/>
          </w:tcPr>
          <w:p w:rsidR="00BF2DEA" w:rsidRPr="004074A6" w:rsidRDefault="00BF2DEA" w:rsidP="00DE067D">
            <w:pPr>
              <w:pStyle w:val="A3"/>
              <w:widowControl w:val="0"/>
              <w:spacing w:after="0" w:line="360" w:lineRule="auto"/>
              <w:jc w:val="both"/>
              <w:rPr>
                <w:rFonts w:ascii="Times New Roman" w:eastAsia="黑体" w:hAnsi="Times New Roman" w:cs="黑体"/>
                <w:kern w:val="2"/>
                <w:sz w:val="24"/>
                <w:szCs w:val="24"/>
                <w:lang w:val="zh-TW"/>
              </w:rPr>
            </w:pPr>
            <w:r>
              <w:rPr>
                <w:rFonts w:ascii="Times New Roman" w:eastAsia="黑体" w:hAnsi="Times New Roman" w:cs="黑体" w:hint="eastAsia"/>
                <w:kern w:val="2"/>
                <w:sz w:val="24"/>
                <w:szCs w:val="24"/>
                <w:lang w:val="zh-TW"/>
              </w:rPr>
              <w:t>科长</w:t>
            </w:r>
          </w:p>
        </w:tc>
        <w:tc>
          <w:tcPr>
            <w:tcW w:w="1621" w:type="dxa"/>
          </w:tcPr>
          <w:p w:rsidR="00BF2DEA" w:rsidRPr="004074A6" w:rsidRDefault="00BF2DEA" w:rsidP="00DE067D">
            <w:pPr>
              <w:pStyle w:val="A3"/>
              <w:widowControl w:val="0"/>
              <w:spacing w:after="0" w:line="360" w:lineRule="auto"/>
              <w:jc w:val="both"/>
              <w:rPr>
                <w:rFonts w:ascii="Times New Roman" w:eastAsia="黑体" w:hAnsi="Times New Roman" w:cs="黑体"/>
                <w:kern w:val="2"/>
                <w:sz w:val="24"/>
                <w:szCs w:val="24"/>
                <w:lang w:val="zh-TW"/>
              </w:rPr>
            </w:pPr>
            <w:r>
              <w:rPr>
                <w:rFonts w:ascii="Times New Roman" w:eastAsia="黑体" w:hAnsi="Times New Roman" w:cs="黑体" w:hint="eastAsia"/>
                <w:kern w:val="2"/>
                <w:sz w:val="24"/>
                <w:szCs w:val="24"/>
                <w:lang w:val="zh-TW"/>
              </w:rPr>
              <w:t>计划财务科</w:t>
            </w:r>
          </w:p>
        </w:tc>
        <w:tc>
          <w:tcPr>
            <w:tcW w:w="1621" w:type="dxa"/>
          </w:tcPr>
          <w:p w:rsidR="00BF2DEA" w:rsidRPr="004074A6" w:rsidRDefault="00BF2DEA" w:rsidP="00DE067D">
            <w:pPr>
              <w:pStyle w:val="A3"/>
              <w:widowControl w:val="0"/>
              <w:spacing w:after="0" w:line="360" w:lineRule="auto"/>
              <w:jc w:val="both"/>
              <w:rPr>
                <w:rFonts w:ascii="Times New Roman" w:eastAsia="黑体" w:hAnsi="Times New Roman" w:cs="黑体"/>
                <w:kern w:val="2"/>
                <w:sz w:val="24"/>
                <w:szCs w:val="24"/>
                <w:lang w:val="zh-TW" w:eastAsia="zh-TW"/>
              </w:rPr>
            </w:pPr>
          </w:p>
        </w:tc>
      </w:tr>
      <w:tr w:rsidR="00BF2DEA" w:rsidRPr="004074A6" w:rsidTr="00DE067D">
        <w:tc>
          <w:tcPr>
            <w:tcW w:w="1620" w:type="dxa"/>
            <w:vAlign w:val="center"/>
          </w:tcPr>
          <w:p w:rsidR="00BF2DEA" w:rsidRPr="004074A6" w:rsidRDefault="00BF2DEA" w:rsidP="00DE067D">
            <w:pPr>
              <w:pStyle w:val="A3"/>
              <w:widowControl w:val="0"/>
              <w:spacing w:after="0" w:line="360" w:lineRule="auto"/>
              <w:jc w:val="center"/>
              <w:rPr>
                <w:rFonts w:ascii="Times New Roman" w:eastAsia="黑体" w:hAnsi="Times New Roman" w:cs="黑体"/>
                <w:kern w:val="2"/>
                <w:sz w:val="24"/>
                <w:szCs w:val="24"/>
                <w:lang w:val="zh-TW"/>
              </w:rPr>
            </w:pPr>
            <w:r w:rsidRPr="004074A6">
              <w:rPr>
                <w:rFonts w:ascii="Times New Roman" w:eastAsia="黑体" w:hAnsi="Times New Roman" w:cs="黑体" w:hint="eastAsia"/>
                <w:kern w:val="2"/>
                <w:sz w:val="24"/>
                <w:szCs w:val="24"/>
                <w:lang w:val="zh-TW"/>
              </w:rPr>
              <w:t>成员</w:t>
            </w:r>
          </w:p>
        </w:tc>
        <w:tc>
          <w:tcPr>
            <w:tcW w:w="1620" w:type="dxa"/>
          </w:tcPr>
          <w:p w:rsidR="00BF2DEA" w:rsidRPr="004074A6" w:rsidRDefault="00BF2DEA" w:rsidP="00DE067D">
            <w:pPr>
              <w:pStyle w:val="A3"/>
              <w:widowControl w:val="0"/>
              <w:spacing w:after="0" w:line="360" w:lineRule="auto"/>
              <w:jc w:val="both"/>
              <w:rPr>
                <w:rFonts w:ascii="Times New Roman" w:eastAsia="黑体" w:hAnsi="Times New Roman" w:cs="黑体"/>
                <w:kern w:val="2"/>
                <w:sz w:val="24"/>
                <w:szCs w:val="24"/>
                <w:lang w:val="zh-TW"/>
              </w:rPr>
            </w:pPr>
            <w:r>
              <w:rPr>
                <w:rFonts w:ascii="Times New Roman" w:eastAsia="黑体" w:hAnsi="Times New Roman" w:cs="黑体" w:hint="eastAsia"/>
                <w:kern w:val="2"/>
                <w:sz w:val="24"/>
                <w:szCs w:val="24"/>
                <w:lang w:val="zh-TW"/>
              </w:rPr>
              <w:t>各科室负责人</w:t>
            </w:r>
          </w:p>
        </w:tc>
        <w:tc>
          <w:tcPr>
            <w:tcW w:w="1620" w:type="dxa"/>
          </w:tcPr>
          <w:p w:rsidR="00BF2DEA" w:rsidRPr="004074A6" w:rsidRDefault="00BF2DEA" w:rsidP="00DE067D">
            <w:pPr>
              <w:pStyle w:val="A3"/>
              <w:widowControl w:val="0"/>
              <w:spacing w:after="0" w:line="360" w:lineRule="auto"/>
              <w:jc w:val="both"/>
              <w:rPr>
                <w:rFonts w:ascii="Times New Roman" w:eastAsia="黑体" w:hAnsi="Times New Roman" w:cs="黑体"/>
                <w:kern w:val="2"/>
                <w:sz w:val="24"/>
                <w:szCs w:val="24"/>
                <w:lang w:val="zh-TW"/>
              </w:rPr>
            </w:pPr>
          </w:p>
        </w:tc>
        <w:tc>
          <w:tcPr>
            <w:tcW w:w="1621" w:type="dxa"/>
          </w:tcPr>
          <w:p w:rsidR="00BF2DEA" w:rsidRPr="004074A6" w:rsidRDefault="00BF2DEA" w:rsidP="00DE067D">
            <w:pPr>
              <w:pStyle w:val="A3"/>
              <w:widowControl w:val="0"/>
              <w:spacing w:after="0" w:line="360" w:lineRule="auto"/>
              <w:jc w:val="both"/>
              <w:rPr>
                <w:rFonts w:ascii="Times New Roman" w:eastAsia="黑体" w:hAnsi="Times New Roman" w:cs="黑体"/>
                <w:kern w:val="2"/>
                <w:sz w:val="24"/>
                <w:szCs w:val="24"/>
                <w:lang w:val="zh-TW"/>
              </w:rPr>
            </w:pPr>
          </w:p>
        </w:tc>
        <w:tc>
          <w:tcPr>
            <w:tcW w:w="1621" w:type="dxa"/>
          </w:tcPr>
          <w:p w:rsidR="00BF2DEA" w:rsidRPr="004074A6" w:rsidRDefault="00BF2DEA" w:rsidP="00DE067D">
            <w:pPr>
              <w:pStyle w:val="A3"/>
              <w:widowControl w:val="0"/>
              <w:spacing w:after="0" w:line="360" w:lineRule="auto"/>
              <w:jc w:val="both"/>
              <w:rPr>
                <w:rFonts w:ascii="Times New Roman" w:eastAsia="黑体" w:hAnsi="Times New Roman" w:cs="黑体"/>
                <w:kern w:val="2"/>
                <w:sz w:val="24"/>
                <w:szCs w:val="24"/>
                <w:lang w:val="zh-TW" w:eastAsia="zh-TW"/>
              </w:rPr>
            </w:pPr>
          </w:p>
        </w:tc>
      </w:tr>
      <w:tr w:rsidR="00BF2DEA" w:rsidRPr="004074A6" w:rsidTr="00DE067D">
        <w:tc>
          <w:tcPr>
            <w:tcW w:w="1620" w:type="dxa"/>
            <w:vAlign w:val="center"/>
          </w:tcPr>
          <w:p w:rsidR="00BF2DEA" w:rsidRPr="004074A6" w:rsidRDefault="00BF2DEA" w:rsidP="00DE067D">
            <w:pPr>
              <w:pStyle w:val="A3"/>
              <w:widowControl w:val="0"/>
              <w:spacing w:after="0" w:line="360" w:lineRule="auto"/>
              <w:jc w:val="center"/>
              <w:rPr>
                <w:rFonts w:ascii="Times New Roman" w:eastAsia="黑体" w:hAnsi="Times New Roman" w:cs="黑体"/>
                <w:kern w:val="2"/>
                <w:sz w:val="24"/>
                <w:szCs w:val="24"/>
                <w:lang w:val="zh-TW"/>
              </w:rPr>
            </w:pPr>
            <w:r w:rsidRPr="004074A6">
              <w:rPr>
                <w:rFonts w:ascii="Times New Roman" w:eastAsia="黑体" w:hAnsi="Times New Roman" w:cs="黑体"/>
                <w:kern w:val="2"/>
                <w:sz w:val="24"/>
                <w:szCs w:val="24"/>
                <w:lang w:val="zh-TW"/>
              </w:rPr>
              <w:t>……</w:t>
            </w:r>
          </w:p>
        </w:tc>
        <w:tc>
          <w:tcPr>
            <w:tcW w:w="1620" w:type="dxa"/>
          </w:tcPr>
          <w:p w:rsidR="00BF2DEA" w:rsidRPr="004074A6" w:rsidRDefault="00BF2DEA" w:rsidP="00DE067D">
            <w:pPr>
              <w:pStyle w:val="A3"/>
              <w:widowControl w:val="0"/>
              <w:spacing w:after="0" w:line="360" w:lineRule="auto"/>
              <w:jc w:val="both"/>
              <w:rPr>
                <w:rFonts w:ascii="Times New Roman" w:eastAsia="黑体" w:hAnsi="Times New Roman" w:cs="黑体"/>
                <w:kern w:val="2"/>
                <w:sz w:val="24"/>
                <w:szCs w:val="24"/>
                <w:lang w:val="zh-TW" w:eastAsia="zh-TW"/>
              </w:rPr>
            </w:pPr>
          </w:p>
        </w:tc>
        <w:tc>
          <w:tcPr>
            <w:tcW w:w="1620" w:type="dxa"/>
          </w:tcPr>
          <w:p w:rsidR="00BF2DEA" w:rsidRPr="004074A6" w:rsidRDefault="00BF2DEA" w:rsidP="00DE067D">
            <w:pPr>
              <w:pStyle w:val="A3"/>
              <w:widowControl w:val="0"/>
              <w:spacing w:after="0" w:line="360" w:lineRule="auto"/>
              <w:jc w:val="both"/>
              <w:rPr>
                <w:rFonts w:ascii="Times New Roman" w:eastAsia="黑体" w:hAnsi="Times New Roman" w:cs="黑体"/>
                <w:kern w:val="2"/>
                <w:sz w:val="24"/>
                <w:szCs w:val="24"/>
                <w:lang w:val="zh-TW" w:eastAsia="zh-TW"/>
              </w:rPr>
            </w:pPr>
          </w:p>
        </w:tc>
        <w:tc>
          <w:tcPr>
            <w:tcW w:w="1621" w:type="dxa"/>
          </w:tcPr>
          <w:p w:rsidR="00BF2DEA" w:rsidRPr="004074A6" w:rsidRDefault="00BF2DEA" w:rsidP="00DE067D">
            <w:pPr>
              <w:pStyle w:val="A3"/>
              <w:widowControl w:val="0"/>
              <w:spacing w:after="0" w:line="360" w:lineRule="auto"/>
              <w:jc w:val="both"/>
              <w:rPr>
                <w:rFonts w:ascii="Times New Roman" w:eastAsia="黑体" w:hAnsi="Times New Roman" w:cs="黑体"/>
                <w:kern w:val="2"/>
                <w:sz w:val="24"/>
                <w:szCs w:val="24"/>
                <w:lang w:val="zh-TW" w:eastAsia="zh-TW"/>
              </w:rPr>
            </w:pPr>
          </w:p>
        </w:tc>
        <w:tc>
          <w:tcPr>
            <w:tcW w:w="1621" w:type="dxa"/>
          </w:tcPr>
          <w:p w:rsidR="00BF2DEA" w:rsidRPr="004074A6" w:rsidRDefault="00BF2DEA" w:rsidP="00DE067D">
            <w:pPr>
              <w:pStyle w:val="A3"/>
              <w:widowControl w:val="0"/>
              <w:spacing w:after="0" w:line="360" w:lineRule="auto"/>
              <w:jc w:val="both"/>
              <w:rPr>
                <w:rFonts w:ascii="Times New Roman" w:eastAsia="黑体" w:hAnsi="Times New Roman" w:cs="黑体"/>
                <w:kern w:val="2"/>
                <w:sz w:val="24"/>
                <w:szCs w:val="24"/>
                <w:lang w:val="zh-TW" w:eastAsia="zh-TW"/>
              </w:rPr>
            </w:pPr>
          </w:p>
        </w:tc>
      </w:tr>
      <w:tr w:rsidR="00BF2DEA" w:rsidRPr="004074A6" w:rsidTr="00DE067D">
        <w:trPr>
          <w:trHeight w:val="1999"/>
        </w:trPr>
        <w:tc>
          <w:tcPr>
            <w:tcW w:w="8102" w:type="dxa"/>
            <w:gridSpan w:val="5"/>
          </w:tcPr>
          <w:p w:rsidR="00BF2DEA" w:rsidRPr="004074A6" w:rsidRDefault="00BF2DEA" w:rsidP="00DE067D">
            <w:pPr>
              <w:pStyle w:val="A3"/>
              <w:widowControl w:val="0"/>
              <w:spacing w:after="0" w:line="360" w:lineRule="auto"/>
              <w:jc w:val="both"/>
              <w:rPr>
                <w:rFonts w:ascii="Times New Roman" w:eastAsia="黑体" w:hAnsi="Times New Roman" w:cs="黑体"/>
                <w:kern w:val="2"/>
                <w:sz w:val="24"/>
                <w:szCs w:val="24"/>
                <w:lang w:val="zh-TW"/>
              </w:rPr>
            </w:pPr>
            <w:r w:rsidRPr="004074A6">
              <w:rPr>
                <w:rFonts w:ascii="Times New Roman" w:eastAsia="黑体" w:hAnsi="Times New Roman" w:cs="黑体" w:hint="eastAsia"/>
                <w:kern w:val="2"/>
                <w:sz w:val="24"/>
                <w:szCs w:val="24"/>
                <w:lang w:val="zh-TW"/>
              </w:rPr>
              <w:t>报告</w:t>
            </w:r>
            <w:r>
              <w:rPr>
                <w:rFonts w:ascii="Times New Roman" w:eastAsia="黑体" w:hAnsi="Times New Roman" w:cs="黑体" w:hint="eastAsia"/>
                <w:kern w:val="2"/>
                <w:sz w:val="24"/>
                <w:szCs w:val="24"/>
                <w:lang w:val="zh-TW"/>
              </w:rPr>
              <w:t>撰</w:t>
            </w:r>
            <w:r w:rsidRPr="004074A6">
              <w:rPr>
                <w:rFonts w:ascii="Times New Roman" w:eastAsia="黑体" w:hAnsi="Times New Roman" w:cs="黑体" w:hint="eastAsia"/>
                <w:kern w:val="2"/>
                <w:sz w:val="24"/>
                <w:szCs w:val="24"/>
                <w:lang w:val="zh-TW"/>
              </w:rPr>
              <w:t>写人（签字）：</w:t>
            </w:r>
          </w:p>
          <w:p w:rsidR="00BF2DEA" w:rsidRPr="004074A6" w:rsidRDefault="00BF2DEA" w:rsidP="00DE067D">
            <w:pPr>
              <w:pStyle w:val="A3"/>
              <w:widowControl w:val="0"/>
              <w:spacing w:after="0" w:line="360" w:lineRule="auto"/>
              <w:jc w:val="both"/>
              <w:rPr>
                <w:rFonts w:ascii="Times New Roman" w:eastAsia="黑体" w:hAnsi="Times New Roman" w:cs="黑体"/>
                <w:kern w:val="2"/>
                <w:sz w:val="24"/>
                <w:szCs w:val="24"/>
                <w:lang w:val="zh-TW"/>
              </w:rPr>
            </w:pPr>
          </w:p>
          <w:p w:rsidR="00BF2DEA" w:rsidRPr="004074A6" w:rsidRDefault="00BF2DEA" w:rsidP="00DE067D">
            <w:pPr>
              <w:pStyle w:val="A3"/>
              <w:widowControl w:val="0"/>
              <w:spacing w:after="0" w:line="360" w:lineRule="auto"/>
              <w:jc w:val="both"/>
              <w:rPr>
                <w:rFonts w:ascii="Times New Roman" w:eastAsia="黑体" w:hAnsi="Times New Roman" w:cs="黑体"/>
                <w:kern w:val="2"/>
                <w:sz w:val="24"/>
                <w:szCs w:val="24"/>
                <w:lang w:val="zh-TW"/>
              </w:rPr>
            </w:pPr>
          </w:p>
          <w:p w:rsidR="00BF2DEA" w:rsidRPr="004074A6" w:rsidRDefault="00BF2DEA" w:rsidP="00DE067D">
            <w:pPr>
              <w:pStyle w:val="A3"/>
              <w:widowControl w:val="0"/>
              <w:wordWrap w:val="0"/>
              <w:spacing w:after="0" w:line="360" w:lineRule="auto"/>
              <w:jc w:val="right"/>
              <w:rPr>
                <w:rFonts w:ascii="Times New Roman" w:eastAsia="黑体" w:hAnsi="Times New Roman" w:cs="黑体"/>
                <w:kern w:val="2"/>
                <w:sz w:val="24"/>
                <w:szCs w:val="24"/>
                <w:lang w:val="zh-TW"/>
              </w:rPr>
            </w:pPr>
            <w:r w:rsidRPr="004074A6">
              <w:rPr>
                <w:rFonts w:ascii="Times New Roman" w:eastAsia="黑体" w:hAnsi="Times New Roman" w:cs="黑体" w:hint="eastAsia"/>
                <w:kern w:val="2"/>
                <w:sz w:val="24"/>
                <w:szCs w:val="24"/>
                <w:lang w:val="zh-TW"/>
              </w:rPr>
              <w:t>年</w:t>
            </w:r>
            <w:r w:rsidRPr="004074A6">
              <w:rPr>
                <w:rFonts w:ascii="Times New Roman" w:eastAsia="黑体" w:hAnsi="Times New Roman" w:cs="黑体" w:hint="eastAsia"/>
                <w:kern w:val="2"/>
                <w:sz w:val="24"/>
                <w:szCs w:val="24"/>
                <w:lang w:val="zh-TW"/>
              </w:rPr>
              <w:t xml:space="preserve">  </w:t>
            </w:r>
            <w:r w:rsidRPr="004074A6">
              <w:rPr>
                <w:rFonts w:ascii="Times New Roman" w:eastAsia="黑体" w:hAnsi="Times New Roman" w:cs="黑体" w:hint="eastAsia"/>
                <w:kern w:val="2"/>
                <w:sz w:val="24"/>
                <w:szCs w:val="24"/>
                <w:lang w:val="zh-TW"/>
              </w:rPr>
              <w:t>月</w:t>
            </w:r>
            <w:r w:rsidRPr="004074A6">
              <w:rPr>
                <w:rFonts w:ascii="Times New Roman" w:eastAsia="黑体" w:hAnsi="Times New Roman" w:cs="黑体" w:hint="eastAsia"/>
                <w:kern w:val="2"/>
                <w:sz w:val="24"/>
                <w:szCs w:val="24"/>
                <w:lang w:val="zh-TW"/>
              </w:rPr>
              <w:t xml:space="preserve">  </w:t>
            </w:r>
            <w:r w:rsidRPr="004074A6">
              <w:rPr>
                <w:rFonts w:ascii="Times New Roman" w:eastAsia="黑体" w:hAnsi="Times New Roman" w:cs="黑体" w:hint="eastAsia"/>
                <w:kern w:val="2"/>
                <w:sz w:val="24"/>
                <w:szCs w:val="24"/>
                <w:lang w:val="zh-TW"/>
              </w:rPr>
              <w:t>日</w:t>
            </w:r>
          </w:p>
        </w:tc>
      </w:tr>
      <w:tr w:rsidR="00BF2DEA" w:rsidRPr="004074A6" w:rsidTr="00DE067D">
        <w:trPr>
          <w:trHeight w:val="1971"/>
        </w:trPr>
        <w:tc>
          <w:tcPr>
            <w:tcW w:w="8102" w:type="dxa"/>
            <w:gridSpan w:val="5"/>
          </w:tcPr>
          <w:p w:rsidR="00BF2DEA" w:rsidRPr="004074A6" w:rsidRDefault="00BF2DEA" w:rsidP="00DE067D">
            <w:pPr>
              <w:pStyle w:val="A3"/>
              <w:widowControl w:val="0"/>
              <w:spacing w:after="0" w:line="360" w:lineRule="auto"/>
              <w:jc w:val="both"/>
              <w:rPr>
                <w:rFonts w:ascii="Times New Roman" w:eastAsia="黑体" w:hAnsi="Times New Roman" w:cs="黑体"/>
                <w:kern w:val="2"/>
                <w:sz w:val="24"/>
                <w:szCs w:val="24"/>
                <w:lang w:val="zh-TW"/>
              </w:rPr>
            </w:pPr>
            <w:r w:rsidRPr="004074A6">
              <w:rPr>
                <w:rFonts w:ascii="Times New Roman" w:eastAsia="黑体" w:hAnsi="Times New Roman" w:cs="黑体" w:hint="eastAsia"/>
                <w:kern w:val="2"/>
                <w:sz w:val="24"/>
                <w:szCs w:val="24"/>
                <w:lang w:val="zh-TW"/>
              </w:rPr>
              <w:t>评价工作负责人（签字）：</w:t>
            </w:r>
          </w:p>
          <w:p w:rsidR="00BF2DEA" w:rsidRPr="004074A6" w:rsidRDefault="00BF2DEA" w:rsidP="00DE067D">
            <w:pPr>
              <w:pStyle w:val="A3"/>
              <w:widowControl w:val="0"/>
              <w:spacing w:after="0" w:line="360" w:lineRule="auto"/>
              <w:jc w:val="both"/>
              <w:rPr>
                <w:rFonts w:ascii="Times New Roman" w:eastAsia="黑体" w:hAnsi="Times New Roman" w:cs="黑体"/>
                <w:kern w:val="2"/>
                <w:sz w:val="24"/>
                <w:szCs w:val="24"/>
                <w:lang w:val="zh-TW"/>
              </w:rPr>
            </w:pPr>
          </w:p>
          <w:p w:rsidR="00BF2DEA" w:rsidRPr="004074A6" w:rsidRDefault="00BF2DEA" w:rsidP="00DE067D">
            <w:pPr>
              <w:pStyle w:val="A3"/>
              <w:widowControl w:val="0"/>
              <w:spacing w:after="0" w:line="360" w:lineRule="auto"/>
              <w:jc w:val="both"/>
              <w:rPr>
                <w:rFonts w:ascii="Times New Roman" w:eastAsia="黑体" w:hAnsi="Times New Roman" w:cs="黑体"/>
                <w:kern w:val="2"/>
                <w:sz w:val="24"/>
                <w:szCs w:val="24"/>
                <w:lang w:val="zh-TW"/>
              </w:rPr>
            </w:pPr>
          </w:p>
          <w:p w:rsidR="00BF2DEA" w:rsidRPr="004074A6" w:rsidRDefault="00BF2DEA" w:rsidP="00DE067D">
            <w:pPr>
              <w:pStyle w:val="A3"/>
              <w:widowControl w:val="0"/>
              <w:wordWrap w:val="0"/>
              <w:spacing w:after="0" w:line="360" w:lineRule="auto"/>
              <w:jc w:val="right"/>
              <w:rPr>
                <w:rFonts w:ascii="Times New Roman" w:eastAsia="黑体" w:hAnsi="Times New Roman" w:cs="黑体"/>
                <w:kern w:val="2"/>
                <w:sz w:val="24"/>
                <w:szCs w:val="24"/>
                <w:lang w:val="zh-TW"/>
              </w:rPr>
            </w:pPr>
            <w:r w:rsidRPr="004074A6">
              <w:rPr>
                <w:rFonts w:ascii="Times New Roman" w:eastAsia="黑体" w:hAnsi="Times New Roman" w:cs="黑体" w:hint="eastAsia"/>
                <w:kern w:val="2"/>
                <w:sz w:val="24"/>
                <w:szCs w:val="24"/>
                <w:lang w:val="zh-TW"/>
              </w:rPr>
              <w:t>年</w:t>
            </w:r>
            <w:r w:rsidRPr="004074A6">
              <w:rPr>
                <w:rFonts w:ascii="Times New Roman" w:eastAsia="黑体" w:hAnsi="Times New Roman" w:cs="黑体" w:hint="eastAsia"/>
                <w:kern w:val="2"/>
                <w:sz w:val="24"/>
                <w:szCs w:val="24"/>
                <w:lang w:val="zh-TW"/>
              </w:rPr>
              <w:t xml:space="preserve">  </w:t>
            </w:r>
            <w:r w:rsidRPr="004074A6">
              <w:rPr>
                <w:rFonts w:ascii="Times New Roman" w:eastAsia="黑体" w:hAnsi="Times New Roman" w:cs="黑体" w:hint="eastAsia"/>
                <w:kern w:val="2"/>
                <w:sz w:val="24"/>
                <w:szCs w:val="24"/>
                <w:lang w:val="zh-TW"/>
              </w:rPr>
              <w:t>月</w:t>
            </w:r>
            <w:r w:rsidRPr="004074A6">
              <w:rPr>
                <w:rFonts w:ascii="Times New Roman" w:eastAsia="黑体" w:hAnsi="Times New Roman" w:cs="黑体" w:hint="eastAsia"/>
                <w:kern w:val="2"/>
                <w:sz w:val="24"/>
                <w:szCs w:val="24"/>
                <w:lang w:val="zh-TW"/>
              </w:rPr>
              <w:t xml:space="preserve">  </w:t>
            </w:r>
            <w:r w:rsidRPr="004074A6">
              <w:rPr>
                <w:rFonts w:ascii="Times New Roman" w:eastAsia="黑体" w:hAnsi="Times New Roman" w:cs="黑体" w:hint="eastAsia"/>
                <w:kern w:val="2"/>
                <w:sz w:val="24"/>
                <w:szCs w:val="24"/>
                <w:lang w:val="zh-TW"/>
              </w:rPr>
              <w:t>日</w:t>
            </w:r>
          </w:p>
        </w:tc>
      </w:tr>
    </w:tbl>
    <w:p w:rsidR="00BF2DEA" w:rsidRDefault="00BF2DEA" w:rsidP="00BF2DEA">
      <w:pPr>
        <w:pStyle w:val="A3"/>
        <w:widowControl w:val="0"/>
        <w:spacing w:after="0" w:line="360" w:lineRule="auto"/>
        <w:ind w:firstLineChars="236" w:firstLine="566"/>
        <w:jc w:val="both"/>
        <w:rPr>
          <w:rFonts w:ascii="Times New Roman" w:eastAsia="PMingLiU" w:hAnsi="Times New Roman" w:cs="Times New Roman"/>
          <w:kern w:val="2"/>
          <w:sz w:val="24"/>
          <w:szCs w:val="24"/>
          <w:lang w:val="zh-TW" w:eastAsia="zh-TW"/>
        </w:rPr>
      </w:pPr>
    </w:p>
    <w:p w:rsidR="00F62FAF" w:rsidRPr="006D731C" w:rsidRDefault="00F62FAF" w:rsidP="00F62FAF">
      <w:pPr>
        <w:pStyle w:val="A3"/>
        <w:widowControl w:val="0"/>
        <w:spacing w:after="0" w:line="360" w:lineRule="auto"/>
        <w:jc w:val="both"/>
        <w:rPr>
          <w:rFonts w:ascii="Times New Roman" w:hAnsi="Times New Roman" w:cs="Times New Roman"/>
          <w:kern w:val="2"/>
          <w:sz w:val="24"/>
          <w:szCs w:val="24"/>
          <w:lang w:val="zh-TW"/>
        </w:rPr>
        <w:sectPr w:rsidR="00F62FAF" w:rsidRPr="006D731C">
          <w:pgSz w:w="11906" w:h="16838"/>
          <w:pgMar w:top="1440" w:right="1800" w:bottom="1440" w:left="1800" w:header="851" w:footer="992" w:gutter="0"/>
          <w:cols w:space="425"/>
          <w:docGrid w:type="lines" w:linePitch="312"/>
        </w:sectPr>
      </w:pPr>
    </w:p>
    <w:p w:rsidR="005213BD" w:rsidRPr="00C0570E" w:rsidRDefault="005213BD" w:rsidP="005213BD">
      <w:pPr>
        <w:pStyle w:val="TOC1"/>
        <w:jc w:val="center"/>
        <w:rPr>
          <w:rFonts w:ascii="仿宋_GB2312" w:eastAsia="仿宋_GB2312" w:hAnsi="Times New Roman" w:cs="Times New Roman"/>
          <w:color w:val="auto"/>
          <w:sz w:val="32"/>
          <w:szCs w:val="32"/>
        </w:rPr>
      </w:pPr>
      <w:r w:rsidRPr="00C0570E">
        <w:rPr>
          <w:rFonts w:ascii="仿宋_GB2312" w:eastAsia="仿宋_GB2312" w:hAnsi="Times New Roman" w:cs="宋体" w:hint="eastAsia"/>
          <w:color w:val="auto"/>
          <w:sz w:val="32"/>
          <w:szCs w:val="32"/>
          <w:lang w:val="zh-CN"/>
        </w:rPr>
        <w:lastRenderedPageBreak/>
        <w:t>目录</w:t>
      </w:r>
    </w:p>
    <w:p w:rsidR="005213BD" w:rsidRPr="00C0570E" w:rsidRDefault="005213BD" w:rsidP="005213BD">
      <w:pPr>
        <w:spacing w:line="440" w:lineRule="exact"/>
        <w:ind w:firstLineChars="200" w:firstLine="640"/>
        <w:jc w:val="left"/>
        <w:rPr>
          <w:rFonts w:ascii="仿宋_GB2312" w:eastAsia="仿宋_GB2312" w:hAnsi="黑体"/>
          <w:sz w:val="32"/>
          <w:szCs w:val="32"/>
        </w:rPr>
      </w:pPr>
      <w:r w:rsidRPr="00C0570E">
        <w:rPr>
          <w:rFonts w:ascii="仿宋_GB2312" w:eastAsia="仿宋_GB2312" w:hAnsi="黑体" w:hint="eastAsia"/>
          <w:sz w:val="32"/>
          <w:szCs w:val="32"/>
        </w:rPr>
        <w:t>摘要</w:t>
      </w:r>
      <w:r w:rsidRPr="00C0570E">
        <w:rPr>
          <w:rFonts w:ascii="仿宋_GB2312" w:eastAsia="仿宋_GB2312" w:hAnsi="黑体" w:hint="eastAsia"/>
          <w:sz w:val="32"/>
          <w:szCs w:val="32"/>
        </w:rPr>
        <w:tab/>
        <w:t xml:space="preserve"> </w:t>
      </w:r>
    </w:p>
    <w:p w:rsidR="005213BD" w:rsidRPr="00C0570E" w:rsidRDefault="005213BD" w:rsidP="005213BD">
      <w:pPr>
        <w:spacing w:line="440" w:lineRule="exact"/>
        <w:ind w:firstLineChars="200" w:firstLine="640"/>
        <w:jc w:val="left"/>
        <w:rPr>
          <w:rFonts w:ascii="仿宋_GB2312" w:eastAsia="仿宋_GB2312" w:hAnsi="黑体"/>
          <w:sz w:val="32"/>
          <w:szCs w:val="32"/>
        </w:rPr>
      </w:pPr>
      <w:r w:rsidRPr="00C0570E">
        <w:rPr>
          <w:rFonts w:ascii="仿宋_GB2312" w:eastAsia="仿宋_GB2312" w:hAnsi="黑体" w:hint="eastAsia"/>
          <w:sz w:val="32"/>
          <w:szCs w:val="32"/>
        </w:rPr>
        <w:t>一、 项目基本情况</w:t>
      </w:r>
      <w:r w:rsidRPr="00C0570E">
        <w:rPr>
          <w:rFonts w:ascii="仿宋_GB2312" w:eastAsia="仿宋_GB2312" w:hAnsi="黑体" w:hint="eastAsia"/>
          <w:sz w:val="32"/>
          <w:szCs w:val="32"/>
        </w:rPr>
        <w:tab/>
        <w:t xml:space="preserve"> </w:t>
      </w:r>
    </w:p>
    <w:p w:rsidR="005213BD" w:rsidRPr="00C0570E" w:rsidRDefault="005213BD" w:rsidP="005213BD">
      <w:pPr>
        <w:spacing w:line="440" w:lineRule="exact"/>
        <w:ind w:firstLineChars="200" w:firstLine="640"/>
        <w:jc w:val="left"/>
        <w:rPr>
          <w:rFonts w:ascii="仿宋_GB2312" w:eastAsia="仿宋_GB2312" w:hAnsi="黑体"/>
          <w:sz w:val="32"/>
          <w:szCs w:val="32"/>
        </w:rPr>
      </w:pPr>
      <w:r w:rsidRPr="00C0570E">
        <w:rPr>
          <w:rFonts w:ascii="仿宋_GB2312" w:eastAsia="仿宋_GB2312" w:hAnsi="黑体" w:hint="eastAsia"/>
          <w:sz w:val="32"/>
          <w:szCs w:val="32"/>
        </w:rPr>
        <w:t>（一）项目立项背景</w:t>
      </w:r>
      <w:r w:rsidRPr="00C0570E">
        <w:rPr>
          <w:rFonts w:ascii="仿宋_GB2312" w:eastAsia="仿宋_GB2312" w:hAnsi="黑体" w:hint="eastAsia"/>
          <w:sz w:val="32"/>
          <w:szCs w:val="32"/>
        </w:rPr>
        <w:tab/>
        <w:t xml:space="preserve"> </w:t>
      </w:r>
    </w:p>
    <w:p w:rsidR="005213BD" w:rsidRPr="00C0570E" w:rsidRDefault="005213BD" w:rsidP="005213BD">
      <w:pPr>
        <w:spacing w:line="440" w:lineRule="exact"/>
        <w:ind w:firstLineChars="200" w:firstLine="640"/>
        <w:jc w:val="left"/>
        <w:rPr>
          <w:rFonts w:ascii="仿宋_GB2312" w:eastAsia="仿宋_GB2312" w:hAnsi="黑体"/>
          <w:sz w:val="32"/>
          <w:szCs w:val="32"/>
        </w:rPr>
      </w:pPr>
      <w:r w:rsidRPr="00C0570E">
        <w:rPr>
          <w:rFonts w:ascii="仿宋_GB2312" w:eastAsia="仿宋_GB2312" w:hAnsi="黑体" w:hint="eastAsia"/>
          <w:sz w:val="32"/>
          <w:szCs w:val="32"/>
        </w:rPr>
        <w:t xml:space="preserve">（二）项目立项依据 </w:t>
      </w:r>
    </w:p>
    <w:p w:rsidR="005213BD" w:rsidRPr="00C0570E" w:rsidRDefault="005213BD" w:rsidP="005213BD">
      <w:pPr>
        <w:spacing w:line="440" w:lineRule="exact"/>
        <w:ind w:firstLineChars="200" w:firstLine="640"/>
        <w:jc w:val="left"/>
        <w:rPr>
          <w:rFonts w:ascii="仿宋_GB2312" w:eastAsia="仿宋_GB2312" w:hAnsi="黑体"/>
          <w:sz w:val="32"/>
          <w:szCs w:val="32"/>
        </w:rPr>
      </w:pPr>
      <w:r w:rsidRPr="00C0570E">
        <w:rPr>
          <w:rFonts w:ascii="仿宋_GB2312" w:eastAsia="仿宋_GB2312" w:hAnsi="黑体" w:hint="eastAsia"/>
          <w:sz w:val="32"/>
          <w:szCs w:val="32"/>
        </w:rPr>
        <w:t>（三）项目实施内容</w:t>
      </w:r>
      <w:r w:rsidRPr="00C0570E">
        <w:rPr>
          <w:rFonts w:ascii="仿宋_GB2312" w:eastAsia="仿宋_GB2312" w:hAnsi="黑体" w:hint="eastAsia"/>
          <w:sz w:val="32"/>
          <w:szCs w:val="32"/>
        </w:rPr>
        <w:tab/>
        <w:t xml:space="preserve"> </w:t>
      </w:r>
    </w:p>
    <w:p w:rsidR="005213BD" w:rsidRPr="00C0570E" w:rsidRDefault="005213BD" w:rsidP="005213BD">
      <w:pPr>
        <w:spacing w:line="440" w:lineRule="exact"/>
        <w:ind w:firstLineChars="200" w:firstLine="640"/>
        <w:jc w:val="left"/>
        <w:rPr>
          <w:rFonts w:ascii="仿宋_GB2312" w:eastAsia="仿宋_GB2312" w:hAnsi="黑体"/>
          <w:sz w:val="32"/>
          <w:szCs w:val="32"/>
        </w:rPr>
      </w:pPr>
      <w:r w:rsidRPr="00C0570E">
        <w:rPr>
          <w:rFonts w:ascii="仿宋_GB2312" w:eastAsia="仿宋_GB2312" w:hAnsi="黑体" w:hint="eastAsia"/>
          <w:sz w:val="32"/>
          <w:szCs w:val="32"/>
        </w:rPr>
        <w:t>（四）项目实施计划及完成情况</w:t>
      </w:r>
      <w:r w:rsidRPr="00C0570E">
        <w:rPr>
          <w:rFonts w:ascii="仿宋_GB2312" w:eastAsia="仿宋_GB2312" w:hAnsi="黑体" w:hint="eastAsia"/>
          <w:sz w:val="32"/>
          <w:szCs w:val="32"/>
        </w:rPr>
        <w:tab/>
        <w:t xml:space="preserve"> </w:t>
      </w:r>
    </w:p>
    <w:p w:rsidR="005213BD" w:rsidRPr="00C0570E" w:rsidRDefault="005213BD" w:rsidP="005213BD">
      <w:pPr>
        <w:spacing w:line="440" w:lineRule="exact"/>
        <w:ind w:firstLineChars="200" w:firstLine="640"/>
        <w:jc w:val="left"/>
        <w:rPr>
          <w:rFonts w:ascii="仿宋_GB2312" w:eastAsia="仿宋_GB2312" w:hAnsi="黑体"/>
          <w:sz w:val="32"/>
          <w:szCs w:val="32"/>
        </w:rPr>
      </w:pPr>
      <w:r w:rsidRPr="00C0570E">
        <w:rPr>
          <w:rFonts w:ascii="仿宋_GB2312" w:eastAsia="仿宋_GB2312" w:hAnsi="黑体" w:hint="eastAsia"/>
          <w:sz w:val="32"/>
          <w:szCs w:val="32"/>
        </w:rPr>
        <w:t>（五）项目的组织及管理</w:t>
      </w:r>
      <w:r w:rsidRPr="00C0570E">
        <w:rPr>
          <w:rFonts w:ascii="仿宋_GB2312" w:eastAsia="仿宋_GB2312" w:hAnsi="黑体" w:hint="eastAsia"/>
          <w:sz w:val="32"/>
          <w:szCs w:val="32"/>
        </w:rPr>
        <w:tab/>
        <w:t xml:space="preserve"> </w:t>
      </w:r>
    </w:p>
    <w:p w:rsidR="005213BD" w:rsidRPr="00C0570E" w:rsidRDefault="005213BD" w:rsidP="005213BD">
      <w:pPr>
        <w:spacing w:line="440" w:lineRule="exact"/>
        <w:ind w:firstLineChars="200" w:firstLine="640"/>
        <w:jc w:val="left"/>
        <w:rPr>
          <w:rFonts w:ascii="仿宋_GB2312" w:eastAsia="仿宋_GB2312" w:hAnsi="黑体"/>
          <w:sz w:val="32"/>
          <w:szCs w:val="32"/>
        </w:rPr>
      </w:pPr>
      <w:r w:rsidRPr="00C0570E">
        <w:rPr>
          <w:rFonts w:ascii="仿宋_GB2312" w:eastAsia="仿宋_GB2312" w:hAnsi="黑体" w:hint="eastAsia"/>
          <w:sz w:val="32"/>
          <w:szCs w:val="32"/>
        </w:rPr>
        <w:t xml:space="preserve">（六）项目绩效目标 </w:t>
      </w:r>
    </w:p>
    <w:p w:rsidR="005213BD" w:rsidRPr="00C0570E" w:rsidRDefault="005213BD" w:rsidP="005213BD">
      <w:pPr>
        <w:spacing w:line="440" w:lineRule="exact"/>
        <w:ind w:firstLineChars="200" w:firstLine="640"/>
        <w:jc w:val="left"/>
        <w:rPr>
          <w:rFonts w:ascii="仿宋_GB2312" w:eastAsia="仿宋_GB2312" w:hAnsi="黑体"/>
          <w:sz w:val="32"/>
          <w:szCs w:val="32"/>
        </w:rPr>
      </w:pPr>
      <w:r w:rsidRPr="00C0570E">
        <w:rPr>
          <w:rFonts w:ascii="仿宋_GB2312" w:eastAsia="仿宋_GB2312" w:hAnsi="黑体" w:hint="eastAsia"/>
          <w:sz w:val="32"/>
          <w:szCs w:val="32"/>
        </w:rPr>
        <w:t>二、绩效评价工作情况</w:t>
      </w:r>
      <w:r w:rsidRPr="00C0570E">
        <w:rPr>
          <w:rFonts w:ascii="仿宋_GB2312" w:eastAsia="仿宋_GB2312" w:hAnsi="黑体" w:hint="eastAsia"/>
          <w:sz w:val="32"/>
          <w:szCs w:val="32"/>
        </w:rPr>
        <w:tab/>
        <w:t xml:space="preserve"> </w:t>
      </w:r>
    </w:p>
    <w:p w:rsidR="005213BD" w:rsidRPr="00C0570E" w:rsidRDefault="005213BD" w:rsidP="005213BD">
      <w:pPr>
        <w:spacing w:line="440" w:lineRule="exact"/>
        <w:ind w:firstLineChars="200" w:firstLine="640"/>
        <w:jc w:val="left"/>
        <w:rPr>
          <w:rFonts w:ascii="仿宋_GB2312" w:eastAsia="仿宋_GB2312" w:hAnsi="黑体"/>
          <w:sz w:val="32"/>
          <w:szCs w:val="32"/>
        </w:rPr>
      </w:pPr>
      <w:r w:rsidRPr="00C0570E">
        <w:rPr>
          <w:rFonts w:ascii="仿宋_GB2312" w:eastAsia="仿宋_GB2312" w:hAnsi="黑体" w:hint="eastAsia"/>
          <w:sz w:val="32"/>
          <w:szCs w:val="32"/>
        </w:rPr>
        <w:t>(一)评价的目的和依据</w:t>
      </w:r>
      <w:r w:rsidRPr="00C0570E">
        <w:rPr>
          <w:rFonts w:ascii="仿宋_GB2312" w:eastAsia="仿宋_GB2312" w:hAnsi="黑体" w:hint="eastAsia"/>
          <w:sz w:val="32"/>
          <w:szCs w:val="32"/>
        </w:rPr>
        <w:tab/>
        <w:t xml:space="preserve"> </w:t>
      </w:r>
    </w:p>
    <w:p w:rsidR="005213BD" w:rsidRPr="00C0570E" w:rsidRDefault="005213BD" w:rsidP="005213BD">
      <w:pPr>
        <w:spacing w:line="440" w:lineRule="exact"/>
        <w:ind w:firstLineChars="200" w:firstLine="640"/>
        <w:jc w:val="left"/>
        <w:rPr>
          <w:rFonts w:ascii="仿宋_GB2312" w:eastAsia="仿宋_GB2312" w:hAnsi="黑体"/>
          <w:sz w:val="32"/>
          <w:szCs w:val="32"/>
        </w:rPr>
      </w:pPr>
      <w:r w:rsidRPr="00C0570E">
        <w:rPr>
          <w:rFonts w:ascii="仿宋_GB2312" w:eastAsia="仿宋_GB2312" w:hAnsi="黑体" w:hint="eastAsia"/>
          <w:sz w:val="32"/>
          <w:szCs w:val="32"/>
        </w:rPr>
        <w:t>(二)绩效评价工作方案制定过程</w:t>
      </w:r>
      <w:r w:rsidRPr="00C0570E">
        <w:rPr>
          <w:rFonts w:ascii="仿宋_GB2312" w:eastAsia="仿宋_GB2312" w:hAnsi="黑体" w:hint="eastAsia"/>
          <w:sz w:val="32"/>
          <w:szCs w:val="32"/>
        </w:rPr>
        <w:tab/>
        <w:t xml:space="preserve"> </w:t>
      </w:r>
    </w:p>
    <w:p w:rsidR="005213BD" w:rsidRPr="00C0570E" w:rsidRDefault="005213BD" w:rsidP="005213BD">
      <w:pPr>
        <w:spacing w:line="440" w:lineRule="exact"/>
        <w:ind w:firstLineChars="200" w:firstLine="640"/>
        <w:jc w:val="left"/>
        <w:rPr>
          <w:rFonts w:ascii="仿宋_GB2312" w:eastAsia="仿宋_GB2312" w:hAnsi="黑体"/>
          <w:sz w:val="32"/>
          <w:szCs w:val="32"/>
        </w:rPr>
      </w:pPr>
      <w:r w:rsidRPr="00C0570E">
        <w:rPr>
          <w:rFonts w:ascii="仿宋_GB2312" w:eastAsia="仿宋_GB2312" w:hAnsi="黑体" w:hint="eastAsia"/>
          <w:sz w:val="32"/>
          <w:szCs w:val="32"/>
        </w:rPr>
        <w:t>(三)绩效评价原则、评价方法等</w:t>
      </w:r>
      <w:r w:rsidRPr="00C0570E">
        <w:rPr>
          <w:rFonts w:ascii="仿宋_GB2312" w:eastAsia="仿宋_GB2312" w:hAnsi="黑体" w:hint="eastAsia"/>
          <w:sz w:val="32"/>
          <w:szCs w:val="32"/>
        </w:rPr>
        <w:tab/>
      </w:r>
    </w:p>
    <w:p w:rsidR="005213BD" w:rsidRPr="00C0570E" w:rsidRDefault="005213BD" w:rsidP="005213BD">
      <w:pPr>
        <w:spacing w:line="440" w:lineRule="exact"/>
        <w:ind w:firstLineChars="200" w:firstLine="640"/>
        <w:jc w:val="left"/>
        <w:rPr>
          <w:rFonts w:ascii="仿宋_GB2312" w:eastAsia="仿宋_GB2312" w:hAnsi="黑体"/>
          <w:sz w:val="32"/>
          <w:szCs w:val="32"/>
        </w:rPr>
      </w:pPr>
      <w:r w:rsidRPr="00C0570E">
        <w:rPr>
          <w:rFonts w:ascii="仿宋_GB2312" w:eastAsia="仿宋_GB2312" w:hAnsi="黑体" w:hint="eastAsia"/>
          <w:sz w:val="32"/>
          <w:szCs w:val="32"/>
        </w:rPr>
        <w:t>(四)绩效评价实施过程</w:t>
      </w:r>
      <w:r w:rsidRPr="00C0570E">
        <w:rPr>
          <w:rFonts w:ascii="仿宋_GB2312" w:eastAsia="仿宋_GB2312" w:hAnsi="黑体" w:hint="eastAsia"/>
          <w:sz w:val="32"/>
          <w:szCs w:val="32"/>
        </w:rPr>
        <w:tab/>
        <w:t xml:space="preserve"> </w:t>
      </w:r>
    </w:p>
    <w:p w:rsidR="005213BD" w:rsidRPr="00C0570E" w:rsidRDefault="005213BD" w:rsidP="005213BD">
      <w:pPr>
        <w:spacing w:line="440" w:lineRule="exact"/>
        <w:ind w:firstLineChars="200" w:firstLine="640"/>
        <w:jc w:val="left"/>
        <w:rPr>
          <w:rFonts w:ascii="仿宋_GB2312" w:eastAsia="仿宋_GB2312" w:hAnsi="黑体"/>
          <w:sz w:val="32"/>
          <w:szCs w:val="32"/>
        </w:rPr>
      </w:pPr>
      <w:r w:rsidRPr="00C0570E">
        <w:rPr>
          <w:rFonts w:ascii="仿宋_GB2312" w:eastAsia="仿宋_GB2312" w:hAnsi="黑体" w:hint="eastAsia"/>
          <w:sz w:val="32"/>
          <w:szCs w:val="32"/>
        </w:rPr>
        <w:t>(五)绩效评价的局限性</w:t>
      </w:r>
      <w:r w:rsidRPr="00C0570E">
        <w:rPr>
          <w:rFonts w:ascii="仿宋_GB2312" w:eastAsia="仿宋_GB2312" w:hAnsi="黑体" w:hint="eastAsia"/>
          <w:sz w:val="32"/>
          <w:szCs w:val="32"/>
        </w:rPr>
        <w:tab/>
        <w:t xml:space="preserve"> </w:t>
      </w:r>
    </w:p>
    <w:p w:rsidR="005213BD" w:rsidRPr="00C0570E" w:rsidRDefault="005213BD" w:rsidP="005213BD">
      <w:pPr>
        <w:spacing w:line="440" w:lineRule="exact"/>
        <w:ind w:firstLineChars="200" w:firstLine="640"/>
        <w:jc w:val="left"/>
        <w:rPr>
          <w:rFonts w:ascii="仿宋_GB2312" w:eastAsia="仿宋_GB2312" w:hAnsi="黑体"/>
          <w:sz w:val="32"/>
          <w:szCs w:val="32"/>
        </w:rPr>
      </w:pPr>
      <w:r w:rsidRPr="00C0570E">
        <w:rPr>
          <w:rFonts w:ascii="仿宋_GB2312" w:eastAsia="仿宋_GB2312" w:hAnsi="黑体" w:hint="eastAsia"/>
          <w:sz w:val="32"/>
          <w:szCs w:val="32"/>
        </w:rPr>
        <w:t xml:space="preserve">三、评价结论及绩效分析 </w:t>
      </w:r>
    </w:p>
    <w:p w:rsidR="005213BD" w:rsidRPr="00C0570E" w:rsidRDefault="005213BD" w:rsidP="005213BD">
      <w:pPr>
        <w:spacing w:line="440" w:lineRule="exact"/>
        <w:ind w:firstLineChars="200" w:firstLine="640"/>
        <w:jc w:val="left"/>
        <w:rPr>
          <w:rFonts w:ascii="仿宋_GB2312" w:eastAsia="仿宋_GB2312" w:hAnsi="黑体"/>
          <w:sz w:val="32"/>
          <w:szCs w:val="32"/>
        </w:rPr>
      </w:pPr>
      <w:r w:rsidRPr="00C0570E">
        <w:rPr>
          <w:rFonts w:ascii="仿宋_GB2312" w:eastAsia="仿宋_GB2312" w:hAnsi="黑体" w:hint="eastAsia"/>
          <w:sz w:val="32"/>
          <w:szCs w:val="32"/>
        </w:rPr>
        <w:t>(一)评价结论</w:t>
      </w:r>
      <w:r w:rsidRPr="00C0570E">
        <w:rPr>
          <w:rFonts w:ascii="仿宋_GB2312" w:eastAsia="仿宋_GB2312" w:hAnsi="黑体" w:hint="eastAsia"/>
          <w:sz w:val="32"/>
          <w:szCs w:val="32"/>
        </w:rPr>
        <w:tab/>
        <w:t xml:space="preserve"> </w:t>
      </w:r>
    </w:p>
    <w:p w:rsidR="005213BD" w:rsidRPr="00C0570E" w:rsidRDefault="005213BD" w:rsidP="005213BD">
      <w:pPr>
        <w:spacing w:line="440" w:lineRule="exact"/>
        <w:ind w:firstLineChars="200" w:firstLine="640"/>
        <w:jc w:val="left"/>
        <w:rPr>
          <w:rFonts w:ascii="仿宋_GB2312" w:eastAsia="仿宋_GB2312" w:hAnsi="黑体"/>
          <w:sz w:val="32"/>
          <w:szCs w:val="32"/>
        </w:rPr>
      </w:pPr>
      <w:r w:rsidRPr="00C0570E">
        <w:rPr>
          <w:rFonts w:ascii="仿宋_GB2312" w:eastAsia="仿宋_GB2312" w:hAnsi="黑体" w:hint="eastAsia"/>
          <w:sz w:val="32"/>
          <w:szCs w:val="32"/>
        </w:rPr>
        <w:t>(二)绩效分析</w:t>
      </w:r>
      <w:r w:rsidRPr="00C0570E">
        <w:rPr>
          <w:rFonts w:ascii="仿宋_GB2312" w:eastAsia="仿宋_GB2312" w:hAnsi="黑体" w:hint="eastAsia"/>
          <w:sz w:val="32"/>
          <w:szCs w:val="32"/>
        </w:rPr>
        <w:tab/>
        <w:t xml:space="preserve"> </w:t>
      </w:r>
    </w:p>
    <w:p w:rsidR="005213BD" w:rsidRPr="00C0570E" w:rsidRDefault="005213BD" w:rsidP="005213BD">
      <w:pPr>
        <w:spacing w:line="440" w:lineRule="exact"/>
        <w:ind w:firstLineChars="200" w:firstLine="640"/>
        <w:jc w:val="left"/>
        <w:rPr>
          <w:rFonts w:ascii="仿宋_GB2312" w:eastAsia="仿宋_GB2312" w:hAnsi="黑体"/>
          <w:sz w:val="32"/>
          <w:szCs w:val="32"/>
        </w:rPr>
      </w:pPr>
      <w:r w:rsidRPr="00C0570E">
        <w:rPr>
          <w:rFonts w:ascii="仿宋_GB2312" w:eastAsia="仿宋_GB2312" w:hAnsi="黑体" w:hint="eastAsia"/>
          <w:sz w:val="32"/>
          <w:szCs w:val="32"/>
        </w:rPr>
        <w:t xml:space="preserve">四、项目主要经验及做法、存在的问题和建议 </w:t>
      </w:r>
    </w:p>
    <w:p w:rsidR="005213BD" w:rsidRPr="00C0570E" w:rsidRDefault="005213BD" w:rsidP="005213BD">
      <w:pPr>
        <w:spacing w:line="440" w:lineRule="exact"/>
        <w:ind w:firstLineChars="200" w:firstLine="640"/>
        <w:jc w:val="left"/>
        <w:rPr>
          <w:rFonts w:ascii="仿宋_GB2312" w:eastAsia="仿宋_GB2312" w:hAnsi="黑体"/>
          <w:sz w:val="32"/>
          <w:szCs w:val="32"/>
        </w:rPr>
      </w:pPr>
      <w:r w:rsidRPr="00C0570E">
        <w:rPr>
          <w:rFonts w:ascii="仿宋_GB2312" w:eastAsia="仿宋_GB2312" w:hAnsi="黑体" w:hint="eastAsia"/>
          <w:sz w:val="32"/>
          <w:szCs w:val="32"/>
        </w:rPr>
        <w:t>(一)主要经验及做法</w:t>
      </w:r>
      <w:r w:rsidRPr="00C0570E">
        <w:rPr>
          <w:rFonts w:ascii="仿宋_GB2312" w:eastAsia="仿宋_GB2312" w:hAnsi="黑体" w:hint="eastAsia"/>
          <w:sz w:val="32"/>
          <w:szCs w:val="32"/>
        </w:rPr>
        <w:tab/>
        <w:t xml:space="preserve"> </w:t>
      </w:r>
    </w:p>
    <w:p w:rsidR="005213BD" w:rsidRPr="00C0570E" w:rsidRDefault="005213BD" w:rsidP="005213BD">
      <w:pPr>
        <w:spacing w:line="440" w:lineRule="exact"/>
        <w:ind w:firstLineChars="200" w:firstLine="640"/>
        <w:jc w:val="left"/>
        <w:rPr>
          <w:rFonts w:ascii="仿宋_GB2312" w:eastAsia="仿宋_GB2312" w:hAnsi="黑体"/>
          <w:sz w:val="32"/>
          <w:szCs w:val="32"/>
        </w:rPr>
      </w:pPr>
      <w:r w:rsidRPr="00C0570E">
        <w:rPr>
          <w:rFonts w:ascii="仿宋_GB2312" w:eastAsia="仿宋_GB2312" w:hAnsi="黑体" w:hint="eastAsia"/>
          <w:sz w:val="32"/>
          <w:szCs w:val="32"/>
        </w:rPr>
        <w:t>(二)存在的问题</w:t>
      </w:r>
      <w:r w:rsidRPr="00C0570E">
        <w:rPr>
          <w:rFonts w:ascii="仿宋_GB2312" w:eastAsia="仿宋_GB2312" w:hAnsi="黑体" w:hint="eastAsia"/>
          <w:sz w:val="32"/>
          <w:szCs w:val="32"/>
        </w:rPr>
        <w:tab/>
        <w:t xml:space="preserve"> </w:t>
      </w:r>
    </w:p>
    <w:p w:rsidR="005213BD" w:rsidRPr="00C0570E" w:rsidRDefault="005213BD" w:rsidP="005213BD">
      <w:pPr>
        <w:spacing w:line="440" w:lineRule="exact"/>
        <w:ind w:firstLineChars="200" w:firstLine="640"/>
        <w:jc w:val="left"/>
        <w:rPr>
          <w:rFonts w:ascii="仿宋_GB2312" w:eastAsia="仿宋_GB2312" w:hAnsi="黑体"/>
          <w:sz w:val="32"/>
          <w:szCs w:val="32"/>
        </w:rPr>
      </w:pPr>
      <w:r w:rsidRPr="00C0570E">
        <w:rPr>
          <w:rFonts w:ascii="仿宋_GB2312" w:eastAsia="仿宋_GB2312" w:hAnsi="黑体" w:hint="eastAsia"/>
          <w:sz w:val="32"/>
          <w:szCs w:val="32"/>
        </w:rPr>
        <w:t xml:space="preserve">(三)建议和改进措施 </w:t>
      </w:r>
    </w:p>
    <w:p w:rsidR="005213BD" w:rsidRPr="00C0570E" w:rsidRDefault="005213BD" w:rsidP="005213BD">
      <w:pPr>
        <w:spacing w:line="440" w:lineRule="exact"/>
        <w:ind w:firstLineChars="200" w:firstLine="640"/>
        <w:jc w:val="left"/>
        <w:rPr>
          <w:rFonts w:ascii="仿宋_GB2312" w:eastAsia="仿宋_GB2312" w:hAnsi="黑体"/>
          <w:sz w:val="32"/>
          <w:szCs w:val="32"/>
        </w:rPr>
      </w:pPr>
      <w:r w:rsidRPr="00C0570E">
        <w:rPr>
          <w:rFonts w:ascii="仿宋_GB2312" w:eastAsia="仿宋_GB2312" w:hAnsi="黑体" w:hint="eastAsia"/>
          <w:sz w:val="32"/>
          <w:szCs w:val="32"/>
        </w:rPr>
        <w:t>五、附件</w:t>
      </w:r>
      <w:r w:rsidRPr="00C0570E">
        <w:rPr>
          <w:rFonts w:ascii="仿宋_GB2312" w:eastAsia="仿宋_GB2312" w:hAnsi="黑体" w:hint="eastAsia"/>
          <w:sz w:val="32"/>
          <w:szCs w:val="32"/>
        </w:rPr>
        <w:tab/>
        <w:t xml:space="preserve"> </w:t>
      </w:r>
    </w:p>
    <w:p w:rsidR="005213BD" w:rsidRPr="00C0570E" w:rsidRDefault="005213BD" w:rsidP="005213BD">
      <w:pPr>
        <w:spacing w:line="440" w:lineRule="exact"/>
        <w:ind w:firstLineChars="200" w:firstLine="640"/>
        <w:jc w:val="left"/>
        <w:rPr>
          <w:rFonts w:ascii="仿宋_GB2312" w:eastAsia="仿宋_GB2312" w:hAnsi="黑体"/>
          <w:sz w:val="32"/>
          <w:szCs w:val="32"/>
        </w:rPr>
      </w:pPr>
      <w:r w:rsidRPr="00C0570E">
        <w:rPr>
          <w:rFonts w:ascii="仿宋_GB2312" w:eastAsia="仿宋_GB2312" w:hAnsi="黑体" w:hint="eastAsia"/>
          <w:sz w:val="32"/>
          <w:szCs w:val="32"/>
        </w:rPr>
        <w:t>附件一：指标体系</w:t>
      </w:r>
      <w:r w:rsidRPr="00C0570E">
        <w:rPr>
          <w:rFonts w:ascii="仿宋_GB2312" w:eastAsia="仿宋_GB2312" w:hAnsi="黑体" w:hint="eastAsia"/>
          <w:sz w:val="32"/>
          <w:szCs w:val="32"/>
        </w:rPr>
        <w:tab/>
        <w:t xml:space="preserve"> </w:t>
      </w:r>
    </w:p>
    <w:p w:rsidR="005213BD" w:rsidRPr="00C0570E" w:rsidRDefault="005213BD" w:rsidP="005213BD">
      <w:pPr>
        <w:spacing w:line="440" w:lineRule="exact"/>
        <w:ind w:firstLineChars="200" w:firstLine="640"/>
        <w:jc w:val="left"/>
        <w:rPr>
          <w:rFonts w:ascii="仿宋_GB2312" w:eastAsia="仿宋_GB2312" w:hAnsi="黑体"/>
          <w:sz w:val="32"/>
          <w:szCs w:val="32"/>
        </w:rPr>
      </w:pPr>
      <w:r w:rsidRPr="00C0570E">
        <w:rPr>
          <w:rFonts w:ascii="仿宋_GB2312" w:eastAsia="仿宋_GB2312" w:hAnsi="黑体" w:hint="eastAsia"/>
          <w:sz w:val="32"/>
          <w:szCs w:val="32"/>
        </w:rPr>
        <w:t>附件二：基础数据表</w:t>
      </w:r>
      <w:r w:rsidRPr="00C0570E">
        <w:rPr>
          <w:rFonts w:ascii="仿宋_GB2312" w:eastAsia="仿宋_GB2312" w:hAnsi="黑体" w:hint="eastAsia"/>
          <w:sz w:val="32"/>
          <w:szCs w:val="32"/>
        </w:rPr>
        <w:tab/>
        <w:t xml:space="preserve"> </w:t>
      </w:r>
    </w:p>
    <w:p w:rsidR="005213BD" w:rsidRPr="00C0570E" w:rsidRDefault="005213BD" w:rsidP="005213BD">
      <w:pPr>
        <w:spacing w:line="440" w:lineRule="exact"/>
        <w:ind w:firstLineChars="200" w:firstLine="640"/>
        <w:jc w:val="left"/>
        <w:rPr>
          <w:rFonts w:ascii="仿宋_GB2312" w:eastAsia="仿宋_GB2312" w:hAnsi="黑体"/>
          <w:sz w:val="32"/>
          <w:szCs w:val="32"/>
        </w:rPr>
      </w:pPr>
      <w:r w:rsidRPr="00C0570E">
        <w:rPr>
          <w:rFonts w:ascii="仿宋_GB2312" w:eastAsia="仿宋_GB2312" w:hAnsi="黑体" w:hint="eastAsia"/>
          <w:sz w:val="32"/>
          <w:szCs w:val="32"/>
        </w:rPr>
        <w:t>附件三：访谈记录</w:t>
      </w:r>
      <w:r w:rsidRPr="00C0570E">
        <w:rPr>
          <w:rFonts w:ascii="仿宋_GB2312" w:eastAsia="仿宋_GB2312" w:hAnsi="黑体" w:hint="eastAsia"/>
          <w:sz w:val="32"/>
          <w:szCs w:val="32"/>
        </w:rPr>
        <w:tab/>
        <w:t xml:space="preserve"> </w:t>
      </w:r>
    </w:p>
    <w:p w:rsidR="005213BD" w:rsidRPr="00C0570E" w:rsidRDefault="005213BD" w:rsidP="005213BD">
      <w:pPr>
        <w:spacing w:line="440" w:lineRule="exact"/>
        <w:ind w:firstLineChars="200" w:firstLine="640"/>
        <w:jc w:val="left"/>
        <w:rPr>
          <w:rFonts w:ascii="仿宋_GB2312" w:eastAsia="仿宋_GB2312" w:hAnsi="黑体"/>
          <w:sz w:val="32"/>
          <w:szCs w:val="32"/>
        </w:rPr>
      </w:pPr>
      <w:r w:rsidRPr="00C0570E">
        <w:rPr>
          <w:rFonts w:ascii="仿宋_GB2312" w:eastAsia="仿宋_GB2312" w:hAnsi="黑体" w:hint="eastAsia"/>
          <w:sz w:val="32"/>
          <w:szCs w:val="32"/>
        </w:rPr>
        <w:t>附件四：问卷调查分析报告</w:t>
      </w:r>
      <w:r w:rsidRPr="00C0570E">
        <w:rPr>
          <w:rFonts w:ascii="仿宋_GB2312" w:eastAsia="仿宋_GB2312" w:hAnsi="黑体" w:hint="eastAsia"/>
          <w:sz w:val="32"/>
          <w:szCs w:val="32"/>
        </w:rPr>
        <w:tab/>
        <w:t xml:space="preserve"> </w:t>
      </w:r>
    </w:p>
    <w:p w:rsidR="005213BD" w:rsidRPr="00C0570E" w:rsidRDefault="005213BD" w:rsidP="005213BD">
      <w:pPr>
        <w:spacing w:line="400" w:lineRule="exact"/>
        <w:ind w:firstLineChars="200" w:firstLine="640"/>
        <w:jc w:val="left"/>
        <w:rPr>
          <w:rFonts w:ascii="仿宋_GB2312" w:eastAsia="仿宋_GB2312" w:hAnsi="黑体"/>
          <w:sz w:val="32"/>
          <w:szCs w:val="32"/>
        </w:rPr>
      </w:pPr>
      <w:r w:rsidRPr="00C0570E">
        <w:rPr>
          <w:rFonts w:ascii="仿宋_GB2312" w:eastAsia="仿宋_GB2312" w:hAnsi="黑体" w:hint="eastAsia"/>
          <w:sz w:val="32"/>
          <w:szCs w:val="32"/>
        </w:rPr>
        <w:t>附件五：</w:t>
      </w:r>
      <w:r w:rsidRPr="00C0570E">
        <w:rPr>
          <w:rFonts w:ascii="仿宋_GB2312" w:eastAsia="仿宋_GB2312" w:hAnsi="黑体" w:cs="黑体" w:hint="eastAsia"/>
          <w:sz w:val="32"/>
          <w:szCs w:val="32"/>
          <w:lang w:val="zh-TW"/>
        </w:rPr>
        <w:t>……</w:t>
      </w:r>
    </w:p>
    <w:p w:rsidR="005213BD" w:rsidRPr="00C0570E" w:rsidRDefault="005213BD" w:rsidP="005213BD">
      <w:pPr>
        <w:spacing w:line="440" w:lineRule="exact"/>
        <w:ind w:firstLineChars="200" w:firstLine="640"/>
        <w:jc w:val="left"/>
        <w:rPr>
          <w:rFonts w:ascii="仿宋_GB2312" w:eastAsia="仿宋_GB2312" w:hAnsi="黑体"/>
          <w:sz w:val="32"/>
          <w:szCs w:val="32"/>
        </w:rPr>
      </w:pPr>
      <w:r w:rsidRPr="00C0570E">
        <w:rPr>
          <w:rFonts w:ascii="仿宋_GB2312" w:eastAsia="仿宋_GB2312" w:hAnsi="黑体" w:hint="eastAsia"/>
          <w:sz w:val="32"/>
          <w:szCs w:val="32"/>
        </w:rPr>
        <w:tab/>
        <w:t xml:space="preserve">  </w:t>
      </w:r>
    </w:p>
    <w:p w:rsidR="005213BD" w:rsidRPr="00C0570E" w:rsidRDefault="005213BD" w:rsidP="005213BD">
      <w:pPr>
        <w:spacing w:line="540" w:lineRule="exact"/>
        <w:rPr>
          <w:rFonts w:ascii="仿宋_GB2312" w:eastAsia="仿宋_GB2312" w:hAnsi="黑体"/>
          <w:sz w:val="32"/>
          <w:szCs w:val="32"/>
        </w:rPr>
      </w:pPr>
    </w:p>
    <w:p w:rsidR="005213BD" w:rsidRPr="00C0570E" w:rsidRDefault="005213BD" w:rsidP="005213BD">
      <w:pPr>
        <w:spacing w:line="440" w:lineRule="exact"/>
        <w:jc w:val="center"/>
        <w:rPr>
          <w:rFonts w:ascii="仿宋_GB2312" w:eastAsia="仿宋_GB2312"/>
          <w:sz w:val="32"/>
          <w:szCs w:val="32"/>
        </w:rPr>
      </w:pPr>
      <w:r w:rsidRPr="00C0570E">
        <w:rPr>
          <w:rFonts w:ascii="仿宋_GB2312" w:eastAsia="仿宋_GB2312" w:hint="eastAsia"/>
          <w:sz w:val="32"/>
          <w:szCs w:val="32"/>
        </w:rPr>
        <w:lastRenderedPageBreak/>
        <w:t>XXXX项目支出绩效自评报告</w:t>
      </w:r>
    </w:p>
    <w:p w:rsidR="005213BD" w:rsidRPr="00C0570E" w:rsidRDefault="005213BD" w:rsidP="005213BD">
      <w:pPr>
        <w:spacing w:line="440" w:lineRule="exact"/>
        <w:jc w:val="center"/>
        <w:rPr>
          <w:rFonts w:ascii="仿宋_GB2312" w:eastAsia="仿宋_GB2312"/>
          <w:sz w:val="32"/>
          <w:szCs w:val="32"/>
        </w:rPr>
      </w:pPr>
      <w:r w:rsidRPr="00C0570E">
        <w:rPr>
          <w:rFonts w:ascii="仿宋_GB2312" w:eastAsia="仿宋_GB2312" w:hint="eastAsia"/>
          <w:sz w:val="32"/>
          <w:szCs w:val="32"/>
        </w:rPr>
        <w:t>（参考提纲）</w:t>
      </w:r>
    </w:p>
    <w:p w:rsidR="005213BD" w:rsidRPr="00C0570E" w:rsidRDefault="005213BD" w:rsidP="005213BD">
      <w:pPr>
        <w:spacing w:line="440" w:lineRule="exact"/>
        <w:ind w:firstLineChars="200" w:firstLine="640"/>
        <w:jc w:val="left"/>
        <w:rPr>
          <w:rFonts w:ascii="仿宋_GB2312" w:eastAsia="仿宋_GB2312" w:hAnsi="黑体"/>
          <w:sz w:val="32"/>
          <w:szCs w:val="32"/>
        </w:rPr>
      </w:pPr>
    </w:p>
    <w:p w:rsidR="005213BD" w:rsidRPr="00C0570E" w:rsidRDefault="005213BD" w:rsidP="005213BD">
      <w:pPr>
        <w:spacing w:line="440" w:lineRule="exact"/>
        <w:ind w:firstLineChars="200" w:firstLine="640"/>
        <w:jc w:val="center"/>
        <w:rPr>
          <w:rFonts w:ascii="仿宋_GB2312" w:eastAsia="仿宋_GB2312" w:hAnsi="黑体"/>
          <w:sz w:val="32"/>
          <w:szCs w:val="32"/>
        </w:rPr>
      </w:pPr>
      <w:r w:rsidRPr="00C0570E">
        <w:rPr>
          <w:rFonts w:ascii="仿宋_GB2312" w:eastAsia="仿宋_GB2312" w:hAnsi="黑体" w:hint="eastAsia"/>
          <w:sz w:val="32"/>
          <w:szCs w:val="32"/>
        </w:rPr>
        <w:t>摘要（1500字以内）</w:t>
      </w:r>
    </w:p>
    <w:p w:rsidR="005213BD" w:rsidRPr="00C0570E" w:rsidRDefault="005213BD" w:rsidP="005213BD">
      <w:pPr>
        <w:spacing w:line="440" w:lineRule="exact"/>
        <w:ind w:firstLineChars="200" w:firstLine="640"/>
        <w:jc w:val="left"/>
        <w:rPr>
          <w:rFonts w:ascii="仿宋_GB2312" w:eastAsia="仿宋_GB2312" w:hAnsi="黑体"/>
          <w:sz w:val="32"/>
          <w:szCs w:val="32"/>
        </w:rPr>
      </w:pPr>
      <w:r w:rsidRPr="00C0570E">
        <w:rPr>
          <w:rFonts w:ascii="仿宋_GB2312" w:eastAsia="仿宋_GB2312" w:hAnsi="黑体" w:hint="eastAsia"/>
          <w:sz w:val="32"/>
          <w:szCs w:val="32"/>
        </w:rPr>
        <w:t>一、项目概况：含项目立项背景及目的，预算收支情况。</w:t>
      </w:r>
    </w:p>
    <w:p w:rsidR="005213BD" w:rsidRPr="00C0570E" w:rsidRDefault="005213BD" w:rsidP="005213BD">
      <w:pPr>
        <w:spacing w:line="440" w:lineRule="exact"/>
        <w:ind w:firstLineChars="200" w:firstLine="640"/>
        <w:jc w:val="left"/>
        <w:rPr>
          <w:rFonts w:ascii="仿宋_GB2312" w:eastAsia="仿宋_GB2312" w:hAnsi="黑体"/>
          <w:sz w:val="32"/>
          <w:szCs w:val="32"/>
        </w:rPr>
      </w:pPr>
      <w:r w:rsidRPr="00C0570E">
        <w:rPr>
          <w:rFonts w:ascii="仿宋_GB2312" w:eastAsia="仿宋_GB2312" w:hAnsi="黑体" w:hint="eastAsia"/>
          <w:sz w:val="32"/>
          <w:szCs w:val="32"/>
        </w:rPr>
        <w:t>二、评价结论</w:t>
      </w:r>
    </w:p>
    <w:p w:rsidR="005213BD" w:rsidRPr="00C0570E" w:rsidRDefault="005213BD" w:rsidP="005213BD">
      <w:pPr>
        <w:spacing w:line="440" w:lineRule="exact"/>
        <w:ind w:firstLineChars="200" w:firstLine="640"/>
        <w:jc w:val="left"/>
        <w:rPr>
          <w:rFonts w:ascii="仿宋_GB2312" w:eastAsia="仿宋_GB2312" w:hAnsi="黑体"/>
          <w:sz w:val="32"/>
          <w:szCs w:val="32"/>
        </w:rPr>
      </w:pPr>
      <w:r w:rsidRPr="00C0570E">
        <w:rPr>
          <w:rFonts w:ascii="仿宋_GB2312" w:eastAsia="仿宋_GB2312" w:hAnsi="黑体" w:hint="eastAsia"/>
          <w:sz w:val="32"/>
          <w:szCs w:val="32"/>
        </w:rPr>
        <w:t>三、经验、问题和建议</w:t>
      </w:r>
    </w:p>
    <w:p w:rsidR="005213BD" w:rsidRPr="00C0570E" w:rsidRDefault="005213BD" w:rsidP="005213BD">
      <w:pPr>
        <w:spacing w:line="440" w:lineRule="exact"/>
        <w:ind w:firstLineChars="200" w:firstLine="640"/>
        <w:jc w:val="left"/>
        <w:rPr>
          <w:rFonts w:ascii="仿宋_GB2312" w:eastAsia="仿宋_GB2312" w:hAnsi="楷体"/>
          <w:sz w:val="32"/>
          <w:szCs w:val="32"/>
        </w:rPr>
      </w:pPr>
      <w:r w:rsidRPr="00C0570E">
        <w:rPr>
          <w:rFonts w:ascii="仿宋_GB2312" w:eastAsia="仿宋_GB2312" w:hAnsi="楷体" w:hint="eastAsia"/>
          <w:sz w:val="32"/>
          <w:szCs w:val="32"/>
        </w:rPr>
        <w:t>1.主要经验及做法；</w:t>
      </w:r>
    </w:p>
    <w:p w:rsidR="005213BD" w:rsidRPr="00C0570E" w:rsidRDefault="005213BD" w:rsidP="005213BD">
      <w:pPr>
        <w:spacing w:line="440" w:lineRule="exact"/>
        <w:ind w:firstLineChars="200" w:firstLine="640"/>
        <w:jc w:val="left"/>
        <w:rPr>
          <w:rFonts w:ascii="仿宋_GB2312" w:eastAsia="仿宋_GB2312" w:hAnsi="楷体"/>
          <w:sz w:val="32"/>
          <w:szCs w:val="32"/>
        </w:rPr>
      </w:pPr>
      <w:r w:rsidRPr="00C0570E">
        <w:rPr>
          <w:rFonts w:ascii="仿宋_GB2312" w:eastAsia="仿宋_GB2312" w:hAnsi="楷体" w:hint="eastAsia"/>
          <w:sz w:val="32"/>
          <w:szCs w:val="32"/>
        </w:rPr>
        <w:t>2.存在的问题；</w:t>
      </w:r>
    </w:p>
    <w:p w:rsidR="005213BD" w:rsidRPr="00C0570E" w:rsidRDefault="005213BD" w:rsidP="005213BD">
      <w:pPr>
        <w:spacing w:line="440" w:lineRule="exact"/>
        <w:ind w:firstLineChars="200" w:firstLine="640"/>
        <w:jc w:val="left"/>
        <w:rPr>
          <w:rFonts w:ascii="仿宋_GB2312" w:eastAsia="仿宋_GB2312" w:hAnsi="楷体"/>
          <w:sz w:val="32"/>
          <w:szCs w:val="32"/>
        </w:rPr>
      </w:pPr>
      <w:r w:rsidRPr="00C0570E">
        <w:rPr>
          <w:rFonts w:ascii="仿宋_GB2312" w:eastAsia="仿宋_GB2312" w:hAnsi="楷体" w:hint="eastAsia"/>
          <w:sz w:val="32"/>
          <w:szCs w:val="32"/>
        </w:rPr>
        <w:t>3.改进措施及建议。</w:t>
      </w:r>
    </w:p>
    <w:p w:rsidR="00F62FAF" w:rsidRDefault="00F62FAF" w:rsidP="00F62FAF">
      <w:pPr>
        <w:spacing w:line="440" w:lineRule="exact"/>
        <w:ind w:firstLineChars="200" w:firstLine="420"/>
        <w:jc w:val="left"/>
        <w:rPr>
          <w:rFonts w:ascii="楷体" w:eastAsia="楷体" w:hAnsi="楷体"/>
          <w:szCs w:val="32"/>
        </w:rPr>
      </w:pPr>
    </w:p>
    <w:p w:rsidR="005213BD" w:rsidRDefault="005213BD" w:rsidP="00F62FAF">
      <w:pPr>
        <w:spacing w:line="440" w:lineRule="exact"/>
        <w:ind w:firstLineChars="200" w:firstLine="420"/>
        <w:jc w:val="center"/>
        <w:rPr>
          <w:rFonts w:ascii="黑体" w:eastAsia="黑体" w:hAnsi="黑体"/>
          <w:szCs w:val="32"/>
        </w:rPr>
      </w:pPr>
    </w:p>
    <w:p w:rsidR="005213BD" w:rsidRDefault="005213BD" w:rsidP="00F62FAF">
      <w:pPr>
        <w:spacing w:line="440" w:lineRule="exact"/>
        <w:ind w:firstLineChars="200" w:firstLine="420"/>
        <w:jc w:val="center"/>
        <w:rPr>
          <w:rFonts w:ascii="黑体" w:eastAsia="黑体" w:hAnsi="黑体"/>
          <w:szCs w:val="32"/>
        </w:rPr>
      </w:pPr>
    </w:p>
    <w:p w:rsidR="005213BD" w:rsidRDefault="005213BD" w:rsidP="00F62FAF">
      <w:pPr>
        <w:spacing w:line="440" w:lineRule="exact"/>
        <w:ind w:firstLineChars="200" w:firstLine="420"/>
        <w:jc w:val="center"/>
        <w:rPr>
          <w:rFonts w:ascii="黑体" w:eastAsia="黑体" w:hAnsi="黑体"/>
          <w:szCs w:val="32"/>
        </w:rPr>
      </w:pPr>
    </w:p>
    <w:p w:rsidR="005213BD" w:rsidRDefault="005213BD" w:rsidP="00F62FAF">
      <w:pPr>
        <w:spacing w:line="440" w:lineRule="exact"/>
        <w:ind w:firstLineChars="200" w:firstLine="420"/>
        <w:jc w:val="center"/>
        <w:rPr>
          <w:rFonts w:ascii="黑体" w:eastAsia="黑体" w:hAnsi="黑体"/>
          <w:szCs w:val="32"/>
        </w:rPr>
      </w:pPr>
    </w:p>
    <w:p w:rsidR="005213BD" w:rsidRDefault="005213BD" w:rsidP="00F62FAF">
      <w:pPr>
        <w:spacing w:line="440" w:lineRule="exact"/>
        <w:ind w:firstLineChars="200" w:firstLine="420"/>
        <w:jc w:val="center"/>
        <w:rPr>
          <w:rFonts w:ascii="黑体" w:eastAsia="黑体" w:hAnsi="黑体"/>
          <w:szCs w:val="32"/>
        </w:rPr>
      </w:pPr>
    </w:p>
    <w:p w:rsidR="005213BD" w:rsidRDefault="005213BD" w:rsidP="00F62FAF">
      <w:pPr>
        <w:spacing w:line="440" w:lineRule="exact"/>
        <w:ind w:firstLineChars="200" w:firstLine="420"/>
        <w:jc w:val="center"/>
        <w:rPr>
          <w:rFonts w:ascii="黑体" w:eastAsia="黑体" w:hAnsi="黑体"/>
          <w:szCs w:val="32"/>
        </w:rPr>
      </w:pPr>
    </w:p>
    <w:p w:rsidR="005213BD" w:rsidRDefault="005213BD" w:rsidP="00F62FAF">
      <w:pPr>
        <w:spacing w:line="440" w:lineRule="exact"/>
        <w:ind w:firstLineChars="200" w:firstLine="420"/>
        <w:jc w:val="center"/>
        <w:rPr>
          <w:rFonts w:ascii="黑体" w:eastAsia="黑体" w:hAnsi="黑体"/>
          <w:szCs w:val="32"/>
        </w:rPr>
      </w:pPr>
    </w:p>
    <w:p w:rsidR="005213BD" w:rsidRDefault="005213BD" w:rsidP="00F62FAF">
      <w:pPr>
        <w:spacing w:line="440" w:lineRule="exact"/>
        <w:ind w:firstLineChars="200" w:firstLine="420"/>
        <w:jc w:val="center"/>
        <w:rPr>
          <w:rFonts w:ascii="黑体" w:eastAsia="黑体" w:hAnsi="黑体"/>
          <w:szCs w:val="32"/>
        </w:rPr>
      </w:pPr>
    </w:p>
    <w:p w:rsidR="005213BD" w:rsidRDefault="005213BD" w:rsidP="00F62FAF">
      <w:pPr>
        <w:spacing w:line="440" w:lineRule="exact"/>
        <w:ind w:firstLineChars="200" w:firstLine="420"/>
        <w:jc w:val="center"/>
        <w:rPr>
          <w:rFonts w:ascii="黑体" w:eastAsia="黑体" w:hAnsi="黑体"/>
          <w:szCs w:val="32"/>
        </w:rPr>
      </w:pPr>
    </w:p>
    <w:p w:rsidR="005213BD" w:rsidRDefault="005213BD" w:rsidP="00F62FAF">
      <w:pPr>
        <w:spacing w:line="440" w:lineRule="exact"/>
        <w:ind w:firstLineChars="200" w:firstLine="420"/>
        <w:jc w:val="center"/>
        <w:rPr>
          <w:rFonts w:ascii="黑体" w:eastAsia="黑体" w:hAnsi="黑体"/>
          <w:szCs w:val="32"/>
        </w:rPr>
      </w:pPr>
    </w:p>
    <w:p w:rsidR="005213BD" w:rsidRDefault="005213BD" w:rsidP="00F62FAF">
      <w:pPr>
        <w:spacing w:line="440" w:lineRule="exact"/>
        <w:ind w:firstLineChars="200" w:firstLine="420"/>
        <w:jc w:val="center"/>
        <w:rPr>
          <w:rFonts w:ascii="黑体" w:eastAsia="黑体" w:hAnsi="黑体"/>
          <w:szCs w:val="32"/>
        </w:rPr>
      </w:pPr>
    </w:p>
    <w:p w:rsidR="005213BD" w:rsidRDefault="005213BD" w:rsidP="00F62FAF">
      <w:pPr>
        <w:spacing w:line="440" w:lineRule="exact"/>
        <w:ind w:firstLineChars="200" w:firstLine="420"/>
        <w:jc w:val="center"/>
        <w:rPr>
          <w:rFonts w:ascii="黑体" w:eastAsia="黑体" w:hAnsi="黑体"/>
          <w:szCs w:val="32"/>
        </w:rPr>
      </w:pPr>
    </w:p>
    <w:p w:rsidR="005213BD" w:rsidRDefault="005213BD" w:rsidP="00F62FAF">
      <w:pPr>
        <w:spacing w:line="440" w:lineRule="exact"/>
        <w:ind w:firstLineChars="200" w:firstLine="420"/>
        <w:jc w:val="center"/>
        <w:rPr>
          <w:rFonts w:ascii="黑体" w:eastAsia="黑体" w:hAnsi="黑体"/>
          <w:szCs w:val="32"/>
        </w:rPr>
      </w:pPr>
    </w:p>
    <w:p w:rsidR="005213BD" w:rsidRDefault="005213BD" w:rsidP="00F62FAF">
      <w:pPr>
        <w:spacing w:line="440" w:lineRule="exact"/>
        <w:ind w:firstLineChars="200" w:firstLine="420"/>
        <w:jc w:val="center"/>
        <w:rPr>
          <w:rFonts w:ascii="黑体" w:eastAsia="黑体" w:hAnsi="黑体"/>
          <w:szCs w:val="32"/>
        </w:rPr>
      </w:pPr>
    </w:p>
    <w:p w:rsidR="005213BD" w:rsidRDefault="005213BD" w:rsidP="00F62FAF">
      <w:pPr>
        <w:spacing w:line="440" w:lineRule="exact"/>
        <w:ind w:firstLineChars="200" w:firstLine="420"/>
        <w:jc w:val="center"/>
        <w:rPr>
          <w:rFonts w:ascii="黑体" w:eastAsia="黑体" w:hAnsi="黑体"/>
          <w:szCs w:val="32"/>
        </w:rPr>
      </w:pPr>
    </w:p>
    <w:p w:rsidR="005213BD" w:rsidRDefault="005213BD" w:rsidP="00F62FAF">
      <w:pPr>
        <w:spacing w:line="440" w:lineRule="exact"/>
        <w:ind w:firstLineChars="200" w:firstLine="420"/>
        <w:jc w:val="center"/>
        <w:rPr>
          <w:rFonts w:ascii="黑体" w:eastAsia="黑体" w:hAnsi="黑体"/>
          <w:szCs w:val="32"/>
        </w:rPr>
      </w:pPr>
    </w:p>
    <w:p w:rsidR="005213BD" w:rsidRDefault="005213BD" w:rsidP="00F62FAF">
      <w:pPr>
        <w:spacing w:line="440" w:lineRule="exact"/>
        <w:ind w:firstLineChars="200" w:firstLine="420"/>
        <w:jc w:val="center"/>
        <w:rPr>
          <w:rFonts w:ascii="黑体" w:eastAsia="黑体" w:hAnsi="黑体"/>
          <w:szCs w:val="32"/>
        </w:rPr>
      </w:pPr>
    </w:p>
    <w:p w:rsidR="005213BD" w:rsidRDefault="005213BD" w:rsidP="00F62FAF">
      <w:pPr>
        <w:spacing w:line="440" w:lineRule="exact"/>
        <w:ind w:firstLineChars="200" w:firstLine="420"/>
        <w:jc w:val="center"/>
        <w:rPr>
          <w:rFonts w:ascii="黑体" w:eastAsia="黑体" w:hAnsi="黑体"/>
          <w:szCs w:val="32"/>
        </w:rPr>
      </w:pPr>
    </w:p>
    <w:p w:rsidR="005213BD" w:rsidRDefault="005213BD" w:rsidP="00F62FAF">
      <w:pPr>
        <w:spacing w:line="440" w:lineRule="exact"/>
        <w:ind w:firstLineChars="200" w:firstLine="420"/>
        <w:jc w:val="center"/>
        <w:rPr>
          <w:rFonts w:ascii="黑体" w:eastAsia="黑体" w:hAnsi="黑体"/>
          <w:szCs w:val="32"/>
        </w:rPr>
      </w:pPr>
    </w:p>
    <w:p w:rsidR="005213BD" w:rsidRDefault="005213BD" w:rsidP="00F62FAF">
      <w:pPr>
        <w:spacing w:line="440" w:lineRule="exact"/>
        <w:ind w:firstLineChars="200" w:firstLine="420"/>
        <w:jc w:val="center"/>
        <w:rPr>
          <w:rFonts w:ascii="黑体" w:eastAsia="黑体" w:hAnsi="黑体"/>
          <w:szCs w:val="32"/>
        </w:rPr>
      </w:pPr>
    </w:p>
    <w:p w:rsidR="007B2977" w:rsidRPr="007B2977" w:rsidRDefault="00F62FAF" w:rsidP="007B2977">
      <w:pPr>
        <w:spacing w:line="440" w:lineRule="exact"/>
        <w:ind w:firstLineChars="200" w:firstLine="640"/>
        <w:jc w:val="center"/>
        <w:rPr>
          <w:rFonts w:ascii="黑体" w:eastAsia="黑体" w:hAnsi="黑体"/>
          <w:sz w:val="32"/>
          <w:szCs w:val="32"/>
        </w:rPr>
      </w:pPr>
      <w:r w:rsidRPr="007B2977">
        <w:rPr>
          <w:rFonts w:ascii="黑体" w:eastAsia="黑体" w:hAnsi="黑体" w:hint="eastAsia"/>
          <w:sz w:val="32"/>
          <w:szCs w:val="32"/>
        </w:rPr>
        <w:lastRenderedPageBreak/>
        <w:t>正文：</w:t>
      </w:r>
    </w:p>
    <w:p w:rsidR="007B2977" w:rsidRPr="004754E9" w:rsidRDefault="004D1233" w:rsidP="007B2977">
      <w:pPr>
        <w:spacing w:line="440" w:lineRule="exact"/>
        <w:ind w:firstLineChars="200" w:firstLine="723"/>
        <w:jc w:val="center"/>
        <w:rPr>
          <w:rFonts w:ascii="仿宋_GB2312" w:eastAsia="仿宋_GB2312" w:hAnsi="黑体"/>
          <w:b/>
          <w:sz w:val="36"/>
          <w:szCs w:val="36"/>
        </w:rPr>
      </w:pPr>
      <w:r>
        <w:rPr>
          <w:rFonts w:ascii="仿宋_GB2312" w:eastAsia="仿宋_GB2312" w:hAnsi="黑体" w:hint="eastAsia"/>
          <w:b/>
          <w:sz w:val="36"/>
          <w:szCs w:val="36"/>
        </w:rPr>
        <w:t>食品药品监管</w:t>
      </w:r>
      <w:r w:rsidR="007B2977" w:rsidRPr="004754E9">
        <w:rPr>
          <w:rFonts w:ascii="仿宋_GB2312" w:eastAsia="仿宋_GB2312" w:hAnsi="黑体" w:hint="eastAsia"/>
          <w:b/>
          <w:sz w:val="36"/>
          <w:szCs w:val="36"/>
        </w:rPr>
        <w:t>项目支出绩效自评报告</w:t>
      </w:r>
    </w:p>
    <w:p w:rsidR="007B2977" w:rsidRPr="00C0570E" w:rsidRDefault="007B2977" w:rsidP="007B2977">
      <w:pPr>
        <w:spacing w:line="560" w:lineRule="exact"/>
        <w:ind w:firstLineChars="200" w:firstLine="640"/>
        <w:jc w:val="left"/>
        <w:rPr>
          <w:rFonts w:ascii="仿宋_GB2312" w:eastAsia="仿宋_GB2312"/>
          <w:color w:val="000000"/>
          <w:sz w:val="32"/>
          <w:szCs w:val="32"/>
        </w:rPr>
      </w:pPr>
      <w:r w:rsidRPr="004754E9">
        <w:rPr>
          <w:rFonts w:ascii="仿宋_GB2312" w:eastAsia="仿宋_GB2312" w:hint="eastAsia"/>
          <w:sz w:val="32"/>
          <w:szCs w:val="32"/>
        </w:rPr>
        <w:t>根据</w:t>
      </w:r>
      <w:r>
        <w:rPr>
          <w:rFonts w:ascii="仿宋_GB2312" w:eastAsia="仿宋_GB2312" w:hint="eastAsia"/>
          <w:sz w:val="32"/>
          <w:szCs w:val="32"/>
        </w:rPr>
        <w:t xml:space="preserve"> </w:t>
      </w:r>
      <w:r w:rsidRPr="006D4C4E">
        <w:rPr>
          <w:rFonts w:ascii="仿宋_GB2312" w:eastAsia="仿宋_GB2312" w:hAnsi="微软雅黑" w:cs="宋体" w:hint="eastAsia"/>
          <w:kern w:val="0"/>
          <w:sz w:val="32"/>
          <w:szCs w:val="32"/>
        </w:rPr>
        <w:t>《中共中央国务院关于全面实施预算绩效管理的意见》（中发〔2018〕34号）、</w:t>
      </w:r>
      <w:r w:rsidRPr="007B2977">
        <w:rPr>
          <w:rFonts w:ascii="仿宋_GB2312" w:eastAsia="仿宋_GB2312" w:hint="eastAsia"/>
          <w:sz w:val="32"/>
          <w:szCs w:val="32"/>
        </w:rPr>
        <w:t>《</w:t>
      </w:r>
      <w:r w:rsidRPr="007B2977">
        <w:rPr>
          <w:rStyle w:val="a6"/>
          <w:rFonts w:ascii="仿宋_GB2312" w:eastAsia="仿宋_GB2312" w:hint="eastAsia"/>
          <w:b w:val="0"/>
          <w:sz w:val="32"/>
          <w:szCs w:val="32"/>
        </w:rPr>
        <w:t>中共云南省委 云南省人民政府关于全面实施预算绩效管理的实施意见</w:t>
      </w:r>
      <w:r w:rsidRPr="007B2977">
        <w:rPr>
          <w:rFonts w:ascii="仿宋_GB2312" w:eastAsia="仿宋_GB2312" w:hint="eastAsia"/>
          <w:sz w:val="32"/>
          <w:szCs w:val="32"/>
        </w:rPr>
        <w:t>》（</w:t>
      </w:r>
      <w:r w:rsidRPr="00DB4970">
        <w:rPr>
          <w:rFonts w:ascii="仿宋_GB2312" w:eastAsia="仿宋_GB2312" w:hint="eastAsia"/>
          <w:sz w:val="32"/>
          <w:szCs w:val="32"/>
        </w:rPr>
        <w:t>云发〔2019〕11号）、《中共昆明市委 昆明市人民政府关于全面实施预算绩效管理的实施意见》（昆发〔2019〕12号）</w:t>
      </w:r>
      <w:r>
        <w:rPr>
          <w:rFonts w:ascii="仿宋_GB2312" w:eastAsia="仿宋_GB2312" w:hint="eastAsia"/>
          <w:sz w:val="32"/>
          <w:szCs w:val="32"/>
        </w:rPr>
        <w:t>、《</w:t>
      </w:r>
      <w:r w:rsidRPr="008C6401">
        <w:rPr>
          <w:rFonts w:ascii="仿宋_GB2312" w:eastAsia="仿宋_GB2312" w:hAnsi="方正小标宋简体" w:cs="方正小标宋简体" w:hint="eastAsia"/>
          <w:spacing w:val="-6"/>
          <w:sz w:val="32"/>
          <w:szCs w:val="32"/>
        </w:rPr>
        <w:t>五华区预算绩效自评管理暂行办法</w:t>
      </w:r>
      <w:r w:rsidRPr="008C6401">
        <w:rPr>
          <w:rFonts w:ascii="仿宋_GB2312" w:eastAsia="仿宋_GB2312" w:hint="eastAsia"/>
          <w:sz w:val="32"/>
          <w:szCs w:val="32"/>
        </w:rPr>
        <w:t>》</w:t>
      </w:r>
      <w:r>
        <w:rPr>
          <w:rFonts w:ascii="仿宋_GB2312" w:eastAsia="仿宋_GB2312" w:hint="eastAsia"/>
          <w:sz w:val="32"/>
          <w:szCs w:val="32"/>
        </w:rPr>
        <w:t>（五财〔</w:t>
      </w:r>
      <w:r>
        <w:rPr>
          <w:rFonts w:ascii="仿宋_GB2312" w:eastAsia="仿宋_GB2312"/>
          <w:sz w:val="32"/>
          <w:szCs w:val="32"/>
        </w:rPr>
        <w:t>201</w:t>
      </w:r>
      <w:r>
        <w:rPr>
          <w:rFonts w:ascii="仿宋_GB2312" w:eastAsia="仿宋_GB2312" w:hint="eastAsia"/>
          <w:sz w:val="32"/>
          <w:szCs w:val="32"/>
        </w:rPr>
        <w:t>9〕51号）、</w:t>
      </w:r>
      <w:r w:rsidRPr="00DB4970">
        <w:rPr>
          <w:rFonts w:ascii="仿宋_GB2312" w:eastAsia="仿宋_GB2312" w:hint="eastAsia"/>
          <w:sz w:val="32"/>
          <w:szCs w:val="32"/>
        </w:rPr>
        <w:t>《关于全面实施预算绩效管理的通知》（五财〔</w:t>
      </w:r>
      <w:r w:rsidRPr="00DB4970">
        <w:rPr>
          <w:rFonts w:ascii="仿宋_GB2312" w:eastAsia="仿宋_GB2312"/>
          <w:sz w:val="32"/>
          <w:szCs w:val="32"/>
        </w:rPr>
        <w:t>201</w:t>
      </w:r>
      <w:r w:rsidRPr="00DB4970">
        <w:rPr>
          <w:rFonts w:ascii="仿宋_GB2312" w:eastAsia="仿宋_GB2312" w:hint="eastAsia"/>
          <w:sz w:val="32"/>
          <w:szCs w:val="32"/>
        </w:rPr>
        <w:t>9〕68号）</w:t>
      </w:r>
      <w:r>
        <w:rPr>
          <w:rFonts w:ascii="仿宋_GB2312" w:eastAsia="仿宋_GB2312" w:hint="eastAsia"/>
          <w:sz w:val="32"/>
          <w:szCs w:val="32"/>
        </w:rPr>
        <w:t>以及《</w:t>
      </w:r>
      <w:r w:rsidRPr="007B2977">
        <w:rPr>
          <w:rFonts w:ascii="仿宋_GB2312" w:eastAsia="仿宋_GB2312" w:hAnsiTheme="majorEastAsia" w:hint="eastAsia"/>
          <w:sz w:val="32"/>
          <w:szCs w:val="32"/>
        </w:rPr>
        <w:t>关于开展2019年度财政支出绩效自评工作的通知</w:t>
      </w:r>
      <w:r>
        <w:rPr>
          <w:rFonts w:ascii="仿宋_GB2312" w:eastAsia="仿宋_GB2312" w:hint="eastAsia"/>
          <w:sz w:val="32"/>
          <w:szCs w:val="32"/>
        </w:rPr>
        <w:t>》</w:t>
      </w:r>
      <w:r>
        <w:rPr>
          <w:rFonts w:ascii="仿宋_GB2312" w:eastAsia="仿宋_GB2312" w:hint="eastAsia"/>
          <w:sz w:val="32"/>
        </w:rPr>
        <w:t>五财</w:t>
      </w:r>
      <w:r>
        <w:rPr>
          <w:rFonts w:ascii="仿宋_GB2312" w:eastAsia="仿宋_GB2312" w:hint="eastAsia"/>
          <w:kern w:val="0"/>
          <w:sz w:val="32"/>
          <w:szCs w:val="32"/>
        </w:rPr>
        <w:t>〔2020〕6</w:t>
      </w:r>
      <w:r>
        <w:rPr>
          <w:rFonts w:ascii="仿宋_GB2312" w:eastAsia="仿宋_GB2312" w:hint="eastAsia"/>
          <w:sz w:val="32"/>
        </w:rPr>
        <w:t>号</w:t>
      </w:r>
      <w:r>
        <w:rPr>
          <w:rFonts w:ascii="仿宋_GB2312" w:eastAsia="仿宋_GB2312" w:hint="eastAsia"/>
          <w:sz w:val="32"/>
          <w:szCs w:val="32"/>
        </w:rPr>
        <w:t>的要求，</w:t>
      </w:r>
      <w:r w:rsidRPr="004754E9">
        <w:rPr>
          <w:rFonts w:ascii="仿宋_GB2312" w:eastAsia="仿宋_GB2312" w:hint="eastAsia"/>
          <w:color w:val="000000"/>
          <w:sz w:val="32"/>
          <w:szCs w:val="32"/>
        </w:rPr>
        <w:t>昆</w:t>
      </w:r>
      <w:r w:rsidRPr="00C0570E">
        <w:rPr>
          <w:rFonts w:ascii="仿宋_GB2312" w:eastAsia="仿宋_GB2312" w:hint="eastAsia"/>
          <w:color w:val="000000"/>
          <w:sz w:val="32"/>
          <w:szCs w:val="32"/>
        </w:rPr>
        <w:t>明市</w:t>
      </w:r>
      <w:r>
        <w:rPr>
          <w:rFonts w:ascii="仿宋_GB2312" w:eastAsia="仿宋_GB2312" w:hint="eastAsia"/>
          <w:color w:val="000000"/>
          <w:sz w:val="32"/>
          <w:szCs w:val="32"/>
        </w:rPr>
        <w:t>五华区市场监督</w:t>
      </w:r>
      <w:r w:rsidRPr="00C0570E">
        <w:rPr>
          <w:rFonts w:ascii="仿宋_GB2312" w:eastAsia="仿宋_GB2312" w:hint="eastAsia"/>
          <w:color w:val="000000"/>
          <w:sz w:val="32"/>
          <w:szCs w:val="32"/>
        </w:rPr>
        <w:t>管理局成立了绩效评价工作小组，对201</w:t>
      </w:r>
      <w:r w:rsidR="00BE48EA">
        <w:rPr>
          <w:rFonts w:ascii="仿宋_GB2312" w:eastAsia="仿宋_GB2312" w:hint="eastAsia"/>
          <w:color w:val="000000"/>
          <w:sz w:val="32"/>
          <w:szCs w:val="32"/>
        </w:rPr>
        <w:t>9</w:t>
      </w:r>
      <w:r w:rsidRPr="00C0570E">
        <w:rPr>
          <w:rFonts w:ascii="仿宋_GB2312" w:eastAsia="仿宋_GB2312" w:hint="eastAsia"/>
          <w:color w:val="000000"/>
          <w:sz w:val="32"/>
          <w:szCs w:val="32"/>
        </w:rPr>
        <w:t>年度</w:t>
      </w:r>
      <w:r w:rsidR="004D1233">
        <w:rPr>
          <w:rFonts w:ascii="仿宋_GB2312" w:eastAsia="仿宋_GB2312" w:hint="eastAsia"/>
          <w:color w:val="000000"/>
          <w:sz w:val="32"/>
          <w:szCs w:val="32"/>
        </w:rPr>
        <w:t>食品药品监管</w:t>
      </w:r>
      <w:r w:rsidRPr="00C0570E">
        <w:rPr>
          <w:rFonts w:ascii="仿宋_GB2312" w:eastAsia="仿宋_GB2312" w:hint="eastAsia"/>
          <w:color w:val="000000"/>
          <w:sz w:val="32"/>
          <w:szCs w:val="32"/>
        </w:rPr>
        <w:t>项目支出进行了绩效评价，现将评价情况报告如下。</w:t>
      </w:r>
    </w:p>
    <w:p w:rsidR="00E377BD" w:rsidRPr="004754E9" w:rsidRDefault="00E377BD" w:rsidP="00E377BD">
      <w:pPr>
        <w:topLinePunct/>
        <w:spacing w:line="440" w:lineRule="exact"/>
        <w:ind w:firstLineChars="250" w:firstLine="803"/>
        <w:rPr>
          <w:rFonts w:ascii="仿宋_GB2312" w:eastAsia="仿宋_GB2312"/>
          <w:b/>
          <w:sz w:val="32"/>
          <w:szCs w:val="32"/>
        </w:rPr>
      </w:pPr>
      <w:r w:rsidRPr="004754E9">
        <w:rPr>
          <w:rFonts w:ascii="仿宋_GB2312" w:eastAsia="仿宋_GB2312" w:hint="eastAsia"/>
          <w:b/>
          <w:sz w:val="32"/>
          <w:szCs w:val="32"/>
        </w:rPr>
        <w:t>一、项目基本情况</w:t>
      </w:r>
    </w:p>
    <w:p w:rsidR="00E377BD" w:rsidRPr="00C0570E" w:rsidRDefault="00E377BD" w:rsidP="00E377BD">
      <w:pPr>
        <w:topLinePunct/>
        <w:spacing w:line="360" w:lineRule="auto"/>
        <w:ind w:firstLineChars="250" w:firstLine="800"/>
        <w:rPr>
          <w:rFonts w:ascii="仿宋_GB2312" w:eastAsia="仿宋_GB2312" w:hAnsi="楷体"/>
          <w:sz w:val="32"/>
          <w:szCs w:val="32"/>
        </w:rPr>
      </w:pPr>
      <w:r w:rsidRPr="00C0570E">
        <w:rPr>
          <w:rFonts w:ascii="仿宋_GB2312" w:eastAsia="仿宋_GB2312" w:hAnsi="楷体" w:hint="eastAsia"/>
          <w:sz w:val="32"/>
          <w:szCs w:val="32"/>
        </w:rPr>
        <w:t>（一）项目概况。</w:t>
      </w:r>
    </w:p>
    <w:p w:rsidR="00E377BD" w:rsidRDefault="00E377BD" w:rsidP="00E377BD">
      <w:pPr>
        <w:topLinePunct/>
        <w:spacing w:line="360" w:lineRule="auto"/>
        <w:ind w:firstLineChars="250" w:firstLine="800"/>
        <w:rPr>
          <w:rFonts w:ascii="仿宋_GB2312" w:eastAsia="仿宋_GB2312" w:hAnsi="楷体"/>
          <w:sz w:val="32"/>
          <w:szCs w:val="32"/>
        </w:rPr>
      </w:pPr>
      <w:r w:rsidRPr="00C0570E">
        <w:rPr>
          <w:rFonts w:ascii="仿宋_GB2312" w:eastAsia="仿宋_GB2312" w:hAnsi="楷体" w:hint="eastAsia"/>
          <w:sz w:val="32"/>
          <w:szCs w:val="32"/>
        </w:rPr>
        <w:t>1.立项背景及目的。</w:t>
      </w:r>
    </w:p>
    <w:p w:rsidR="00F8172E" w:rsidRDefault="006B7436" w:rsidP="00F8172E">
      <w:pPr>
        <w:topLinePunct/>
        <w:spacing w:line="360" w:lineRule="auto"/>
        <w:ind w:firstLineChars="250" w:firstLine="800"/>
        <w:rPr>
          <w:rFonts w:ascii="仿宋_GB2312" w:eastAsia="仿宋_GB2312" w:hAnsi="楷体"/>
          <w:sz w:val="32"/>
          <w:szCs w:val="32"/>
        </w:rPr>
      </w:pPr>
      <w:r w:rsidRPr="006B7436">
        <w:rPr>
          <w:rFonts w:ascii="仿宋_GB2312" w:eastAsia="仿宋_GB2312" w:hint="eastAsia"/>
          <w:color w:val="000000"/>
          <w:sz w:val="32"/>
          <w:szCs w:val="32"/>
        </w:rPr>
        <w:t xml:space="preserve">根据区委、区政府与我局签订的目标责任、昆明市食品药品监督管理局与我局签订的目标责任、《化妆品卫生监督条例》等法律法规设立本项目。项目具体内容如下：1.开展化妆品安全监管各项工作；2.开展化妆品监管安全相关宣传活动；3.开展化妆品监督抽验工作；4.开展化妆品不良事件监测；5.开展化妆品经营企业信用分类管理工作 </w:t>
      </w:r>
      <w:r>
        <w:rPr>
          <w:rFonts w:ascii="仿宋_GB2312" w:eastAsia="仿宋_GB2312" w:hint="eastAsia"/>
          <w:color w:val="000000"/>
          <w:sz w:val="32"/>
          <w:szCs w:val="32"/>
        </w:rPr>
        <w:t>。</w:t>
      </w:r>
      <w:r w:rsidRPr="006B7436">
        <w:rPr>
          <w:rFonts w:ascii="仿宋_GB2312" w:eastAsia="仿宋_GB2312" w:hint="eastAsia"/>
          <w:color w:val="000000"/>
          <w:sz w:val="32"/>
          <w:szCs w:val="32"/>
        </w:rPr>
        <w:t>根据区委、区政府与我局签订的目标责任、昆明市食品药品监督管理局与我局签订的目标责任、《药品管理法》等法律法规</w:t>
      </w:r>
      <w:r w:rsidRPr="006B7436">
        <w:rPr>
          <w:rFonts w:ascii="仿宋_GB2312" w:eastAsia="仿宋_GB2312" w:hint="eastAsia"/>
          <w:color w:val="000000"/>
          <w:sz w:val="32"/>
          <w:szCs w:val="32"/>
        </w:rPr>
        <w:lastRenderedPageBreak/>
        <w:t xml:space="preserve">设立本项目。项目主要内容包括：1、 开展药品安全各项监管工作；2、开展辖区内药学专业技术人员注册备案登记以及继续教育以及资格复审工作;3. 对药品经营人员、监管人员进行培训；4、开展药品不良反应宣传活动。5、开展药品监督抽验工作；6、开展对药品生产经营企业的跟踪检查。   </w:t>
      </w:r>
      <w:r w:rsidRPr="006B7436">
        <w:rPr>
          <w:rFonts w:ascii="仿宋_GB2312" w:eastAsia="仿宋_GB2312" w:hint="eastAsia"/>
          <w:color w:val="000000"/>
          <w:sz w:val="32"/>
          <w:szCs w:val="32"/>
        </w:rPr>
        <w:cr/>
      </w:r>
      <w:r w:rsidR="00650898">
        <w:rPr>
          <w:rFonts w:ascii="仿宋_GB2312" w:eastAsia="仿宋_GB2312" w:hint="eastAsia"/>
          <w:color w:val="000000"/>
          <w:sz w:val="32"/>
          <w:szCs w:val="32"/>
        </w:rPr>
        <w:t xml:space="preserve">    </w:t>
      </w:r>
      <w:r w:rsidR="00F8172E" w:rsidRPr="00C0570E">
        <w:rPr>
          <w:rFonts w:ascii="仿宋_GB2312" w:eastAsia="仿宋_GB2312" w:hAnsi="楷体" w:hint="eastAsia"/>
          <w:sz w:val="32"/>
          <w:szCs w:val="32"/>
        </w:rPr>
        <w:t>2.项目实施情况。</w:t>
      </w:r>
    </w:p>
    <w:p w:rsidR="007C70D1" w:rsidRPr="0088186A" w:rsidRDefault="007C70D1" w:rsidP="00650898">
      <w:pPr>
        <w:topLinePunct/>
        <w:spacing w:line="360" w:lineRule="auto"/>
        <w:ind w:firstLineChars="250" w:firstLine="800"/>
        <w:rPr>
          <w:rFonts w:ascii="仿宋_GB2312" w:eastAsia="仿宋_GB2312" w:hAnsi="楷体"/>
          <w:sz w:val="32"/>
          <w:szCs w:val="32"/>
        </w:rPr>
      </w:pPr>
      <w:r w:rsidRPr="0088186A">
        <w:rPr>
          <w:rFonts w:ascii="仿宋_GB2312" w:eastAsia="仿宋_GB2312" w:hAnsi="楷体" w:hint="eastAsia"/>
          <w:sz w:val="32"/>
          <w:szCs w:val="32"/>
        </w:rPr>
        <w:t>该项目按年初制定的计划稳步开展各项工作，截止201</w:t>
      </w:r>
      <w:r>
        <w:rPr>
          <w:rFonts w:ascii="仿宋_GB2312" w:eastAsia="仿宋_GB2312" w:hAnsi="楷体" w:hint="eastAsia"/>
          <w:sz w:val="32"/>
          <w:szCs w:val="32"/>
        </w:rPr>
        <w:t>9</w:t>
      </w:r>
      <w:r w:rsidRPr="0088186A">
        <w:rPr>
          <w:rFonts w:ascii="仿宋_GB2312" w:eastAsia="仿宋_GB2312" w:hAnsi="楷体" w:hint="eastAsia"/>
          <w:sz w:val="32"/>
          <w:szCs w:val="32"/>
        </w:rPr>
        <w:t>年12月31日完成项目实施完成情况如下：</w:t>
      </w:r>
    </w:p>
    <w:p w:rsidR="00F8172E" w:rsidRPr="00F8172E" w:rsidRDefault="008B3913" w:rsidP="00F8172E">
      <w:pPr>
        <w:spacing w:line="600" w:lineRule="exact"/>
        <w:ind w:firstLineChars="196" w:firstLine="627"/>
        <w:rPr>
          <w:rFonts w:ascii="仿宋_GB2312" w:eastAsia="仿宋_GB2312"/>
          <w:sz w:val="32"/>
          <w:szCs w:val="32"/>
        </w:rPr>
      </w:pPr>
      <w:r>
        <w:rPr>
          <w:rFonts w:ascii="仿宋_GB2312" w:eastAsia="仿宋_GB2312" w:hAnsi="仿宋_GB2312" w:cs="仿宋_GB2312" w:hint="eastAsia"/>
          <w:snapToGrid w:val="0"/>
          <w:color w:val="000000"/>
          <w:kern w:val="0"/>
          <w:sz w:val="32"/>
          <w:szCs w:val="32"/>
        </w:rPr>
        <w:t>①</w:t>
      </w:r>
      <w:r w:rsidR="00F8172E" w:rsidRPr="00F8172E">
        <w:rPr>
          <w:rFonts w:ascii="仿宋_GB2312" w:eastAsia="仿宋_GB2312" w:hint="eastAsia"/>
          <w:sz w:val="32"/>
          <w:szCs w:val="32"/>
        </w:rPr>
        <w:t>2019年共出动执法人员</w:t>
      </w:r>
      <w:r w:rsidR="00F8172E" w:rsidRPr="00F8172E">
        <w:rPr>
          <w:rFonts w:ascii="仿宋_GB2312" w:eastAsia="仿宋_GB2312" w:hAnsi="黑体" w:hint="eastAsia"/>
          <w:bCs/>
          <w:sz w:val="32"/>
          <w:szCs w:val="32"/>
        </w:rPr>
        <w:t>6318</w:t>
      </w:r>
      <w:r w:rsidR="00F8172E" w:rsidRPr="00F8172E">
        <w:rPr>
          <w:rFonts w:ascii="仿宋_GB2312" w:eastAsia="仿宋_GB2312" w:hint="eastAsia"/>
          <w:sz w:val="32"/>
          <w:szCs w:val="32"/>
        </w:rPr>
        <w:t>人次，车辆1015车次，检查餐饮服务企业3152户次，食品生产经营户共计6334户次，农贸市场275个次，</w:t>
      </w:r>
      <w:r w:rsidR="00F8172E" w:rsidRPr="00F8172E">
        <w:rPr>
          <w:rFonts w:ascii="仿宋_GB2312" w:eastAsia="仿宋_GB2312" w:hAnsi="仿宋_GB2312" w:hint="eastAsia"/>
          <w:sz w:val="32"/>
          <w:szCs w:val="32"/>
        </w:rPr>
        <w:t>目前已完成9期食品生产和餐饮服务单位分级量化评定673户，完成“明厨亮灶”创建2784户；</w:t>
      </w:r>
      <w:r w:rsidR="00F8172E" w:rsidRPr="00F8172E">
        <w:rPr>
          <w:rFonts w:ascii="仿宋_GB2312" w:eastAsia="仿宋_GB2312" w:hint="eastAsia"/>
          <w:sz w:val="32"/>
          <w:szCs w:val="32"/>
        </w:rPr>
        <w:t>培训食品安全管理人员及从业人员2160人次，进一步保障了辖区人民群众饮食安全；加大对学校校园及周边食品安全整治力度，</w:t>
      </w:r>
      <w:r w:rsidR="00F8172E" w:rsidRPr="00F8172E">
        <w:rPr>
          <w:rFonts w:ascii="仿宋_GB2312" w:eastAsia="仿宋_GB2312" w:hAnsi="仿宋_GB2312" w:hint="eastAsia"/>
          <w:sz w:val="32"/>
          <w:szCs w:val="32"/>
        </w:rPr>
        <w:t>对全区93所学校，103个学校食堂，4家集体配餐企业进行了全覆盖检查，并抽取427个批次样品，其中不合格35个批次，合格率91.80%，同时对生产销售不合格产品的学校食堂负责人（校长）进行约谈，下达《责令改正通知书》35份，经整改仍不能达到法定要求的立案查处。</w:t>
      </w:r>
      <w:r w:rsidR="00F8172E" w:rsidRPr="00F8172E">
        <w:rPr>
          <w:rFonts w:ascii="仿宋_GB2312" w:eastAsia="仿宋_GB2312" w:hint="eastAsia"/>
          <w:sz w:val="32"/>
          <w:szCs w:val="32"/>
        </w:rPr>
        <w:t xml:space="preserve"> </w:t>
      </w:r>
    </w:p>
    <w:p w:rsidR="00F8172E" w:rsidRPr="00D71036" w:rsidRDefault="008B3913" w:rsidP="00F8172E">
      <w:pPr>
        <w:spacing w:line="600" w:lineRule="exact"/>
        <w:ind w:firstLineChars="200" w:firstLine="640"/>
        <w:rPr>
          <w:rFonts w:ascii="仿宋_GB2312" w:eastAsia="仿宋_GB2312"/>
          <w:color w:val="FF0000"/>
          <w:sz w:val="32"/>
          <w:szCs w:val="32"/>
        </w:rPr>
      </w:pPr>
      <w:r w:rsidRPr="00D71036">
        <w:rPr>
          <w:rFonts w:ascii="仿宋_GB2312" w:eastAsia="仿宋_GB2312" w:hAnsi="仿宋_GB2312" w:cs="仿宋_GB2312" w:hint="eastAsia"/>
          <w:sz w:val="32"/>
          <w:szCs w:val="32"/>
        </w:rPr>
        <w:t>②</w:t>
      </w:r>
      <w:r w:rsidR="00F8172E" w:rsidRPr="00D71036">
        <w:rPr>
          <w:rFonts w:ascii="仿宋_GB2312" w:eastAsia="仿宋_GB2312" w:hint="eastAsia"/>
          <w:sz w:val="32"/>
          <w:szCs w:val="32"/>
        </w:rPr>
        <w:t>开展散装白酒、“两节”食品安全、学校校园及周边、春季学校食堂等食品安全专项整治17个，共计出动</w:t>
      </w:r>
      <w:r w:rsidR="00F8172E" w:rsidRPr="00D71036">
        <w:rPr>
          <w:rFonts w:ascii="仿宋_GB2312" w:eastAsia="仿宋_GB2312" w:hAnsi="宋体" w:cs="宋体" w:hint="eastAsia"/>
          <w:bCs/>
          <w:kern w:val="0"/>
          <w:sz w:val="32"/>
          <w:szCs w:val="32"/>
        </w:rPr>
        <w:t>4622</w:t>
      </w:r>
      <w:r w:rsidR="00F8172E" w:rsidRPr="00D71036">
        <w:rPr>
          <w:rFonts w:ascii="仿宋_GB2312" w:eastAsia="仿宋_GB2312" w:hint="eastAsia"/>
          <w:sz w:val="32"/>
          <w:szCs w:val="32"/>
        </w:rPr>
        <w:t>人次，检查食品生产经营单位和餐饮服务单位</w:t>
      </w:r>
      <w:r w:rsidR="00F8172E" w:rsidRPr="00D71036">
        <w:rPr>
          <w:rFonts w:ascii="仿宋_GB2312" w:eastAsia="仿宋_GB2312" w:hAnsi="宋体" w:cs="宋体" w:hint="eastAsia"/>
          <w:bCs/>
          <w:kern w:val="0"/>
          <w:sz w:val="32"/>
          <w:szCs w:val="32"/>
        </w:rPr>
        <w:t>2447</w:t>
      </w:r>
      <w:r w:rsidR="00F8172E" w:rsidRPr="00D71036">
        <w:rPr>
          <w:rFonts w:ascii="仿宋_GB2312" w:eastAsia="仿宋_GB2312" w:hint="eastAsia"/>
          <w:sz w:val="32"/>
          <w:szCs w:val="32"/>
        </w:rPr>
        <w:t>家。做好</w:t>
      </w:r>
      <w:r w:rsidR="00F8172E" w:rsidRPr="00D71036">
        <w:rPr>
          <w:rFonts w:ascii="仿宋_GB2312" w:eastAsia="仿宋_GB2312" w:hint="eastAsia"/>
          <w:sz w:val="32"/>
          <w:szCs w:val="32"/>
        </w:rPr>
        <w:lastRenderedPageBreak/>
        <w:t>重大会议活动食品安全保障工作，与承办单位签订《重大活动接待单位食品安全承诺书》，全年开展食品安全保障活动10次，确保了活动期间食品安全。</w:t>
      </w:r>
      <w:r w:rsidR="00F8172E" w:rsidRPr="00D71036">
        <w:rPr>
          <w:rFonts w:ascii="仿宋_GB2312" w:eastAsia="仿宋_GB2312" w:hint="eastAsia"/>
          <w:color w:val="FF0000"/>
          <w:sz w:val="32"/>
          <w:szCs w:val="32"/>
        </w:rPr>
        <w:t xml:space="preserve"> </w:t>
      </w:r>
    </w:p>
    <w:p w:rsidR="00F8172E" w:rsidRPr="00D71036" w:rsidRDefault="008B3913" w:rsidP="00F8172E">
      <w:pPr>
        <w:spacing w:line="600" w:lineRule="exact"/>
        <w:ind w:firstLineChars="200" w:firstLine="640"/>
        <w:rPr>
          <w:rFonts w:ascii="仿宋_GB2312" w:eastAsia="仿宋_GB2312"/>
          <w:sz w:val="32"/>
          <w:szCs w:val="32"/>
        </w:rPr>
      </w:pPr>
      <w:r w:rsidRPr="00D71036">
        <w:rPr>
          <w:rFonts w:ascii="仿宋_GB2312" w:eastAsia="仿宋_GB2312" w:hint="eastAsia"/>
          <w:color w:val="000000"/>
          <w:sz w:val="32"/>
          <w:szCs w:val="32"/>
        </w:rPr>
        <w:t>③</w:t>
      </w:r>
      <w:r w:rsidR="00F8172E" w:rsidRPr="00D71036">
        <w:rPr>
          <w:rFonts w:ascii="仿宋_GB2312" w:eastAsia="仿宋_GB2312" w:hint="eastAsia"/>
          <w:sz w:val="32"/>
          <w:szCs w:val="32"/>
        </w:rPr>
        <w:t xml:space="preserve">累计完成监督抽检白酒专项460批次，春季校园专项427批次，端午粽子专项7批次，评价性抽检130批次，中秋月饼专项16批次，区抽食用农产品1239批次，国家级抽检26批次，省级抽检24批次，共计完成2329个批次，不合格产品均已立案处理。 </w:t>
      </w:r>
    </w:p>
    <w:p w:rsidR="00F8172E" w:rsidRPr="00D71036" w:rsidRDefault="008B3913" w:rsidP="00F8172E">
      <w:pPr>
        <w:spacing w:line="600" w:lineRule="exact"/>
        <w:ind w:firstLineChars="200" w:firstLine="640"/>
        <w:rPr>
          <w:rFonts w:ascii="仿宋_GB2312" w:eastAsia="仿宋_GB2312" w:hAnsi="仿宋_GB2312"/>
          <w:b/>
          <w:sz w:val="32"/>
          <w:szCs w:val="32"/>
        </w:rPr>
      </w:pPr>
      <w:r w:rsidRPr="00D71036">
        <w:rPr>
          <w:rFonts w:ascii="仿宋_GB2312" w:eastAsia="仿宋_GB2312" w:hAnsi="仿宋" w:hint="eastAsia"/>
          <w:sz w:val="32"/>
          <w:szCs w:val="32"/>
        </w:rPr>
        <w:t>④</w:t>
      </w:r>
      <w:r w:rsidR="00F8172E" w:rsidRPr="00D71036">
        <w:rPr>
          <w:rFonts w:ascii="仿宋_GB2312" w:eastAsia="仿宋_GB2312" w:hAnsi="仿宋_GB2312" w:hint="eastAsia"/>
          <w:sz w:val="32"/>
          <w:szCs w:val="32"/>
        </w:rPr>
        <w:t>强化事前预防,贯彻落实五华区食品安全事故应急预案，开展野生菌等中毒防控宣传，实施风险分析2次，发布安全预警信息2期；开展风险监测，完成190个批次食品风险监测抽样，未监测到污染严重的食品，未发生食品恶性污染事件和重大以上食品安全事故</w:t>
      </w:r>
      <w:r w:rsidR="00F8172E" w:rsidRPr="00D71036">
        <w:rPr>
          <w:rFonts w:ascii="仿宋_GB2312" w:eastAsia="仿宋_GB2312" w:hAnsi="仿宋_GB2312" w:hint="eastAsia"/>
          <w:b/>
          <w:sz w:val="32"/>
          <w:szCs w:val="32"/>
        </w:rPr>
        <w:t>。</w:t>
      </w:r>
    </w:p>
    <w:p w:rsidR="00F8172E" w:rsidRPr="00D71036" w:rsidRDefault="004F55A1" w:rsidP="00F8172E">
      <w:pPr>
        <w:spacing w:line="600" w:lineRule="exact"/>
        <w:ind w:firstLineChars="200" w:firstLine="640"/>
        <w:rPr>
          <w:rFonts w:ascii="仿宋_GB2312" w:eastAsia="仿宋_GB2312" w:hAnsi="宋体" w:cs="宋体"/>
          <w:kern w:val="0"/>
          <w:sz w:val="32"/>
          <w:szCs w:val="32"/>
        </w:rPr>
      </w:pPr>
      <w:r w:rsidRPr="00D71036">
        <w:rPr>
          <w:rFonts w:ascii="仿宋_GB2312" w:eastAsia="仿宋_GB2312" w:hAnsi="仿宋" w:hint="eastAsia"/>
          <w:sz w:val="32"/>
          <w:szCs w:val="32"/>
        </w:rPr>
        <w:t>⑤</w:t>
      </w:r>
      <w:r w:rsidR="00F8172E" w:rsidRPr="00D71036">
        <w:rPr>
          <w:rFonts w:ascii="仿宋_GB2312" w:eastAsia="仿宋_GB2312" w:hAnsi="仿宋_GB2312" w:hint="eastAsia"/>
          <w:sz w:val="32"/>
          <w:szCs w:val="32"/>
        </w:rPr>
        <w:t>提高从业人员食品安全意识及管理水平，共计培训食品生产经营企业管理人员、从业人员500余人次；召开校园食品安全相关工作会3次。</w:t>
      </w:r>
    </w:p>
    <w:p w:rsidR="00F8172E" w:rsidRPr="00D71036" w:rsidRDefault="00194B04" w:rsidP="00F8172E">
      <w:pPr>
        <w:spacing w:line="600" w:lineRule="exact"/>
        <w:ind w:firstLineChars="200" w:firstLine="640"/>
        <w:rPr>
          <w:rFonts w:ascii="仿宋_GB2312" w:eastAsia="仿宋_GB2312"/>
          <w:sz w:val="32"/>
          <w:szCs w:val="32"/>
        </w:rPr>
      </w:pPr>
      <w:r w:rsidRPr="00D71036">
        <w:rPr>
          <w:rFonts w:ascii="仿宋_GB2312" w:eastAsia="仿宋_GB2312" w:hAnsi="仿宋_GB2312" w:cs="仿宋_GB2312" w:hint="eastAsia"/>
          <w:color w:val="000000"/>
          <w:sz w:val="32"/>
          <w:szCs w:val="32"/>
        </w:rPr>
        <w:t>⑥</w:t>
      </w:r>
      <w:r w:rsidR="00F8172E" w:rsidRPr="00D71036">
        <w:rPr>
          <w:rFonts w:ascii="仿宋_GB2312" w:eastAsia="仿宋_GB2312" w:hint="eastAsia"/>
          <w:sz w:val="32"/>
          <w:szCs w:val="32"/>
        </w:rPr>
        <w:t>开展新办药品GSP认证11家，GSP专项认证24家，配合市局完成药品零售企业GSP飞检10家。</w:t>
      </w:r>
    </w:p>
    <w:p w:rsidR="00D71036" w:rsidRPr="00D71036" w:rsidRDefault="00194B04" w:rsidP="00D71036">
      <w:pPr>
        <w:spacing w:line="600" w:lineRule="exact"/>
        <w:ind w:firstLineChars="200" w:firstLine="640"/>
        <w:rPr>
          <w:rFonts w:ascii="仿宋_GB2312" w:eastAsia="仿宋_GB2312"/>
          <w:sz w:val="32"/>
          <w:szCs w:val="32"/>
        </w:rPr>
      </w:pPr>
      <w:r w:rsidRPr="00D71036">
        <w:rPr>
          <w:rFonts w:ascii="仿宋_GB2312" w:eastAsia="仿宋_GB2312" w:hint="eastAsia"/>
          <w:sz w:val="32"/>
          <w:szCs w:val="32"/>
        </w:rPr>
        <w:t>⑦</w:t>
      </w:r>
      <w:r w:rsidR="00D71036" w:rsidRPr="00D71036">
        <w:rPr>
          <w:rFonts w:ascii="仿宋_GB2312" w:eastAsia="仿宋_GB2312" w:hint="eastAsia"/>
          <w:sz w:val="32"/>
          <w:szCs w:val="32"/>
        </w:rPr>
        <w:t>出动执法人员1200余人开展五华区药品零售企业执业药师“挂证”行为整治等13个药械化专项整治；顺利完成40批次药品抽验工作，5个批次医疗器械抽验和4个批次化妆品抽验工作。</w:t>
      </w:r>
    </w:p>
    <w:p w:rsidR="00194B04" w:rsidRDefault="00194B04" w:rsidP="00D71036">
      <w:pPr>
        <w:spacing w:line="600" w:lineRule="exact"/>
        <w:ind w:firstLineChars="200" w:firstLine="640"/>
        <w:rPr>
          <w:rFonts w:ascii="仿宋_GB2312" w:eastAsia="仿宋_GB2312" w:hAnsi="楷体"/>
          <w:sz w:val="32"/>
          <w:szCs w:val="32"/>
        </w:rPr>
      </w:pPr>
      <w:r w:rsidRPr="00C0570E">
        <w:rPr>
          <w:rFonts w:ascii="仿宋_GB2312" w:eastAsia="仿宋_GB2312" w:hAnsi="楷体" w:hint="eastAsia"/>
          <w:sz w:val="32"/>
          <w:szCs w:val="32"/>
        </w:rPr>
        <w:t>3.资金来源及使用情况。</w:t>
      </w:r>
    </w:p>
    <w:p w:rsidR="00194B04" w:rsidRPr="0088186A" w:rsidRDefault="00194B04" w:rsidP="00194B04">
      <w:pPr>
        <w:spacing w:line="360" w:lineRule="auto"/>
        <w:ind w:firstLineChars="200" w:firstLine="640"/>
        <w:rPr>
          <w:rFonts w:ascii="仿宋_GB2312" w:eastAsia="仿宋_GB2312"/>
          <w:color w:val="000000"/>
          <w:sz w:val="32"/>
          <w:szCs w:val="32"/>
        </w:rPr>
      </w:pPr>
      <w:r w:rsidRPr="0088186A">
        <w:rPr>
          <w:rFonts w:ascii="仿宋_GB2312" w:eastAsia="仿宋_GB2312" w:hint="eastAsia"/>
          <w:color w:val="000000"/>
          <w:sz w:val="32"/>
          <w:szCs w:val="32"/>
        </w:rPr>
        <w:lastRenderedPageBreak/>
        <w:t>该项目201</w:t>
      </w:r>
      <w:r>
        <w:rPr>
          <w:rFonts w:ascii="仿宋_GB2312" w:eastAsia="仿宋_GB2312" w:hint="eastAsia"/>
          <w:color w:val="000000"/>
          <w:sz w:val="32"/>
          <w:szCs w:val="32"/>
        </w:rPr>
        <w:t>9</w:t>
      </w:r>
      <w:r w:rsidRPr="0088186A">
        <w:rPr>
          <w:rFonts w:ascii="仿宋_GB2312" w:eastAsia="仿宋_GB2312" w:hint="eastAsia"/>
          <w:color w:val="000000"/>
          <w:sz w:val="32"/>
          <w:szCs w:val="32"/>
        </w:rPr>
        <w:t>年预算资金为</w:t>
      </w:r>
      <w:r w:rsidR="00AC1C57">
        <w:rPr>
          <w:rFonts w:ascii="仿宋_GB2312" w:eastAsia="仿宋_GB2312" w:hint="eastAsia"/>
          <w:color w:val="000000"/>
          <w:sz w:val="32"/>
          <w:szCs w:val="32"/>
        </w:rPr>
        <w:t>166.40</w:t>
      </w:r>
      <w:r w:rsidRPr="0088186A">
        <w:rPr>
          <w:rFonts w:ascii="仿宋_GB2312" w:eastAsia="仿宋_GB2312" w:hint="eastAsia"/>
          <w:color w:val="000000"/>
          <w:sz w:val="32"/>
          <w:szCs w:val="32"/>
        </w:rPr>
        <w:t>万元，</w:t>
      </w:r>
      <w:r>
        <w:rPr>
          <w:rFonts w:ascii="仿宋_GB2312" w:eastAsia="仿宋_GB2312" w:hint="eastAsia"/>
          <w:color w:val="000000"/>
          <w:sz w:val="32"/>
          <w:szCs w:val="32"/>
        </w:rPr>
        <w:t>实际</w:t>
      </w:r>
      <w:r w:rsidR="005D7E3C">
        <w:rPr>
          <w:rFonts w:ascii="仿宋_GB2312" w:eastAsia="仿宋_GB2312" w:hint="eastAsia"/>
          <w:color w:val="000000"/>
          <w:sz w:val="32"/>
          <w:szCs w:val="32"/>
        </w:rPr>
        <w:t>预算资金</w:t>
      </w:r>
      <w:r>
        <w:rPr>
          <w:rFonts w:ascii="仿宋_GB2312" w:eastAsia="仿宋_GB2312" w:hint="eastAsia"/>
          <w:color w:val="000000"/>
          <w:sz w:val="32"/>
          <w:szCs w:val="32"/>
        </w:rPr>
        <w:t>到位</w:t>
      </w:r>
      <w:r w:rsidR="00AC1C57">
        <w:rPr>
          <w:rFonts w:ascii="仿宋_GB2312" w:eastAsia="仿宋_GB2312" w:hint="eastAsia"/>
          <w:color w:val="000000"/>
          <w:sz w:val="32"/>
          <w:szCs w:val="32"/>
        </w:rPr>
        <w:t>164.96</w:t>
      </w:r>
      <w:r>
        <w:rPr>
          <w:rFonts w:ascii="仿宋_GB2312" w:eastAsia="仿宋_GB2312" w:hint="eastAsia"/>
          <w:color w:val="000000"/>
          <w:sz w:val="32"/>
          <w:szCs w:val="32"/>
        </w:rPr>
        <w:t>万元，</w:t>
      </w:r>
      <w:r w:rsidR="005D7E3C">
        <w:rPr>
          <w:rFonts w:ascii="仿宋_GB2312" w:eastAsia="仿宋_GB2312" w:hint="eastAsia"/>
          <w:color w:val="000000"/>
          <w:sz w:val="32"/>
          <w:szCs w:val="32"/>
        </w:rPr>
        <w:t>实际执行</w:t>
      </w:r>
      <w:r w:rsidRPr="0088186A">
        <w:rPr>
          <w:rFonts w:ascii="仿宋_GB2312" w:eastAsia="仿宋_GB2312" w:hint="eastAsia"/>
          <w:color w:val="000000"/>
          <w:sz w:val="32"/>
          <w:szCs w:val="32"/>
        </w:rPr>
        <w:t>支出为</w:t>
      </w:r>
      <w:r w:rsidR="00AC1C57">
        <w:rPr>
          <w:rFonts w:ascii="仿宋_GB2312" w:eastAsia="仿宋_GB2312" w:hint="eastAsia"/>
          <w:color w:val="000000"/>
          <w:sz w:val="32"/>
          <w:szCs w:val="32"/>
        </w:rPr>
        <w:t>164.96</w:t>
      </w:r>
      <w:r w:rsidRPr="0088186A">
        <w:rPr>
          <w:rFonts w:ascii="仿宋_GB2312" w:eastAsia="仿宋_GB2312" w:hint="eastAsia"/>
          <w:color w:val="000000"/>
          <w:sz w:val="32"/>
          <w:szCs w:val="32"/>
        </w:rPr>
        <w:t>万元，为预算金额的</w:t>
      </w:r>
      <w:r w:rsidR="00CC25E3">
        <w:rPr>
          <w:rFonts w:ascii="仿宋_GB2312" w:eastAsia="仿宋_GB2312" w:hint="eastAsia"/>
          <w:color w:val="000000"/>
          <w:sz w:val="32"/>
          <w:szCs w:val="32"/>
        </w:rPr>
        <w:t>99.13</w:t>
      </w:r>
      <w:r w:rsidRPr="0088186A">
        <w:rPr>
          <w:rFonts w:ascii="仿宋_GB2312" w:eastAsia="仿宋_GB2312" w:hint="eastAsia"/>
          <w:color w:val="000000"/>
          <w:sz w:val="32"/>
          <w:szCs w:val="32"/>
        </w:rPr>
        <w:t>%。该项目经费支出主要</w:t>
      </w:r>
      <w:r w:rsidR="005D7E3C">
        <w:rPr>
          <w:rFonts w:ascii="仿宋_GB2312" w:eastAsia="仿宋_GB2312" w:hint="eastAsia"/>
          <w:color w:val="000000"/>
          <w:sz w:val="32"/>
          <w:szCs w:val="32"/>
        </w:rPr>
        <w:t>用于</w:t>
      </w:r>
      <w:r w:rsidR="00C115AD" w:rsidRPr="00C115AD">
        <w:rPr>
          <w:rFonts w:ascii="仿宋_GB2312" w:eastAsia="仿宋_GB2312" w:hint="eastAsia"/>
          <w:color w:val="000000"/>
          <w:sz w:val="32"/>
          <w:szCs w:val="32"/>
        </w:rPr>
        <w:t>食品日常监管</w:t>
      </w:r>
      <w:r w:rsidR="005D7E3C">
        <w:rPr>
          <w:rFonts w:ascii="仿宋_GB2312" w:eastAsia="仿宋_GB2312" w:hint="eastAsia"/>
          <w:color w:val="000000"/>
          <w:sz w:val="32"/>
          <w:szCs w:val="32"/>
        </w:rPr>
        <w:t>、</w:t>
      </w:r>
      <w:r w:rsidR="00C115AD" w:rsidRPr="00C115AD">
        <w:rPr>
          <w:rFonts w:ascii="仿宋_GB2312" w:eastAsia="仿宋_GB2312" w:hint="eastAsia"/>
          <w:color w:val="000000"/>
          <w:sz w:val="32"/>
          <w:szCs w:val="32"/>
        </w:rPr>
        <w:t>创建食品安全示范城市</w:t>
      </w:r>
      <w:r w:rsidR="005D7E3C">
        <w:rPr>
          <w:rFonts w:ascii="仿宋_GB2312" w:eastAsia="仿宋_GB2312" w:hint="eastAsia"/>
          <w:color w:val="000000"/>
          <w:sz w:val="32"/>
          <w:szCs w:val="32"/>
        </w:rPr>
        <w:t>、</w:t>
      </w:r>
      <w:r w:rsidR="00C115AD" w:rsidRPr="00C115AD">
        <w:rPr>
          <w:rFonts w:ascii="仿宋_GB2312" w:eastAsia="仿宋_GB2312" w:hint="eastAsia"/>
          <w:color w:val="000000"/>
          <w:sz w:val="32"/>
          <w:szCs w:val="32"/>
        </w:rPr>
        <w:t>食安委工作</w:t>
      </w:r>
      <w:r w:rsidR="005D7E3C">
        <w:rPr>
          <w:rFonts w:ascii="仿宋_GB2312" w:eastAsia="仿宋_GB2312" w:hint="eastAsia"/>
          <w:color w:val="000000"/>
          <w:sz w:val="32"/>
          <w:szCs w:val="32"/>
        </w:rPr>
        <w:t>、</w:t>
      </w:r>
      <w:r w:rsidR="00C115AD" w:rsidRPr="00C115AD">
        <w:rPr>
          <w:rFonts w:ascii="仿宋_GB2312" w:eastAsia="仿宋_GB2312" w:hint="eastAsia"/>
          <w:color w:val="000000"/>
          <w:sz w:val="32"/>
          <w:szCs w:val="32"/>
        </w:rPr>
        <w:t>药品监管</w:t>
      </w:r>
      <w:r w:rsidR="005D7E3C">
        <w:rPr>
          <w:rFonts w:ascii="仿宋_GB2312" w:eastAsia="仿宋_GB2312" w:hint="eastAsia"/>
          <w:color w:val="000000"/>
          <w:sz w:val="32"/>
          <w:szCs w:val="32"/>
        </w:rPr>
        <w:t>、</w:t>
      </w:r>
      <w:r w:rsidR="00C115AD" w:rsidRPr="00C115AD">
        <w:rPr>
          <w:rFonts w:ascii="仿宋_GB2312" w:eastAsia="仿宋_GB2312" w:hint="eastAsia"/>
          <w:color w:val="000000"/>
          <w:sz w:val="32"/>
          <w:szCs w:val="32"/>
        </w:rPr>
        <w:t>医疗器械监管</w:t>
      </w:r>
      <w:r w:rsidR="005D7E3C">
        <w:rPr>
          <w:rFonts w:ascii="仿宋_GB2312" w:eastAsia="仿宋_GB2312" w:hint="eastAsia"/>
          <w:color w:val="000000"/>
          <w:sz w:val="32"/>
          <w:szCs w:val="32"/>
        </w:rPr>
        <w:t>、</w:t>
      </w:r>
      <w:r w:rsidR="00C115AD" w:rsidRPr="00C115AD">
        <w:rPr>
          <w:rFonts w:ascii="仿宋_GB2312" w:eastAsia="仿宋_GB2312" w:hint="eastAsia"/>
          <w:color w:val="000000"/>
          <w:sz w:val="32"/>
          <w:szCs w:val="32"/>
        </w:rPr>
        <w:t>化妆品监管</w:t>
      </w:r>
      <w:r w:rsidR="005D7E3C">
        <w:rPr>
          <w:rFonts w:ascii="仿宋_GB2312" w:eastAsia="仿宋_GB2312" w:hint="eastAsia"/>
          <w:color w:val="000000"/>
          <w:sz w:val="32"/>
          <w:szCs w:val="32"/>
        </w:rPr>
        <w:t>等发生的</w:t>
      </w:r>
      <w:r w:rsidR="00C115AD">
        <w:rPr>
          <w:rFonts w:ascii="仿宋_GB2312" w:eastAsia="仿宋_GB2312" w:hint="eastAsia"/>
          <w:color w:val="000000"/>
          <w:sz w:val="32"/>
          <w:szCs w:val="32"/>
        </w:rPr>
        <w:t>劳务费、抽检费、购样费、</w:t>
      </w:r>
      <w:r>
        <w:rPr>
          <w:rFonts w:ascii="仿宋_GB2312" w:eastAsia="仿宋_GB2312" w:hint="eastAsia"/>
          <w:color w:val="000000"/>
          <w:sz w:val="32"/>
          <w:szCs w:val="32"/>
        </w:rPr>
        <w:t>办公费、印刷费、邮电费、</w:t>
      </w:r>
      <w:r w:rsidRPr="0088186A">
        <w:rPr>
          <w:rFonts w:ascii="仿宋_GB2312" w:eastAsia="仿宋_GB2312" w:hint="eastAsia"/>
          <w:color w:val="000000"/>
          <w:sz w:val="32"/>
          <w:szCs w:val="32"/>
        </w:rPr>
        <w:t>差旅费、</w:t>
      </w:r>
      <w:r>
        <w:rPr>
          <w:rFonts w:ascii="仿宋_GB2312" w:eastAsia="仿宋_GB2312" w:hint="eastAsia"/>
          <w:color w:val="000000"/>
          <w:sz w:val="32"/>
          <w:szCs w:val="32"/>
        </w:rPr>
        <w:t>维修维护、培训</w:t>
      </w:r>
      <w:r w:rsidRPr="0088186A">
        <w:rPr>
          <w:rFonts w:ascii="仿宋_GB2312" w:eastAsia="仿宋_GB2312" w:hint="eastAsia"/>
          <w:color w:val="000000"/>
          <w:sz w:val="32"/>
          <w:szCs w:val="32"/>
        </w:rPr>
        <w:t>等</w:t>
      </w:r>
      <w:r w:rsidR="005D7E3C">
        <w:rPr>
          <w:rFonts w:ascii="仿宋_GB2312" w:eastAsia="仿宋_GB2312" w:hint="eastAsia"/>
          <w:color w:val="000000"/>
          <w:sz w:val="32"/>
          <w:szCs w:val="32"/>
        </w:rPr>
        <w:t>支出</w:t>
      </w:r>
      <w:r w:rsidRPr="0088186A">
        <w:rPr>
          <w:rFonts w:ascii="仿宋_GB2312" w:eastAsia="仿宋_GB2312" w:hint="eastAsia"/>
          <w:color w:val="000000"/>
          <w:sz w:val="32"/>
          <w:szCs w:val="32"/>
        </w:rPr>
        <w:t>。</w:t>
      </w:r>
    </w:p>
    <w:p w:rsidR="00BA684A" w:rsidRPr="00671ABA" w:rsidRDefault="00BA684A" w:rsidP="00BA684A">
      <w:pPr>
        <w:widowControl/>
        <w:overflowPunct w:val="0"/>
        <w:autoSpaceDE w:val="0"/>
        <w:autoSpaceDN w:val="0"/>
        <w:adjustRightInd w:val="0"/>
        <w:ind w:firstLineChars="200" w:firstLine="640"/>
        <w:outlineLvl w:val="0"/>
        <w:rPr>
          <w:rFonts w:ascii="仿宋_GB2312"/>
          <w:color w:val="000000"/>
          <w:kern w:val="0"/>
          <w:szCs w:val="32"/>
        </w:rPr>
      </w:pPr>
      <w:r w:rsidRPr="00C0570E">
        <w:rPr>
          <w:rFonts w:ascii="仿宋_GB2312" w:eastAsia="仿宋_GB2312" w:hAnsi="楷体" w:hint="eastAsia"/>
          <w:sz w:val="32"/>
          <w:szCs w:val="32"/>
        </w:rPr>
        <w:t>4.组织及管理情况。包括项目组织情况、项目实施流程、资金拨付流程。</w:t>
      </w:r>
    </w:p>
    <w:p w:rsidR="00BA684A" w:rsidRPr="007C722F" w:rsidRDefault="00BA684A" w:rsidP="00BA684A">
      <w:pPr>
        <w:ind w:firstLineChars="200" w:firstLine="640"/>
        <w:rPr>
          <w:rFonts w:ascii="仿宋_GB2312" w:eastAsia="仿宋_GB2312"/>
          <w:color w:val="000000"/>
          <w:sz w:val="32"/>
          <w:szCs w:val="32"/>
        </w:rPr>
      </w:pPr>
      <w:r w:rsidRPr="007C722F">
        <w:rPr>
          <w:rFonts w:ascii="仿宋_GB2312" w:eastAsia="仿宋_GB2312" w:hint="eastAsia"/>
          <w:color w:val="000000"/>
          <w:sz w:val="32"/>
          <w:szCs w:val="32"/>
        </w:rPr>
        <w:t>本项目</w:t>
      </w:r>
      <w:r>
        <w:rPr>
          <w:rFonts w:ascii="仿宋_GB2312" w:eastAsia="仿宋_GB2312" w:hint="eastAsia"/>
          <w:color w:val="000000"/>
          <w:sz w:val="32"/>
          <w:szCs w:val="32"/>
        </w:rPr>
        <w:t>区</w:t>
      </w:r>
      <w:r w:rsidRPr="007C722F">
        <w:rPr>
          <w:rFonts w:ascii="仿宋_GB2312" w:eastAsia="仿宋_GB2312" w:hint="eastAsia"/>
          <w:color w:val="000000"/>
          <w:sz w:val="32"/>
          <w:szCs w:val="32"/>
        </w:rPr>
        <w:t>财政安排</w:t>
      </w:r>
      <w:r>
        <w:rPr>
          <w:rFonts w:ascii="仿宋_GB2312" w:eastAsia="仿宋_GB2312" w:hint="eastAsia"/>
          <w:color w:val="000000"/>
          <w:sz w:val="32"/>
          <w:szCs w:val="32"/>
        </w:rPr>
        <w:t>预算</w:t>
      </w:r>
      <w:r w:rsidRPr="007C722F">
        <w:rPr>
          <w:rFonts w:ascii="仿宋_GB2312" w:eastAsia="仿宋_GB2312" w:hint="eastAsia"/>
          <w:color w:val="000000"/>
          <w:sz w:val="32"/>
          <w:szCs w:val="32"/>
        </w:rPr>
        <w:t>资金</w:t>
      </w:r>
      <w:r w:rsidR="00C115AD">
        <w:rPr>
          <w:rFonts w:ascii="仿宋_GB2312" w:eastAsia="仿宋_GB2312" w:hint="eastAsia"/>
          <w:color w:val="000000"/>
          <w:sz w:val="32"/>
          <w:szCs w:val="32"/>
        </w:rPr>
        <w:t>166.40</w:t>
      </w:r>
      <w:r w:rsidRPr="007C722F">
        <w:rPr>
          <w:rFonts w:ascii="仿宋_GB2312" w:eastAsia="仿宋_GB2312" w:hint="eastAsia"/>
          <w:color w:val="000000"/>
          <w:sz w:val="32"/>
          <w:szCs w:val="32"/>
        </w:rPr>
        <w:t>万元（</w:t>
      </w:r>
      <w:r w:rsidRPr="007C722F">
        <w:rPr>
          <w:rStyle w:val="a7"/>
          <w:rFonts w:hAnsi="仿宋_GB2312" w:hint="eastAsia"/>
          <w:color w:val="000000"/>
          <w:szCs w:val="32"/>
        </w:rPr>
        <w:t>五财行〔201</w:t>
      </w:r>
      <w:r>
        <w:rPr>
          <w:rStyle w:val="a7"/>
          <w:rFonts w:hAnsi="仿宋_GB2312" w:hint="eastAsia"/>
          <w:color w:val="000000"/>
          <w:szCs w:val="32"/>
        </w:rPr>
        <w:t>9</w:t>
      </w:r>
      <w:r w:rsidRPr="007C722F">
        <w:rPr>
          <w:rStyle w:val="a7"/>
          <w:rFonts w:hAnsi="仿宋_GB2312" w:hint="eastAsia"/>
          <w:color w:val="000000"/>
          <w:szCs w:val="32"/>
        </w:rPr>
        <w:t>〕136001号</w:t>
      </w:r>
      <w:r w:rsidRPr="007C722F">
        <w:rPr>
          <w:rFonts w:ascii="仿宋_GB2312" w:eastAsia="仿宋_GB2312" w:hint="eastAsia"/>
          <w:color w:val="000000"/>
          <w:sz w:val="32"/>
          <w:szCs w:val="32"/>
        </w:rPr>
        <w:t>），实际到位资金</w:t>
      </w:r>
      <w:r w:rsidR="00C115AD">
        <w:rPr>
          <w:rFonts w:ascii="仿宋_GB2312" w:eastAsia="仿宋_GB2312" w:hint="eastAsia"/>
          <w:color w:val="000000"/>
          <w:sz w:val="32"/>
          <w:szCs w:val="32"/>
        </w:rPr>
        <w:t>164.96</w:t>
      </w:r>
      <w:r w:rsidRPr="007C722F">
        <w:rPr>
          <w:rFonts w:ascii="仿宋_GB2312" w:eastAsia="仿宋_GB2312" w:hint="eastAsia"/>
          <w:color w:val="000000"/>
          <w:sz w:val="32"/>
          <w:szCs w:val="32"/>
        </w:rPr>
        <w:t>万元。</w:t>
      </w:r>
    </w:p>
    <w:p w:rsidR="00A0770E" w:rsidRPr="00C0570E" w:rsidRDefault="00A0770E" w:rsidP="00A0770E">
      <w:pPr>
        <w:topLinePunct/>
        <w:spacing w:line="360" w:lineRule="auto"/>
        <w:ind w:firstLineChars="250" w:firstLine="800"/>
        <w:rPr>
          <w:rFonts w:ascii="仿宋_GB2312" w:eastAsia="仿宋_GB2312" w:hAnsi="楷体"/>
          <w:sz w:val="32"/>
          <w:szCs w:val="32"/>
        </w:rPr>
      </w:pPr>
      <w:r w:rsidRPr="00C0570E">
        <w:rPr>
          <w:rFonts w:ascii="仿宋_GB2312" w:eastAsia="仿宋_GB2312" w:hAnsi="楷体" w:hint="eastAsia"/>
          <w:sz w:val="32"/>
          <w:szCs w:val="32"/>
        </w:rPr>
        <w:t>（二）绩效目标。</w:t>
      </w:r>
    </w:p>
    <w:p w:rsidR="00E05220" w:rsidRDefault="00A0770E" w:rsidP="00E05220">
      <w:pPr>
        <w:topLinePunct/>
        <w:spacing w:line="360" w:lineRule="auto"/>
        <w:ind w:firstLineChars="250" w:firstLine="800"/>
        <w:rPr>
          <w:rFonts w:ascii="仿宋_GB2312" w:eastAsia="仿宋_GB2312" w:hAnsi="楷体"/>
          <w:sz w:val="32"/>
          <w:szCs w:val="32"/>
        </w:rPr>
      </w:pPr>
      <w:r w:rsidRPr="00C0570E">
        <w:rPr>
          <w:rFonts w:ascii="仿宋_GB2312" w:eastAsia="仿宋_GB2312" w:hAnsi="楷体" w:hint="eastAsia"/>
          <w:sz w:val="32"/>
          <w:szCs w:val="32"/>
        </w:rPr>
        <w:t>1.总目标。</w:t>
      </w:r>
    </w:p>
    <w:tbl>
      <w:tblPr>
        <w:tblW w:w="8580" w:type="dxa"/>
        <w:tblInd w:w="93" w:type="dxa"/>
        <w:tblLook w:val="04A0"/>
      </w:tblPr>
      <w:tblGrid>
        <w:gridCol w:w="680"/>
        <w:gridCol w:w="7900"/>
      </w:tblGrid>
      <w:tr w:rsidR="00AB2250" w:rsidRPr="00AB2250" w:rsidTr="00AB2250">
        <w:trPr>
          <w:trHeight w:val="420"/>
        </w:trPr>
        <w:tc>
          <w:tcPr>
            <w:tcW w:w="680" w:type="dxa"/>
            <w:vMerge w:val="restart"/>
            <w:tcBorders>
              <w:top w:val="single" w:sz="4" w:space="0" w:color="000000"/>
              <w:left w:val="single" w:sz="4" w:space="0" w:color="000000"/>
              <w:bottom w:val="single" w:sz="4" w:space="0" w:color="000000"/>
              <w:right w:val="single" w:sz="4" w:space="0" w:color="000000"/>
            </w:tcBorders>
            <w:shd w:val="clear" w:color="000000" w:fill="F8F8F8"/>
            <w:vAlign w:val="center"/>
            <w:hideMark/>
          </w:tcPr>
          <w:p w:rsidR="00AB2250" w:rsidRPr="00AB2250" w:rsidRDefault="00AB2250" w:rsidP="00AB2250">
            <w:pPr>
              <w:widowControl/>
              <w:jc w:val="left"/>
              <w:rPr>
                <w:rFonts w:ascii="宋体" w:hAnsi="宋体" w:cs="宋体"/>
                <w:color w:val="000000"/>
                <w:kern w:val="0"/>
                <w:sz w:val="22"/>
              </w:rPr>
            </w:pPr>
            <w:r w:rsidRPr="00AB2250">
              <w:rPr>
                <w:rFonts w:ascii="宋体" w:hAnsi="宋体" w:cs="宋体" w:hint="eastAsia"/>
                <w:color w:val="000000"/>
                <w:kern w:val="0"/>
                <w:sz w:val="22"/>
              </w:rPr>
              <w:t>总  体   目  标</w:t>
            </w:r>
          </w:p>
        </w:tc>
        <w:tc>
          <w:tcPr>
            <w:tcW w:w="7900" w:type="dxa"/>
            <w:tcBorders>
              <w:top w:val="single" w:sz="4" w:space="0" w:color="000000"/>
              <w:left w:val="nil"/>
              <w:bottom w:val="single" w:sz="4" w:space="0" w:color="000000"/>
              <w:right w:val="single" w:sz="4" w:space="0" w:color="000000"/>
            </w:tcBorders>
            <w:shd w:val="clear" w:color="000000" w:fill="F8F8F8"/>
            <w:noWrap/>
            <w:vAlign w:val="center"/>
            <w:hideMark/>
          </w:tcPr>
          <w:p w:rsidR="00AB2250" w:rsidRPr="00AB2250" w:rsidRDefault="00AB2250" w:rsidP="00AB2250">
            <w:pPr>
              <w:widowControl/>
              <w:jc w:val="center"/>
              <w:rPr>
                <w:rFonts w:ascii="宋体" w:hAnsi="宋体" w:cs="宋体"/>
                <w:color w:val="000000"/>
                <w:kern w:val="0"/>
                <w:sz w:val="22"/>
              </w:rPr>
            </w:pPr>
            <w:r>
              <w:rPr>
                <w:rFonts w:ascii="宋体" w:hAnsi="宋体" w:cs="宋体" w:hint="eastAsia"/>
                <w:color w:val="000000"/>
                <w:kern w:val="0"/>
                <w:sz w:val="22"/>
              </w:rPr>
              <w:t>年度</w:t>
            </w:r>
            <w:r w:rsidRPr="00AB2250">
              <w:rPr>
                <w:rFonts w:ascii="宋体" w:hAnsi="宋体" w:cs="宋体" w:hint="eastAsia"/>
                <w:color w:val="000000"/>
                <w:kern w:val="0"/>
                <w:sz w:val="22"/>
              </w:rPr>
              <w:t>目标</w:t>
            </w:r>
          </w:p>
        </w:tc>
      </w:tr>
      <w:tr w:rsidR="00AB2250" w:rsidRPr="00AB2250" w:rsidTr="00AB2250">
        <w:trPr>
          <w:trHeight w:val="375"/>
        </w:trPr>
        <w:tc>
          <w:tcPr>
            <w:tcW w:w="680" w:type="dxa"/>
            <w:vMerge/>
            <w:tcBorders>
              <w:top w:val="single" w:sz="4" w:space="0" w:color="000000"/>
              <w:left w:val="single" w:sz="4" w:space="0" w:color="000000"/>
              <w:bottom w:val="single" w:sz="4" w:space="0" w:color="000000"/>
              <w:right w:val="single" w:sz="4" w:space="0" w:color="000000"/>
            </w:tcBorders>
            <w:vAlign w:val="center"/>
            <w:hideMark/>
          </w:tcPr>
          <w:p w:rsidR="00AB2250" w:rsidRPr="00AB2250" w:rsidRDefault="00AB2250" w:rsidP="00AB2250">
            <w:pPr>
              <w:widowControl/>
              <w:jc w:val="left"/>
              <w:rPr>
                <w:rFonts w:ascii="宋体" w:hAnsi="宋体" w:cs="宋体"/>
                <w:color w:val="000000"/>
                <w:kern w:val="0"/>
                <w:sz w:val="22"/>
              </w:rPr>
            </w:pPr>
          </w:p>
        </w:tc>
        <w:tc>
          <w:tcPr>
            <w:tcW w:w="7900" w:type="dxa"/>
            <w:tcBorders>
              <w:top w:val="single" w:sz="4" w:space="0" w:color="000000"/>
              <w:left w:val="nil"/>
              <w:bottom w:val="single" w:sz="4" w:space="0" w:color="000000"/>
              <w:right w:val="single" w:sz="4" w:space="0" w:color="000000"/>
            </w:tcBorders>
            <w:shd w:val="clear" w:color="auto" w:fill="auto"/>
            <w:vAlign w:val="center"/>
            <w:hideMark/>
          </w:tcPr>
          <w:p w:rsidR="00AB2250" w:rsidRPr="00AB2250" w:rsidRDefault="00AB2250" w:rsidP="00AB2250">
            <w:pPr>
              <w:widowControl/>
              <w:jc w:val="left"/>
              <w:rPr>
                <w:rFonts w:ascii="宋体" w:hAnsi="宋体" w:cs="宋体"/>
                <w:color w:val="000000"/>
                <w:kern w:val="0"/>
                <w:sz w:val="22"/>
              </w:rPr>
            </w:pPr>
            <w:r w:rsidRPr="00AB2250">
              <w:rPr>
                <w:rFonts w:ascii="宋体" w:hAnsi="宋体" w:cs="宋体" w:hint="eastAsia"/>
                <w:color w:val="000000"/>
                <w:kern w:val="0"/>
                <w:sz w:val="22"/>
              </w:rPr>
              <w:t>1.全年完成抽检3600个批次，每个批次购样费277元，共1000000元，避免发生重大食品安全事故或影响恶劣的食品安全事件。</w:t>
            </w:r>
          </w:p>
        </w:tc>
      </w:tr>
      <w:tr w:rsidR="00AB2250" w:rsidRPr="00AB2250" w:rsidTr="00AB2250">
        <w:trPr>
          <w:trHeight w:val="405"/>
        </w:trPr>
        <w:tc>
          <w:tcPr>
            <w:tcW w:w="680" w:type="dxa"/>
            <w:vMerge/>
            <w:tcBorders>
              <w:top w:val="single" w:sz="4" w:space="0" w:color="000000"/>
              <w:left w:val="single" w:sz="4" w:space="0" w:color="000000"/>
              <w:bottom w:val="single" w:sz="4" w:space="0" w:color="000000"/>
              <w:right w:val="single" w:sz="4" w:space="0" w:color="000000"/>
            </w:tcBorders>
            <w:vAlign w:val="center"/>
            <w:hideMark/>
          </w:tcPr>
          <w:p w:rsidR="00AB2250" w:rsidRPr="00AB2250" w:rsidRDefault="00AB2250" w:rsidP="00AB2250">
            <w:pPr>
              <w:widowControl/>
              <w:jc w:val="left"/>
              <w:rPr>
                <w:rFonts w:ascii="宋体" w:hAnsi="宋体" w:cs="宋体"/>
                <w:color w:val="000000"/>
                <w:kern w:val="0"/>
                <w:sz w:val="22"/>
              </w:rPr>
            </w:pPr>
          </w:p>
        </w:tc>
        <w:tc>
          <w:tcPr>
            <w:tcW w:w="7900" w:type="dxa"/>
            <w:tcBorders>
              <w:top w:val="single" w:sz="4" w:space="0" w:color="000000"/>
              <w:left w:val="nil"/>
              <w:bottom w:val="single" w:sz="4" w:space="0" w:color="000000"/>
              <w:right w:val="single" w:sz="4" w:space="0" w:color="000000"/>
            </w:tcBorders>
            <w:shd w:val="clear" w:color="auto" w:fill="auto"/>
            <w:vAlign w:val="center"/>
            <w:hideMark/>
          </w:tcPr>
          <w:p w:rsidR="00AB2250" w:rsidRPr="00AB2250" w:rsidRDefault="00AB2250" w:rsidP="00AB2250">
            <w:pPr>
              <w:widowControl/>
              <w:jc w:val="left"/>
              <w:rPr>
                <w:rFonts w:ascii="宋体" w:hAnsi="宋体" w:cs="宋体"/>
                <w:color w:val="000000"/>
                <w:kern w:val="0"/>
                <w:sz w:val="22"/>
              </w:rPr>
            </w:pPr>
            <w:r w:rsidRPr="00AB2250">
              <w:rPr>
                <w:rFonts w:ascii="宋体" w:hAnsi="宋体" w:cs="宋体" w:hint="eastAsia"/>
                <w:color w:val="000000"/>
                <w:kern w:val="0"/>
                <w:sz w:val="22"/>
              </w:rPr>
              <w:t>2.组织10个街道办等食品安全示范城市创建成员单位开展食品安全示范城市宣传，每个办事处工作经费10000元，共计100000元，提高民众对创建工作的知晓率达，提升公众对食品常识的认知水平。</w:t>
            </w:r>
          </w:p>
        </w:tc>
      </w:tr>
      <w:tr w:rsidR="00AB2250" w:rsidRPr="00AB2250" w:rsidTr="00AB2250">
        <w:trPr>
          <w:trHeight w:val="420"/>
        </w:trPr>
        <w:tc>
          <w:tcPr>
            <w:tcW w:w="680" w:type="dxa"/>
            <w:vMerge/>
            <w:tcBorders>
              <w:top w:val="single" w:sz="4" w:space="0" w:color="000000"/>
              <w:left w:val="single" w:sz="4" w:space="0" w:color="000000"/>
              <w:bottom w:val="single" w:sz="4" w:space="0" w:color="000000"/>
              <w:right w:val="single" w:sz="4" w:space="0" w:color="000000"/>
            </w:tcBorders>
            <w:vAlign w:val="center"/>
            <w:hideMark/>
          </w:tcPr>
          <w:p w:rsidR="00AB2250" w:rsidRPr="00AB2250" w:rsidRDefault="00AB2250" w:rsidP="00AB2250">
            <w:pPr>
              <w:widowControl/>
              <w:jc w:val="left"/>
              <w:rPr>
                <w:rFonts w:ascii="宋体" w:hAnsi="宋体" w:cs="宋体"/>
                <w:color w:val="000000"/>
                <w:kern w:val="0"/>
                <w:sz w:val="22"/>
              </w:rPr>
            </w:pPr>
          </w:p>
        </w:tc>
        <w:tc>
          <w:tcPr>
            <w:tcW w:w="7900" w:type="dxa"/>
            <w:tcBorders>
              <w:top w:val="single" w:sz="4" w:space="0" w:color="000000"/>
              <w:left w:val="nil"/>
              <w:bottom w:val="single" w:sz="4" w:space="0" w:color="000000"/>
              <w:right w:val="single" w:sz="4" w:space="0" w:color="000000"/>
            </w:tcBorders>
            <w:shd w:val="clear" w:color="auto" w:fill="auto"/>
            <w:vAlign w:val="center"/>
            <w:hideMark/>
          </w:tcPr>
          <w:p w:rsidR="00AB2250" w:rsidRPr="00AB2250" w:rsidRDefault="00AB2250" w:rsidP="00AB2250">
            <w:pPr>
              <w:widowControl/>
              <w:jc w:val="left"/>
              <w:rPr>
                <w:rFonts w:ascii="宋体" w:hAnsi="宋体" w:cs="宋体"/>
                <w:color w:val="000000"/>
                <w:kern w:val="0"/>
                <w:sz w:val="22"/>
              </w:rPr>
            </w:pPr>
            <w:r w:rsidRPr="00AB2250">
              <w:rPr>
                <w:rFonts w:ascii="宋体" w:hAnsi="宋体" w:cs="宋体" w:hint="eastAsia"/>
                <w:color w:val="000000"/>
                <w:kern w:val="0"/>
                <w:sz w:val="22"/>
              </w:rPr>
              <w:t>3.新增食品安全信息公示栏3000块，每块46.66元，共计140000元。</w:t>
            </w:r>
          </w:p>
        </w:tc>
      </w:tr>
      <w:tr w:rsidR="00AB2250" w:rsidRPr="00AB2250" w:rsidTr="00AB2250">
        <w:trPr>
          <w:trHeight w:val="435"/>
        </w:trPr>
        <w:tc>
          <w:tcPr>
            <w:tcW w:w="680" w:type="dxa"/>
            <w:vMerge/>
            <w:tcBorders>
              <w:top w:val="single" w:sz="4" w:space="0" w:color="000000"/>
              <w:left w:val="single" w:sz="4" w:space="0" w:color="000000"/>
              <w:bottom w:val="single" w:sz="4" w:space="0" w:color="000000"/>
              <w:right w:val="single" w:sz="4" w:space="0" w:color="000000"/>
            </w:tcBorders>
            <w:vAlign w:val="center"/>
            <w:hideMark/>
          </w:tcPr>
          <w:p w:rsidR="00AB2250" w:rsidRPr="00AB2250" w:rsidRDefault="00AB2250" w:rsidP="00AB2250">
            <w:pPr>
              <w:widowControl/>
              <w:jc w:val="left"/>
              <w:rPr>
                <w:rFonts w:ascii="宋体" w:hAnsi="宋体" w:cs="宋体"/>
                <w:color w:val="000000"/>
                <w:kern w:val="0"/>
                <w:sz w:val="22"/>
              </w:rPr>
            </w:pPr>
          </w:p>
        </w:tc>
        <w:tc>
          <w:tcPr>
            <w:tcW w:w="7900" w:type="dxa"/>
            <w:tcBorders>
              <w:top w:val="single" w:sz="4" w:space="0" w:color="000000"/>
              <w:left w:val="nil"/>
              <w:bottom w:val="single" w:sz="4" w:space="0" w:color="000000"/>
              <w:right w:val="single" w:sz="4" w:space="0" w:color="000000"/>
            </w:tcBorders>
            <w:shd w:val="clear" w:color="auto" w:fill="auto"/>
            <w:vAlign w:val="center"/>
            <w:hideMark/>
          </w:tcPr>
          <w:p w:rsidR="00AB2250" w:rsidRPr="00AB2250" w:rsidRDefault="00AB2250" w:rsidP="00AB2250">
            <w:pPr>
              <w:widowControl/>
              <w:jc w:val="left"/>
              <w:rPr>
                <w:rFonts w:ascii="宋体" w:hAnsi="宋体" w:cs="宋体"/>
                <w:color w:val="000000"/>
                <w:kern w:val="0"/>
                <w:sz w:val="22"/>
              </w:rPr>
            </w:pPr>
            <w:r w:rsidRPr="00AB2250">
              <w:rPr>
                <w:rFonts w:ascii="宋体" w:hAnsi="宋体" w:cs="宋体" w:hint="eastAsia"/>
                <w:color w:val="000000"/>
                <w:kern w:val="0"/>
                <w:sz w:val="22"/>
              </w:rPr>
              <w:t>5.加强应急队伍建设，开展应急预案培训演练（活动经费200000元）</w:t>
            </w:r>
          </w:p>
        </w:tc>
      </w:tr>
      <w:tr w:rsidR="00AB2250" w:rsidRPr="00AB2250" w:rsidTr="00AB2250">
        <w:trPr>
          <w:trHeight w:val="480"/>
        </w:trPr>
        <w:tc>
          <w:tcPr>
            <w:tcW w:w="680" w:type="dxa"/>
            <w:vMerge/>
            <w:tcBorders>
              <w:top w:val="single" w:sz="4" w:space="0" w:color="000000"/>
              <w:left w:val="single" w:sz="4" w:space="0" w:color="000000"/>
              <w:bottom w:val="single" w:sz="4" w:space="0" w:color="000000"/>
              <w:right w:val="single" w:sz="4" w:space="0" w:color="000000"/>
            </w:tcBorders>
            <w:vAlign w:val="center"/>
            <w:hideMark/>
          </w:tcPr>
          <w:p w:rsidR="00AB2250" w:rsidRPr="00AB2250" w:rsidRDefault="00AB2250" w:rsidP="00AB2250">
            <w:pPr>
              <w:widowControl/>
              <w:jc w:val="left"/>
              <w:rPr>
                <w:rFonts w:ascii="宋体" w:hAnsi="宋体" w:cs="宋体"/>
                <w:color w:val="000000"/>
                <w:kern w:val="0"/>
                <w:sz w:val="22"/>
              </w:rPr>
            </w:pPr>
          </w:p>
        </w:tc>
        <w:tc>
          <w:tcPr>
            <w:tcW w:w="7900" w:type="dxa"/>
            <w:tcBorders>
              <w:top w:val="single" w:sz="4" w:space="0" w:color="000000"/>
              <w:left w:val="nil"/>
              <w:bottom w:val="single" w:sz="4" w:space="0" w:color="000000"/>
              <w:right w:val="single" w:sz="4" w:space="0" w:color="000000"/>
            </w:tcBorders>
            <w:shd w:val="clear" w:color="auto" w:fill="auto"/>
            <w:vAlign w:val="center"/>
            <w:hideMark/>
          </w:tcPr>
          <w:p w:rsidR="00AB2250" w:rsidRPr="00AB2250" w:rsidRDefault="00AB2250" w:rsidP="00AB2250">
            <w:pPr>
              <w:widowControl/>
              <w:jc w:val="left"/>
              <w:rPr>
                <w:rFonts w:ascii="宋体" w:hAnsi="宋体" w:cs="宋体"/>
                <w:color w:val="000000"/>
                <w:kern w:val="0"/>
                <w:sz w:val="22"/>
              </w:rPr>
            </w:pPr>
            <w:r w:rsidRPr="00AB2250">
              <w:rPr>
                <w:rFonts w:ascii="宋体" w:hAnsi="宋体" w:cs="宋体" w:hint="eastAsia"/>
                <w:color w:val="000000"/>
                <w:kern w:val="0"/>
                <w:sz w:val="22"/>
              </w:rPr>
              <w:t>6. 印刷食品经营许可档案封面10000份、餐饮食品安全责任书15000份，食品流通安全责任书15000份，抽样封条10000份、餐饮服+A2务许可现场核查10000份、食品经营许可证10000份等，预计150000万份，预计印刷费110000元。</w:t>
            </w:r>
          </w:p>
        </w:tc>
      </w:tr>
      <w:tr w:rsidR="00AB2250" w:rsidRPr="00AB2250" w:rsidTr="00AB2250">
        <w:trPr>
          <w:trHeight w:val="480"/>
        </w:trPr>
        <w:tc>
          <w:tcPr>
            <w:tcW w:w="680" w:type="dxa"/>
            <w:vMerge/>
            <w:tcBorders>
              <w:top w:val="single" w:sz="4" w:space="0" w:color="000000"/>
              <w:left w:val="single" w:sz="4" w:space="0" w:color="000000"/>
              <w:bottom w:val="single" w:sz="4" w:space="0" w:color="000000"/>
              <w:right w:val="single" w:sz="4" w:space="0" w:color="000000"/>
            </w:tcBorders>
            <w:vAlign w:val="center"/>
            <w:hideMark/>
          </w:tcPr>
          <w:p w:rsidR="00AB2250" w:rsidRPr="00AB2250" w:rsidRDefault="00AB2250" w:rsidP="00AB2250">
            <w:pPr>
              <w:widowControl/>
              <w:jc w:val="left"/>
              <w:rPr>
                <w:rFonts w:ascii="宋体" w:hAnsi="宋体" w:cs="宋体"/>
                <w:color w:val="000000"/>
                <w:kern w:val="0"/>
                <w:sz w:val="22"/>
              </w:rPr>
            </w:pPr>
          </w:p>
        </w:tc>
        <w:tc>
          <w:tcPr>
            <w:tcW w:w="7900" w:type="dxa"/>
            <w:tcBorders>
              <w:top w:val="single" w:sz="4" w:space="0" w:color="000000"/>
              <w:left w:val="nil"/>
              <w:bottom w:val="single" w:sz="4" w:space="0" w:color="000000"/>
              <w:right w:val="single" w:sz="4" w:space="0" w:color="000000"/>
            </w:tcBorders>
            <w:shd w:val="clear" w:color="auto" w:fill="auto"/>
            <w:vAlign w:val="center"/>
            <w:hideMark/>
          </w:tcPr>
          <w:p w:rsidR="00AB2250" w:rsidRPr="00AB2250" w:rsidRDefault="00AB2250" w:rsidP="00AB2250">
            <w:pPr>
              <w:widowControl/>
              <w:jc w:val="left"/>
              <w:rPr>
                <w:rFonts w:ascii="宋体" w:hAnsi="宋体" w:cs="宋体"/>
                <w:color w:val="000000"/>
                <w:kern w:val="0"/>
                <w:sz w:val="22"/>
              </w:rPr>
            </w:pPr>
            <w:r w:rsidRPr="00AB2250">
              <w:rPr>
                <w:rFonts w:ascii="宋体" w:hAnsi="宋体" w:cs="宋体" w:hint="eastAsia"/>
                <w:color w:val="000000"/>
                <w:kern w:val="0"/>
                <w:sz w:val="22"/>
              </w:rPr>
              <w:t>7. 全年完成快速检验200个批次。</w:t>
            </w:r>
          </w:p>
        </w:tc>
      </w:tr>
      <w:tr w:rsidR="00AB2250" w:rsidRPr="00AB2250" w:rsidTr="00AB2250">
        <w:trPr>
          <w:trHeight w:val="480"/>
        </w:trPr>
        <w:tc>
          <w:tcPr>
            <w:tcW w:w="680" w:type="dxa"/>
            <w:vMerge/>
            <w:tcBorders>
              <w:top w:val="single" w:sz="4" w:space="0" w:color="000000"/>
              <w:left w:val="single" w:sz="4" w:space="0" w:color="000000"/>
              <w:bottom w:val="single" w:sz="4" w:space="0" w:color="000000"/>
              <w:right w:val="single" w:sz="4" w:space="0" w:color="000000"/>
            </w:tcBorders>
            <w:vAlign w:val="center"/>
            <w:hideMark/>
          </w:tcPr>
          <w:p w:rsidR="00AB2250" w:rsidRPr="00AB2250" w:rsidRDefault="00AB2250" w:rsidP="00AB2250">
            <w:pPr>
              <w:widowControl/>
              <w:jc w:val="left"/>
              <w:rPr>
                <w:rFonts w:ascii="宋体" w:hAnsi="宋体" w:cs="宋体"/>
                <w:color w:val="000000"/>
                <w:kern w:val="0"/>
                <w:sz w:val="22"/>
              </w:rPr>
            </w:pPr>
          </w:p>
        </w:tc>
        <w:tc>
          <w:tcPr>
            <w:tcW w:w="7900" w:type="dxa"/>
            <w:tcBorders>
              <w:top w:val="single" w:sz="4" w:space="0" w:color="000000"/>
              <w:left w:val="nil"/>
              <w:bottom w:val="single" w:sz="4" w:space="0" w:color="000000"/>
              <w:right w:val="single" w:sz="4" w:space="0" w:color="000000"/>
            </w:tcBorders>
            <w:shd w:val="clear" w:color="auto" w:fill="auto"/>
            <w:vAlign w:val="center"/>
            <w:hideMark/>
          </w:tcPr>
          <w:p w:rsidR="00AB2250" w:rsidRPr="00AB2250" w:rsidRDefault="00AB2250" w:rsidP="00AB2250">
            <w:pPr>
              <w:widowControl/>
              <w:jc w:val="left"/>
              <w:rPr>
                <w:rFonts w:ascii="宋体" w:hAnsi="宋体" w:cs="宋体"/>
                <w:color w:val="000000"/>
                <w:kern w:val="0"/>
                <w:sz w:val="22"/>
              </w:rPr>
            </w:pPr>
            <w:r w:rsidRPr="00AB2250">
              <w:rPr>
                <w:rFonts w:ascii="宋体" w:hAnsi="宋体" w:cs="宋体" w:hint="eastAsia"/>
                <w:color w:val="000000"/>
                <w:kern w:val="0"/>
                <w:sz w:val="22"/>
              </w:rPr>
              <w:t>8. 开展食品生产经营单位负责人、食品安全管理人员培训费</w:t>
            </w:r>
          </w:p>
        </w:tc>
      </w:tr>
      <w:tr w:rsidR="00AB2250" w:rsidRPr="00AB2250" w:rsidTr="00AB2250">
        <w:trPr>
          <w:trHeight w:val="480"/>
        </w:trPr>
        <w:tc>
          <w:tcPr>
            <w:tcW w:w="680" w:type="dxa"/>
            <w:vMerge/>
            <w:tcBorders>
              <w:top w:val="single" w:sz="4" w:space="0" w:color="000000"/>
              <w:left w:val="single" w:sz="4" w:space="0" w:color="000000"/>
              <w:bottom w:val="single" w:sz="4" w:space="0" w:color="000000"/>
              <w:right w:val="single" w:sz="4" w:space="0" w:color="000000"/>
            </w:tcBorders>
            <w:vAlign w:val="center"/>
            <w:hideMark/>
          </w:tcPr>
          <w:p w:rsidR="00AB2250" w:rsidRPr="00AB2250" w:rsidRDefault="00AB2250" w:rsidP="00AB2250">
            <w:pPr>
              <w:widowControl/>
              <w:jc w:val="left"/>
              <w:rPr>
                <w:rFonts w:ascii="宋体" w:hAnsi="宋体" w:cs="宋体"/>
                <w:color w:val="000000"/>
                <w:kern w:val="0"/>
                <w:sz w:val="22"/>
              </w:rPr>
            </w:pPr>
          </w:p>
        </w:tc>
        <w:tc>
          <w:tcPr>
            <w:tcW w:w="7900" w:type="dxa"/>
            <w:tcBorders>
              <w:top w:val="single" w:sz="4" w:space="0" w:color="000000"/>
              <w:left w:val="nil"/>
              <w:bottom w:val="single" w:sz="4" w:space="0" w:color="000000"/>
              <w:right w:val="single" w:sz="4" w:space="0" w:color="000000"/>
            </w:tcBorders>
            <w:shd w:val="clear" w:color="auto" w:fill="auto"/>
            <w:vAlign w:val="center"/>
            <w:hideMark/>
          </w:tcPr>
          <w:p w:rsidR="00AB2250" w:rsidRPr="00AB2250" w:rsidRDefault="00AB2250" w:rsidP="00AB2250">
            <w:pPr>
              <w:widowControl/>
              <w:jc w:val="left"/>
              <w:rPr>
                <w:rFonts w:ascii="宋体" w:hAnsi="宋体" w:cs="宋体"/>
                <w:color w:val="000000"/>
                <w:kern w:val="0"/>
                <w:sz w:val="22"/>
              </w:rPr>
            </w:pPr>
            <w:r w:rsidRPr="00AB2250">
              <w:rPr>
                <w:rFonts w:ascii="宋体" w:hAnsi="宋体" w:cs="宋体" w:hint="eastAsia"/>
                <w:color w:val="000000"/>
                <w:kern w:val="0"/>
                <w:sz w:val="22"/>
              </w:rPr>
              <w:t>9. 开展食品安全宣传月活动</w:t>
            </w:r>
          </w:p>
        </w:tc>
      </w:tr>
      <w:tr w:rsidR="00AB2250" w:rsidRPr="00AB2250" w:rsidTr="00AB2250">
        <w:trPr>
          <w:trHeight w:val="480"/>
        </w:trPr>
        <w:tc>
          <w:tcPr>
            <w:tcW w:w="680" w:type="dxa"/>
            <w:vMerge/>
            <w:tcBorders>
              <w:top w:val="single" w:sz="4" w:space="0" w:color="000000"/>
              <w:left w:val="single" w:sz="4" w:space="0" w:color="000000"/>
              <w:bottom w:val="single" w:sz="4" w:space="0" w:color="000000"/>
              <w:right w:val="single" w:sz="4" w:space="0" w:color="000000"/>
            </w:tcBorders>
            <w:vAlign w:val="center"/>
            <w:hideMark/>
          </w:tcPr>
          <w:p w:rsidR="00AB2250" w:rsidRPr="00AB2250" w:rsidRDefault="00AB2250" w:rsidP="00AB2250">
            <w:pPr>
              <w:widowControl/>
              <w:jc w:val="left"/>
              <w:rPr>
                <w:rFonts w:ascii="宋体" w:hAnsi="宋体" w:cs="宋体"/>
                <w:color w:val="000000"/>
                <w:kern w:val="0"/>
                <w:sz w:val="22"/>
              </w:rPr>
            </w:pPr>
          </w:p>
        </w:tc>
        <w:tc>
          <w:tcPr>
            <w:tcW w:w="7900" w:type="dxa"/>
            <w:tcBorders>
              <w:top w:val="single" w:sz="4" w:space="0" w:color="000000"/>
              <w:left w:val="nil"/>
              <w:bottom w:val="single" w:sz="4" w:space="0" w:color="000000"/>
              <w:right w:val="single" w:sz="4" w:space="0" w:color="000000"/>
            </w:tcBorders>
            <w:shd w:val="clear" w:color="auto" w:fill="auto"/>
            <w:vAlign w:val="center"/>
            <w:hideMark/>
          </w:tcPr>
          <w:p w:rsidR="00AB2250" w:rsidRPr="00AB2250" w:rsidRDefault="00AB2250" w:rsidP="00AB2250">
            <w:pPr>
              <w:widowControl/>
              <w:jc w:val="left"/>
              <w:rPr>
                <w:rFonts w:ascii="宋体" w:hAnsi="宋体" w:cs="宋体"/>
                <w:color w:val="000000"/>
                <w:kern w:val="0"/>
                <w:sz w:val="22"/>
              </w:rPr>
            </w:pPr>
            <w:r w:rsidRPr="00AB2250">
              <w:rPr>
                <w:rFonts w:ascii="宋体" w:hAnsi="宋体" w:cs="宋体" w:hint="eastAsia"/>
                <w:color w:val="000000"/>
                <w:kern w:val="0"/>
                <w:sz w:val="22"/>
              </w:rPr>
              <w:t>10. 完成国抽、省抽、市抽500个批次</w:t>
            </w:r>
          </w:p>
        </w:tc>
      </w:tr>
      <w:tr w:rsidR="00AB2250" w:rsidRPr="00AB2250" w:rsidTr="00AB2250">
        <w:trPr>
          <w:trHeight w:val="480"/>
        </w:trPr>
        <w:tc>
          <w:tcPr>
            <w:tcW w:w="680" w:type="dxa"/>
            <w:vMerge/>
            <w:tcBorders>
              <w:top w:val="single" w:sz="4" w:space="0" w:color="000000"/>
              <w:left w:val="single" w:sz="4" w:space="0" w:color="000000"/>
              <w:bottom w:val="single" w:sz="4" w:space="0" w:color="000000"/>
              <w:right w:val="single" w:sz="4" w:space="0" w:color="000000"/>
            </w:tcBorders>
            <w:vAlign w:val="center"/>
            <w:hideMark/>
          </w:tcPr>
          <w:p w:rsidR="00AB2250" w:rsidRPr="00AB2250" w:rsidRDefault="00AB2250" w:rsidP="00AB2250">
            <w:pPr>
              <w:widowControl/>
              <w:jc w:val="left"/>
              <w:rPr>
                <w:rFonts w:ascii="宋体" w:hAnsi="宋体" w:cs="宋体"/>
                <w:color w:val="000000"/>
                <w:kern w:val="0"/>
                <w:sz w:val="22"/>
              </w:rPr>
            </w:pPr>
          </w:p>
        </w:tc>
        <w:tc>
          <w:tcPr>
            <w:tcW w:w="7900" w:type="dxa"/>
            <w:tcBorders>
              <w:top w:val="single" w:sz="4" w:space="0" w:color="000000"/>
              <w:left w:val="nil"/>
              <w:bottom w:val="single" w:sz="4" w:space="0" w:color="000000"/>
              <w:right w:val="single" w:sz="4" w:space="0" w:color="000000"/>
            </w:tcBorders>
            <w:shd w:val="clear" w:color="auto" w:fill="auto"/>
            <w:vAlign w:val="center"/>
            <w:hideMark/>
          </w:tcPr>
          <w:p w:rsidR="00AB2250" w:rsidRPr="00AB2250" w:rsidRDefault="00AB2250" w:rsidP="00AB2250">
            <w:pPr>
              <w:widowControl/>
              <w:jc w:val="left"/>
              <w:rPr>
                <w:rFonts w:ascii="宋体" w:hAnsi="宋体" w:cs="宋体"/>
                <w:color w:val="000000"/>
                <w:kern w:val="0"/>
                <w:sz w:val="22"/>
              </w:rPr>
            </w:pPr>
            <w:r w:rsidRPr="00AB2250">
              <w:rPr>
                <w:rFonts w:ascii="宋体" w:hAnsi="宋体" w:cs="宋体" w:hint="eastAsia"/>
                <w:color w:val="000000"/>
                <w:kern w:val="0"/>
                <w:sz w:val="22"/>
              </w:rPr>
              <w:t>11. 开展基层能力建设提升工作，建设快检实验室</w:t>
            </w:r>
          </w:p>
        </w:tc>
      </w:tr>
      <w:tr w:rsidR="00AB2250" w:rsidRPr="00AB2250" w:rsidTr="00AB2250">
        <w:trPr>
          <w:trHeight w:val="480"/>
        </w:trPr>
        <w:tc>
          <w:tcPr>
            <w:tcW w:w="680" w:type="dxa"/>
            <w:vMerge/>
            <w:tcBorders>
              <w:top w:val="single" w:sz="4" w:space="0" w:color="000000"/>
              <w:left w:val="single" w:sz="4" w:space="0" w:color="000000"/>
              <w:bottom w:val="single" w:sz="4" w:space="0" w:color="000000"/>
              <w:right w:val="single" w:sz="4" w:space="0" w:color="000000"/>
            </w:tcBorders>
            <w:vAlign w:val="center"/>
            <w:hideMark/>
          </w:tcPr>
          <w:p w:rsidR="00AB2250" w:rsidRPr="00AB2250" w:rsidRDefault="00AB2250" w:rsidP="00AB2250">
            <w:pPr>
              <w:widowControl/>
              <w:jc w:val="left"/>
              <w:rPr>
                <w:rFonts w:ascii="宋体" w:hAnsi="宋体" w:cs="宋体"/>
                <w:color w:val="000000"/>
                <w:kern w:val="0"/>
                <w:sz w:val="22"/>
              </w:rPr>
            </w:pPr>
          </w:p>
        </w:tc>
        <w:tc>
          <w:tcPr>
            <w:tcW w:w="7900" w:type="dxa"/>
            <w:tcBorders>
              <w:top w:val="single" w:sz="4" w:space="0" w:color="000000"/>
              <w:left w:val="nil"/>
              <w:bottom w:val="single" w:sz="4" w:space="0" w:color="000000"/>
              <w:right w:val="single" w:sz="4" w:space="0" w:color="000000"/>
            </w:tcBorders>
            <w:shd w:val="clear" w:color="auto" w:fill="auto"/>
            <w:vAlign w:val="center"/>
            <w:hideMark/>
          </w:tcPr>
          <w:p w:rsidR="00AB2250" w:rsidRPr="00AB2250" w:rsidRDefault="00AB2250" w:rsidP="00AB2250">
            <w:pPr>
              <w:widowControl/>
              <w:jc w:val="left"/>
              <w:rPr>
                <w:rFonts w:ascii="宋体" w:hAnsi="宋体" w:cs="宋体"/>
                <w:color w:val="000000"/>
                <w:kern w:val="0"/>
                <w:sz w:val="22"/>
              </w:rPr>
            </w:pPr>
            <w:r w:rsidRPr="00AB2250">
              <w:rPr>
                <w:rFonts w:ascii="宋体" w:hAnsi="宋体" w:cs="宋体" w:hint="eastAsia"/>
                <w:color w:val="000000"/>
                <w:kern w:val="0"/>
                <w:sz w:val="22"/>
              </w:rPr>
              <w:t>12.以“确保不发生重大化妆品、药品、医疗器械安全事故，确保化妆品、药品、医疗器械安全监管有序可控”为工作目标，不断完善管理机制、推进重点工作、提升监管效能，切实保障公众化妆品使用安全，促进我区化妆品监管工作水平得到整体提升。</w:t>
            </w:r>
          </w:p>
        </w:tc>
      </w:tr>
      <w:tr w:rsidR="00AB2250" w:rsidRPr="00AB2250" w:rsidTr="00AB2250">
        <w:trPr>
          <w:trHeight w:val="480"/>
        </w:trPr>
        <w:tc>
          <w:tcPr>
            <w:tcW w:w="680" w:type="dxa"/>
            <w:vMerge/>
            <w:tcBorders>
              <w:top w:val="single" w:sz="4" w:space="0" w:color="000000"/>
              <w:left w:val="single" w:sz="4" w:space="0" w:color="000000"/>
              <w:bottom w:val="single" w:sz="4" w:space="0" w:color="000000"/>
              <w:right w:val="single" w:sz="4" w:space="0" w:color="000000"/>
            </w:tcBorders>
            <w:vAlign w:val="center"/>
            <w:hideMark/>
          </w:tcPr>
          <w:p w:rsidR="00AB2250" w:rsidRPr="00AB2250" w:rsidRDefault="00AB2250" w:rsidP="00AB2250">
            <w:pPr>
              <w:widowControl/>
              <w:jc w:val="left"/>
              <w:rPr>
                <w:rFonts w:ascii="宋体" w:hAnsi="宋体" w:cs="宋体"/>
                <w:color w:val="000000"/>
                <w:kern w:val="0"/>
                <w:sz w:val="22"/>
              </w:rPr>
            </w:pPr>
          </w:p>
        </w:tc>
        <w:tc>
          <w:tcPr>
            <w:tcW w:w="7900" w:type="dxa"/>
            <w:tcBorders>
              <w:top w:val="single" w:sz="4" w:space="0" w:color="000000"/>
              <w:left w:val="nil"/>
              <w:bottom w:val="single" w:sz="4" w:space="0" w:color="000000"/>
              <w:right w:val="single" w:sz="4" w:space="0" w:color="000000"/>
            </w:tcBorders>
            <w:shd w:val="clear" w:color="auto" w:fill="auto"/>
            <w:vAlign w:val="center"/>
            <w:hideMark/>
          </w:tcPr>
          <w:p w:rsidR="00AB2250" w:rsidRPr="00AB2250" w:rsidRDefault="00AB2250" w:rsidP="00AB2250">
            <w:pPr>
              <w:widowControl/>
              <w:jc w:val="left"/>
              <w:rPr>
                <w:rFonts w:ascii="宋体" w:hAnsi="宋体" w:cs="宋体"/>
                <w:color w:val="000000"/>
                <w:kern w:val="0"/>
                <w:sz w:val="22"/>
              </w:rPr>
            </w:pPr>
            <w:r w:rsidRPr="00AB2250">
              <w:rPr>
                <w:rFonts w:ascii="宋体" w:hAnsi="宋体" w:cs="宋体" w:hint="eastAsia"/>
                <w:color w:val="000000"/>
                <w:kern w:val="0"/>
                <w:sz w:val="22"/>
              </w:rPr>
              <w:t>13.开展化妆品、药品、医疗器械监管安全相关宣传活动1次</w:t>
            </w:r>
          </w:p>
        </w:tc>
      </w:tr>
      <w:tr w:rsidR="00AB2250" w:rsidRPr="00AB2250" w:rsidTr="00AB2250">
        <w:trPr>
          <w:trHeight w:val="480"/>
        </w:trPr>
        <w:tc>
          <w:tcPr>
            <w:tcW w:w="680" w:type="dxa"/>
            <w:vMerge/>
            <w:tcBorders>
              <w:top w:val="single" w:sz="4" w:space="0" w:color="000000"/>
              <w:left w:val="single" w:sz="4" w:space="0" w:color="000000"/>
              <w:bottom w:val="single" w:sz="4" w:space="0" w:color="000000"/>
              <w:right w:val="single" w:sz="4" w:space="0" w:color="000000"/>
            </w:tcBorders>
            <w:vAlign w:val="center"/>
            <w:hideMark/>
          </w:tcPr>
          <w:p w:rsidR="00AB2250" w:rsidRPr="00AB2250" w:rsidRDefault="00AB2250" w:rsidP="00AB2250">
            <w:pPr>
              <w:widowControl/>
              <w:jc w:val="left"/>
              <w:rPr>
                <w:rFonts w:ascii="宋体" w:hAnsi="宋体" w:cs="宋体"/>
                <w:color w:val="000000"/>
                <w:kern w:val="0"/>
                <w:sz w:val="22"/>
              </w:rPr>
            </w:pPr>
          </w:p>
        </w:tc>
        <w:tc>
          <w:tcPr>
            <w:tcW w:w="7900" w:type="dxa"/>
            <w:tcBorders>
              <w:top w:val="single" w:sz="4" w:space="0" w:color="000000"/>
              <w:left w:val="nil"/>
              <w:bottom w:val="single" w:sz="4" w:space="0" w:color="000000"/>
              <w:right w:val="single" w:sz="4" w:space="0" w:color="000000"/>
            </w:tcBorders>
            <w:shd w:val="clear" w:color="auto" w:fill="auto"/>
            <w:vAlign w:val="center"/>
            <w:hideMark/>
          </w:tcPr>
          <w:p w:rsidR="00AB2250" w:rsidRPr="00AB2250" w:rsidRDefault="00AB2250" w:rsidP="00AB2250">
            <w:pPr>
              <w:widowControl/>
              <w:jc w:val="left"/>
              <w:rPr>
                <w:rFonts w:ascii="宋体" w:hAnsi="宋体" w:cs="宋体"/>
                <w:color w:val="000000"/>
                <w:kern w:val="0"/>
                <w:sz w:val="22"/>
              </w:rPr>
            </w:pPr>
            <w:r w:rsidRPr="00AB2250">
              <w:rPr>
                <w:rFonts w:ascii="宋体" w:hAnsi="宋体" w:cs="宋体" w:hint="eastAsia"/>
                <w:color w:val="000000"/>
                <w:kern w:val="0"/>
                <w:sz w:val="22"/>
              </w:rPr>
              <w:t>14.完成化妆品、药品、医疗器械监督抽验工作。</w:t>
            </w:r>
          </w:p>
        </w:tc>
      </w:tr>
      <w:tr w:rsidR="00AB2250" w:rsidRPr="00AB2250" w:rsidTr="00AB2250">
        <w:trPr>
          <w:trHeight w:val="480"/>
        </w:trPr>
        <w:tc>
          <w:tcPr>
            <w:tcW w:w="680" w:type="dxa"/>
            <w:vMerge/>
            <w:tcBorders>
              <w:top w:val="single" w:sz="4" w:space="0" w:color="000000"/>
              <w:left w:val="single" w:sz="4" w:space="0" w:color="000000"/>
              <w:bottom w:val="single" w:sz="4" w:space="0" w:color="000000"/>
              <w:right w:val="single" w:sz="4" w:space="0" w:color="000000"/>
            </w:tcBorders>
            <w:vAlign w:val="center"/>
            <w:hideMark/>
          </w:tcPr>
          <w:p w:rsidR="00AB2250" w:rsidRPr="00AB2250" w:rsidRDefault="00AB2250" w:rsidP="00AB2250">
            <w:pPr>
              <w:widowControl/>
              <w:jc w:val="left"/>
              <w:rPr>
                <w:rFonts w:ascii="宋体" w:hAnsi="宋体" w:cs="宋体"/>
                <w:color w:val="000000"/>
                <w:kern w:val="0"/>
                <w:sz w:val="22"/>
              </w:rPr>
            </w:pPr>
          </w:p>
        </w:tc>
        <w:tc>
          <w:tcPr>
            <w:tcW w:w="7900" w:type="dxa"/>
            <w:tcBorders>
              <w:top w:val="single" w:sz="4" w:space="0" w:color="000000"/>
              <w:left w:val="nil"/>
              <w:bottom w:val="single" w:sz="4" w:space="0" w:color="000000"/>
              <w:right w:val="single" w:sz="4" w:space="0" w:color="000000"/>
            </w:tcBorders>
            <w:shd w:val="clear" w:color="auto" w:fill="auto"/>
            <w:vAlign w:val="center"/>
            <w:hideMark/>
          </w:tcPr>
          <w:p w:rsidR="00AB2250" w:rsidRPr="00AB2250" w:rsidRDefault="00AB2250" w:rsidP="00AB2250">
            <w:pPr>
              <w:widowControl/>
              <w:jc w:val="left"/>
              <w:rPr>
                <w:rFonts w:ascii="宋体" w:hAnsi="宋体" w:cs="宋体"/>
                <w:color w:val="000000"/>
                <w:kern w:val="0"/>
                <w:sz w:val="22"/>
              </w:rPr>
            </w:pPr>
            <w:r w:rsidRPr="00AB2250">
              <w:rPr>
                <w:rFonts w:ascii="宋体" w:hAnsi="宋体" w:cs="宋体" w:hint="eastAsia"/>
                <w:color w:val="000000"/>
                <w:kern w:val="0"/>
                <w:sz w:val="22"/>
              </w:rPr>
              <w:t>15.做好化妆品、药品、医疗器械不良事件的检测、上报、处置工作</w:t>
            </w:r>
          </w:p>
        </w:tc>
      </w:tr>
      <w:tr w:rsidR="00AB2250" w:rsidRPr="00AB2250" w:rsidTr="00AB2250">
        <w:trPr>
          <w:trHeight w:val="480"/>
        </w:trPr>
        <w:tc>
          <w:tcPr>
            <w:tcW w:w="680" w:type="dxa"/>
            <w:vMerge/>
            <w:tcBorders>
              <w:top w:val="single" w:sz="4" w:space="0" w:color="000000"/>
              <w:left w:val="single" w:sz="4" w:space="0" w:color="000000"/>
              <w:bottom w:val="single" w:sz="4" w:space="0" w:color="000000"/>
              <w:right w:val="single" w:sz="4" w:space="0" w:color="000000"/>
            </w:tcBorders>
            <w:vAlign w:val="center"/>
            <w:hideMark/>
          </w:tcPr>
          <w:p w:rsidR="00AB2250" w:rsidRPr="00AB2250" w:rsidRDefault="00AB2250" w:rsidP="00AB2250">
            <w:pPr>
              <w:widowControl/>
              <w:jc w:val="left"/>
              <w:rPr>
                <w:rFonts w:ascii="宋体" w:hAnsi="宋体" w:cs="宋体"/>
                <w:color w:val="000000"/>
                <w:kern w:val="0"/>
                <w:sz w:val="22"/>
              </w:rPr>
            </w:pPr>
          </w:p>
        </w:tc>
        <w:tc>
          <w:tcPr>
            <w:tcW w:w="7900" w:type="dxa"/>
            <w:tcBorders>
              <w:top w:val="single" w:sz="4" w:space="0" w:color="000000"/>
              <w:left w:val="nil"/>
              <w:bottom w:val="single" w:sz="4" w:space="0" w:color="000000"/>
              <w:right w:val="single" w:sz="4" w:space="0" w:color="000000"/>
            </w:tcBorders>
            <w:shd w:val="clear" w:color="auto" w:fill="auto"/>
            <w:vAlign w:val="center"/>
            <w:hideMark/>
          </w:tcPr>
          <w:p w:rsidR="00AB2250" w:rsidRPr="00AB2250" w:rsidRDefault="00AB2250" w:rsidP="00AB2250">
            <w:pPr>
              <w:widowControl/>
              <w:jc w:val="left"/>
              <w:rPr>
                <w:rFonts w:ascii="宋体" w:hAnsi="宋体" w:cs="宋体"/>
                <w:color w:val="000000"/>
                <w:kern w:val="0"/>
                <w:sz w:val="22"/>
              </w:rPr>
            </w:pPr>
            <w:r w:rsidRPr="00AB2250">
              <w:rPr>
                <w:rFonts w:ascii="宋体" w:hAnsi="宋体" w:cs="宋体" w:hint="eastAsia"/>
                <w:color w:val="000000"/>
                <w:kern w:val="0"/>
                <w:sz w:val="22"/>
              </w:rPr>
              <w:t>16.做好化妆品、药品、医疗器械经营企业信用分类管理工作</w:t>
            </w:r>
          </w:p>
        </w:tc>
      </w:tr>
    </w:tbl>
    <w:p w:rsidR="00E05220" w:rsidRPr="00AB2250" w:rsidRDefault="00E05220" w:rsidP="00E05220">
      <w:pPr>
        <w:topLinePunct/>
        <w:spacing w:line="360" w:lineRule="auto"/>
        <w:ind w:firstLineChars="250" w:firstLine="800"/>
        <w:rPr>
          <w:rFonts w:ascii="仿宋_GB2312" w:eastAsia="仿宋_GB2312" w:hAnsi="楷体"/>
          <w:sz w:val="32"/>
          <w:szCs w:val="32"/>
        </w:rPr>
      </w:pPr>
    </w:p>
    <w:p w:rsidR="00A0770E" w:rsidRDefault="00A0770E" w:rsidP="006D662B">
      <w:pPr>
        <w:topLinePunct/>
        <w:spacing w:line="360" w:lineRule="auto"/>
        <w:ind w:firstLineChars="250" w:firstLine="800"/>
        <w:rPr>
          <w:rFonts w:ascii="仿宋_GB2312" w:eastAsia="仿宋_GB2312" w:hAnsi="楷体"/>
          <w:sz w:val="32"/>
          <w:szCs w:val="32"/>
        </w:rPr>
      </w:pPr>
      <w:r w:rsidRPr="00C0570E">
        <w:rPr>
          <w:rFonts w:ascii="仿宋_GB2312" w:eastAsia="仿宋_GB2312" w:hAnsi="楷体" w:hint="eastAsia"/>
          <w:sz w:val="32"/>
          <w:szCs w:val="32"/>
        </w:rPr>
        <w:t>2.年度目标。</w:t>
      </w:r>
    </w:p>
    <w:tbl>
      <w:tblPr>
        <w:tblW w:w="9160" w:type="dxa"/>
        <w:tblInd w:w="93" w:type="dxa"/>
        <w:tblLook w:val="04A0"/>
      </w:tblPr>
      <w:tblGrid>
        <w:gridCol w:w="1400"/>
        <w:gridCol w:w="5280"/>
        <w:gridCol w:w="2480"/>
      </w:tblGrid>
      <w:tr w:rsidR="0037380C" w:rsidRPr="006D662B" w:rsidTr="006D662B">
        <w:trPr>
          <w:trHeight w:val="540"/>
        </w:trPr>
        <w:tc>
          <w:tcPr>
            <w:tcW w:w="1400" w:type="dxa"/>
            <w:tcBorders>
              <w:top w:val="single" w:sz="4" w:space="0" w:color="000000"/>
              <w:left w:val="single" w:sz="4" w:space="0" w:color="000000"/>
              <w:bottom w:val="single" w:sz="4" w:space="0" w:color="auto"/>
              <w:right w:val="single" w:sz="4" w:space="0" w:color="000000"/>
            </w:tcBorders>
            <w:shd w:val="clear" w:color="000000" w:fill="F8F8F8"/>
            <w:vAlign w:val="center"/>
            <w:hideMark/>
          </w:tcPr>
          <w:p w:rsidR="0037380C" w:rsidRDefault="0037380C">
            <w:pPr>
              <w:jc w:val="center"/>
              <w:rPr>
                <w:rFonts w:ascii="宋体" w:hAnsi="宋体" w:cs="宋体"/>
                <w:color w:val="000000"/>
                <w:sz w:val="22"/>
              </w:rPr>
            </w:pPr>
            <w:r>
              <w:rPr>
                <w:rFonts w:hint="eastAsia"/>
                <w:color w:val="000000"/>
                <w:sz w:val="22"/>
              </w:rPr>
              <w:t>二级指标</w:t>
            </w:r>
          </w:p>
        </w:tc>
        <w:tc>
          <w:tcPr>
            <w:tcW w:w="5280" w:type="dxa"/>
            <w:tcBorders>
              <w:top w:val="single" w:sz="4" w:space="0" w:color="000000"/>
              <w:left w:val="nil"/>
              <w:bottom w:val="single" w:sz="4" w:space="0" w:color="auto"/>
              <w:right w:val="single" w:sz="4" w:space="0" w:color="000000"/>
            </w:tcBorders>
            <w:shd w:val="clear" w:color="000000" w:fill="F8F8F8"/>
            <w:vAlign w:val="center"/>
            <w:hideMark/>
          </w:tcPr>
          <w:p w:rsidR="0037380C" w:rsidRDefault="0037380C">
            <w:pPr>
              <w:jc w:val="center"/>
              <w:rPr>
                <w:rFonts w:ascii="宋体" w:hAnsi="宋体" w:cs="宋体"/>
                <w:color w:val="000000"/>
                <w:sz w:val="22"/>
              </w:rPr>
            </w:pPr>
            <w:r>
              <w:rPr>
                <w:rFonts w:hint="eastAsia"/>
                <w:color w:val="000000"/>
                <w:sz w:val="22"/>
              </w:rPr>
              <w:t>三级指标</w:t>
            </w:r>
          </w:p>
        </w:tc>
        <w:tc>
          <w:tcPr>
            <w:tcW w:w="2480" w:type="dxa"/>
            <w:tcBorders>
              <w:top w:val="single" w:sz="4" w:space="0" w:color="000000"/>
              <w:left w:val="nil"/>
              <w:bottom w:val="single" w:sz="4" w:space="0" w:color="auto"/>
              <w:right w:val="single" w:sz="4" w:space="0" w:color="000000"/>
            </w:tcBorders>
            <w:shd w:val="clear" w:color="000000" w:fill="F8F8F8"/>
            <w:vAlign w:val="center"/>
            <w:hideMark/>
          </w:tcPr>
          <w:p w:rsidR="0037380C" w:rsidRDefault="0037380C">
            <w:pPr>
              <w:jc w:val="center"/>
              <w:rPr>
                <w:rFonts w:ascii="宋体" w:hAnsi="宋体" w:cs="宋体"/>
                <w:color w:val="000000"/>
                <w:sz w:val="22"/>
              </w:rPr>
            </w:pPr>
            <w:r>
              <w:rPr>
                <w:rFonts w:hint="eastAsia"/>
                <w:color w:val="000000"/>
                <w:sz w:val="22"/>
              </w:rPr>
              <w:t>指标值</w:t>
            </w:r>
          </w:p>
        </w:tc>
      </w:tr>
      <w:tr w:rsidR="0037380C" w:rsidRPr="006D662B" w:rsidTr="0037380C">
        <w:trPr>
          <w:trHeight w:val="940"/>
        </w:trPr>
        <w:tc>
          <w:tcPr>
            <w:tcW w:w="1400" w:type="dxa"/>
            <w:tcBorders>
              <w:top w:val="nil"/>
              <w:left w:val="single" w:sz="4" w:space="0" w:color="auto"/>
              <w:right w:val="single" w:sz="4" w:space="0" w:color="auto"/>
            </w:tcBorders>
            <w:shd w:val="clear" w:color="auto" w:fill="auto"/>
            <w:vAlign w:val="center"/>
            <w:hideMark/>
          </w:tcPr>
          <w:p w:rsidR="0037380C" w:rsidRDefault="0037380C">
            <w:pPr>
              <w:jc w:val="center"/>
              <w:rPr>
                <w:rFonts w:ascii="宋体" w:hAnsi="宋体" w:cs="宋体"/>
                <w:color w:val="000000"/>
                <w:sz w:val="22"/>
              </w:rPr>
            </w:pPr>
            <w:r>
              <w:rPr>
                <w:rFonts w:hint="eastAsia"/>
                <w:color w:val="000000"/>
                <w:sz w:val="22"/>
              </w:rPr>
              <w:t>数量指标</w:t>
            </w:r>
          </w:p>
        </w:tc>
        <w:tc>
          <w:tcPr>
            <w:tcW w:w="5280" w:type="dxa"/>
            <w:tcBorders>
              <w:top w:val="single" w:sz="4" w:space="0" w:color="auto"/>
              <w:left w:val="nil"/>
              <w:right w:val="single" w:sz="4" w:space="0" w:color="auto"/>
            </w:tcBorders>
            <w:shd w:val="clear" w:color="auto" w:fill="auto"/>
            <w:vAlign w:val="center"/>
            <w:hideMark/>
          </w:tcPr>
          <w:p w:rsidR="0037380C" w:rsidRDefault="0037380C" w:rsidP="0037380C">
            <w:pPr>
              <w:jc w:val="center"/>
              <w:rPr>
                <w:rFonts w:ascii="宋体" w:hAnsi="宋体" w:cs="宋体"/>
                <w:color w:val="000000"/>
                <w:sz w:val="22"/>
              </w:rPr>
            </w:pPr>
            <w:r>
              <w:rPr>
                <w:rFonts w:hint="eastAsia"/>
                <w:color w:val="000000"/>
                <w:sz w:val="22"/>
              </w:rPr>
              <w:t>创建全国食品安全示范城市样品抽查完成率</w:t>
            </w:r>
          </w:p>
        </w:tc>
        <w:tc>
          <w:tcPr>
            <w:tcW w:w="2480" w:type="dxa"/>
            <w:tcBorders>
              <w:top w:val="nil"/>
              <w:left w:val="nil"/>
              <w:right w:val="single" w:sz="4" w:space="0" w:color="auto"/>
            </w:tcBorders>
            <w:shd w:val="clear" w:color="auto" w:fill="auto"/>
            <w:vAlign w:val="bottom"/>
            <w:hideMark/>
          </w:tcPr>
          <w:p w:rsidR="0037380C" w:rsidRDefault="0037380C">
            <w:pPr>
              <w:rPr>
                <w:rFonts w:ascii="宋体" w:hAnsi="宋体" w:cs="宋体"/>
                <w:color w:val="000000"/>
                <w:sz w:val="22"/>
              </w:rPr>
            </w:pPr>
            <w:r>
              <w:rPr>
                <w:rFonts w:hint="eastAsia"/>
                <w:color w:val="000000"/>
                <w:sz w:val="22"/>
              </w:rPr>
              <w:t>100%</w:t>
            </w:r>
            <w:r>
              <w:rPr>
                <w:rFonts w:hint="eastAsia"/>
                <w:color w:val="000000"/>
                <w:sz w:val="22"/>
              </w:rPr>
              <w:t>（实际抽查批次数</w:t>
            </w:r>
            <w:r>
              <w:rPr>
                <w:rFonts w:hint="eastAsia"/>
                <w:color w:val="000000"/>
                <w:sz w:val="22"/>
              </w:rPr>
              <w:t>/3600</w:t>
            </w:r>
            <w:r>
              <w:rPr>
                <w:rFonts w:hint="eastAsia"/>
                <w:color w:val="000000"/>
                <w:sz w:val="22"/>
              </w:rPr>
              <w:t>批次（</w:t>
            </w:r>
            <w:r>
              <w:rPr>
                <w:rFonts w:hint="eastAsia"/>
                <w:color w:val="000000"/>
                <w:sz w:val="22"/>
              </w:rPr>
              <w:t>4</w:t>
            </w:r>
            <w:r>
              <w:rPr>
                <w:rFonts w:hint="eastAsia"/>
                <w:color w:val="000000"/>
                <w:sz w:val="22"/>
              </w:rPr>
              <w:t>份</w:t>
            </w:r>
            <w:r>
              <w:rPr>
                <w:rFonts w:hint="eastAsia"/>
                <w:color w:val="000000"/>
                <w:sz w:val="22"/>
              </w:rPr>
              <w:t>/</w:t>
            </w:r>
            <w:r>
              <w:rPr>
                <w:rFonts w:hint="eastAsia"/>
                <w:color w:val="000000"/>
                <w:sz w:val="22"/>
              </w:rPr>
              <w:t>千人）</w:t>
            </w:r>
            <w:r>
              <w:rPr>
                <w:rFonts w:hint="eastAsia"/>
                <w:color w:val="000000"/>
                <w:sz w:val="22"/>
              </w:rPr>
              <w:t>*100%)</w:t>
            </w:r>
          </w:p>
        </w:tc>
      </w:tr>
      <w:tr w:rsidR="0037380C" w:rsidRPr="006D662B" w:rsidTr="006D662B">
        <w:trPr>
          <w:trHeight w:val="555"/>
        </w:trPr>
        <w:tc>
          <w:tcPr>
            <w:tcW w:w="1400" w:type="dxa"/>
            <w:tcBorders>
              <w:top w:val="nil"/>
              <w:left w:val="single" w:sz="4" w:space="0" w:color="000000"/>
              <w:bottom w:val="single" w:sz="4" w:space="0" w:color="auto"/>
              <w:right w:val="single" w:sz="4" w:space="0" w:color="000000"/>
            </w:tcBorders>
            <w:shd w:val="clear" w:color="auto" w:fill="auto"/>
            <w:vAlign w:val="center"/>
            <w:hideMark/>
          </w:tcPr>
          <w:p w:rsidR="0037380C" w:rsidRDefault="0037380C">
            <w:pPr>
              <w:jc w:val="center"/>
              <w:rPr>
                <w:rFonts w:ascii="宋体" w:hAnsi="宋体" w:cs="宋体"/>
                <w:color w:val="000000"/>
                <w:sz w:val="22"/>
              </w:rPr>
            </w:pPr>
            <w:r>
              <w:rPr>
                <w:rFonts w:hint="eastAsia"/>
                <w:color w:val="000000"/>
                <w:sz w:val="22"/>
              </w:rPr>
              <w:t>数量指标</w:t>
            </w:r>
          </w:p>
        </w:tc>
        <w:tc>
          <w:tcPr>
            <w:tcW w:w="5280" w:type="dxa"/>
            <w:tcBorders>
              <w:top w:val="single" w:sz="4" w:space="0" w:color="auto"/>
              <w:left w:val="nil"/>
              <w:bottom w:val="single" w:sz="4" w:space="0" w:color="auto"/>
              <w:right w:val="single" w:sz="4" w:space="0" w:color="000000"/>
            </w:tcBorders>
            <w:shd w:val="clear" w:color="auto" w:fill="auto"/>
            <w:vAlign w:val="center"/>
            <w:hideMark/>
          </w:tcPr>
          <w:p w:rsidR="0037380C" w:rsidRDefault="0037380C">
            <w:pPr>
              <w:rPr>
                <w:rFonts w:ascii="宋体" w:hAnsi="宋体" w:cs="宋体"/>
                <w:color w:val="000000"/>
                <w:sz w:val="22"/>
              </w:rPr>
            </w:pPr>
            <w:r>
              <w:rPr>
                <w:rFonts w:hint="eastAsia"/>
                <w:color w:val="000000"/>
                <w:sz w:val="22"/>
              </w:rPr>
              <w:t>“四品一械”日常监管项目计划抽检完成率</w:t>
            </w:r>
          </w:p>
        </w:tc>
        <w:tc>
          <w:tcPr>
            <w:tcW w:w="2480" w:type="dxa"/>
            <w:tcBorders>
              <w:top w:val="nil"/>
              <w:left w:val="nil"/>
              <w:bottom w:val="single" w:sz="4" w:space="0" w:color="auto"/>
              <w:right w:val="single" w:sz="4" w:space="0" w:color="000000"/>
            </w:tcBorders>
            <w:shd w:val="clear" w:color="auto" w:fill="auto"/>
            <w:vAlign w:val="center"/>
            <w:hideMark/>
          </w:tcPr>
          <w:p w:rsidR="0037380C" w:rsidRDefault="0037380C">
            <w:pPr>
              <w:rPr>
                <w:rFonts w:ascii="宋体" w:hAnsi="宋体" w:cs="宋体"/>
                <w:color w:val="000000"/>
                <w:sz w:val="22"/>
              </w:rPr>
            </w:pPr>
            <w:r>
              <w:rPr>
                <w:rFonts w:hint="eastAsia"/>
                <w:color w:val="000000"/>
                <w:sz w:val="22"/>
              </w:rPr>
              <w:t>100%</w:t>
            </w:r>
            <w:r>
              <w:rPr>
                <w:rFonts w:hint="eastAsia"/>
                <w:color w:val="000000"/>
                <w:sz w:val="22"/>
              </w:rPr>
              <w:t>（实际抽查批次数</w:t>
            </w:r>
            <w:r>
              <w:rPr>
                <w:rFonts w:hint="eastAsia"/>
                <w:color w:val="000000"/>
                <w:sz w:val="22"/>
              </w:rPr>
              <w:t>/</w:t>
            </w:r>
            <w:r>
              <w:rPr>
                <w:rFonts w:hint="eastAsia"/>
                <w:color w:val="000000"/>
                <w:sz w:val="22"/>
              </w:rPr>
              <w:t>计划抽查批次数</w:t>
            </w:r>
            <w:r>
              <w:rPr>
                <w:rFonts w:hint="eastAsia"/>
                <w:color w:val="000000"/>
                <w:sz w:val="22"/>
              </w:rPr>
              <w:t>*100%</w:t>
            </w:r>
            <w:r>
              <w:rPr>
                <w:rFonts w:hint="eastAsia"/>
                <w:color w:val="000000"/>
                <w:sz w:val="22"/>
              </w:rPr>
              <w:t>）</w:t>
            </w:r>
          </w:p>
        </w:tc>
      </w:tr>
      <w:tr w:rsidR="0037380C" w:rsidRPr="006D662B" w:rsidTr="006D662B">
        <w:trPr>
          <w:trHeight w:val="555"/>
        </w:trPr>
        <w:tc>
          <w:tcPr>
            <w:tcW w:w="1400" w:type="dxa"/>
            <w:tcBorders>
              <w:top w:val="nil"/>
              <w:left w:val="single" w:sz="4" w:space="0" w:color="000000"/>
              <w:bottom w:val="single" w:sz="4" w:space="0" w:color="auto"/>
              <w:right w:val="single" w:sz="4" w:space="0" w:color="000000"/>
            </w:tcBorders>
            <w:shd w:val="clear" w:color="auto" w:fill="auto"/>
            <w:vAlign w:val="center"/>
            <w:hideMark/>
          </w:tcPr>
          <w:p w:rsidR="0037380C" w:rsidRDefault="0037380C">
            <w:pPr>
              <w:jc w:val="center"/>
              <w:rPr>
                <w:rFonts w:ascii="宋体" w:hAnsi="宋体" w:cs="宋体"/>
                <w:color w:val="000000"/>
                <w:sz w:val="22"/>
              </w:rPr>
            </w:pPr>
            <w:r>
              <w:rPr>
                <w:rFonts w:hint="eastAsia"/>
                <w:color w:val="000000"/>
                <w:sz w:val="22"/>
              </w:rPr>
              <w:t>数量指标</w:t>
            </w:r>
          </w:p>
        </w:tc>
        <w:tc>
          <w:tcPr>
            <w:tcW w:w="5280" w:type="dxa"/>
            <w:tcBorders>
              <w:top w:val="single" w:sz="4" w:space="0" w:color="auto"/>
              <w:left w:val="nil"/>
              <w:bottom w:val="single" w:sz="4" w:space="0" w:color="auto"/>
              <w:right w:val="single" w:sz="4" w:space="0" w:color="000000"/>
            </w:tcBorders>
            <w:shd w:val="clear" w:color="auto" w:fill="auto"/>
            <w:vAlign w:val="center"/>
            <w:hideMark/>
          </w:tcPr>
          <w:p w:rsidR="0037380C" w:rsidRDefault="0037380C">
            <w:pPr>
              <w:rPr>
                <w:rFonts w:ascii="宋体" w:hAnsi="宋体" w:cs="宋体"/>
                <w:color w:val="000000"/>
                <w:sz w:val="22"/>
              </w:rPr>
            </w:pPr>
            <w:r>
              <w:rPr>
                <w:rFonts w:hint="eastAsia"/>
                <w:color w:val="000000"/>
                <w:sz w:val="22"/>
              </w:rPr>
              <w:t>食品生产经营单位负责人、食品安全管理人员每人接受集中培训时长</w:t>
            </w:r>
          </w:p>
        </w:tc>
        <w:tc>
          <w:tcPr>
            <w:tcW w:w="2480" w:type="dxa"/>
            <w:tcBorders>
              <w:top w:val="nil"/>
              <w:left w:val="nil"/>
              <w:bottom w:val="single" w:sz="4" w:space="0" w:color="auto"/>
              <w:right w:val="single" w:sz="4" w:space="0" w:color="000000"/>
            </w:tcBorders>
            <w:shd w:val="clear" w:color="auto" w:fill="auto"/>
            <w:vAlign w:val="center"/>
            <w:hideMark/>
          </w:tcPr>
          <w:p w:rsidR="0037380C" w:rsidRDefault="0037380C">
            <w:pPr>
              <w:rPr>
                <w:rFonts w:ascii="宋体" w:hAnsi="宋体" w:cs="宋体"/>
                <w:color w:val="000000"/>
                <w:sz w:val="22"/>
              </w:rPr>
            </w:pPr>
            <w:r>
              <w:rPr>
                <w:rFonts w:hint="eastAsia"/>
                <w:color w:val="000000"/>
                <w:sz w:val="22"/>
              </w:rPr>
              <w:t>≥</w:t>
            </w:r>
            <w:r>
              <w:rPr>
                <w:rFonts w:hint="eastAsia"/>
                <w:color w:val="000000"/>
                <w:sz w:val="22"/>
              </w:rPr>
              <w:t>40</w:t>
            </w:r>
            <w:r>
              <w:rPr>
                <w:rFonts w:hint="eastAsia"/>
                <w:color w:val="000000"/>
                <w:sz w:val="22"/>
              </w:rPr>
              <w:t>小时</w:t>
            </w:r>
          </w:p>
        </w:tc>
      </w:tr>
      <w:tr w:rsidR="0037380C" w:rsidRPr="006D662B" w:rsidTr="006D662B">
        <w:trPr>
          <w:trHeight w:val="555"/>
        </w:trPr>
        <w:tc>
          <w:tcPr>
            <w:tcW w:w="1400" w:type="dxa"/>
            <w:tcBorders>
              <w:top w:val="nil"/>
              <w:left w:val="single" w:sz="4" w:space="0" w:color="000000"/>
              <w:bottom w:val="single" w:sz="4" w:space="0" w:color="auto"/>
              <w:right w:val="single" w:sz="4" w:space="0" w:color="000000"/>
            </w:tcBorders>
            <w:shd w:val="clear" w:color="auto" w:fill="auto"/>
            <w:vAlign w:val="center"/>
            <w:hideMark/>
          </w:tcPr>
          <w:p w:rsidR="0037380C" w:rsidRDefault="0037380C">
            <w:pPr>
              <w:jc w:val="center"/>
              <w:rPr>
                <w:rFonts w:ascii="宋体" w:hAnsi="宋体" w:cs="宋体"/>
                <w:color w:val="000000"/>
                <w:sz w:val="22"/>
              </w:rPr>
            </w:pPr>
            <w:r>
              <w:rPr>
                <w:rFonts w:hint="eastAsia"/>
                <w:color w:val="000000"/>
                <w:sz w:val="22"/>
              </w:rPr>
              <w:t>数量指标</w:t>
            </w:r>
          </w:p>
        </w:tc>
        <w:tc>
          <w:tcPr>
            <w:tcW w:w="5280" w:type="dxa"/>
            <w:tcBorders>
              <w:top w:val="single" w:sz="4" w:space="0" w:color="auto"/>
              <w:left w:val="nil"/>
              <w:bottom w:val="single" w:sz="4" w:space="0" w:color="auto"/>
              <w:right w:val="single" w:sz="4" w:space="0" w:color="000000"/>
            </w:tcBorders>
            <w:shd w:val="clear" w:color="auto" w:fill="auto"/>
            <w:vAlign w:val="center"/>
            <w:hideMark/>
          </w:tcPr>
          <w:p w:rsidR="0037380C" w:rsidRDefault="0037380C">
            <w:pPr>
              <w:rPr>
                <w:rFonts w:ascii="宋体" w:hAnsi="宋体" w:cs="宋体"/>
                <w:color w:val="000000"/>
                <w:sz w:val="22"/>
              </w:rPr>
            </w:pPr>
            <w:r>
              <w:rPr>
                <w:rFonts w:hint="eastAsia"/>
                <w:color w:val="000000"/>
                <w:sz w:val="22"/>
              </w:rPr>
              <w:t>开展“四品一械”安全宣传月及其他相关宣传活动次数</w:t>
            </w:r>
          </w:p>
        </w:tc>
        <w:tc>
          <w:tcPr>
            <w:tcW w:w="2480" w:type="dxa"/>
            <w:tcBorders>
              <w:top w:val="nil"/>
              <w:left w:val="nil"/>
              <w:bottom w:val="single" w:sz="4" w:space="0" w:color="auto"/>
              <w:right w:val="single" w:sz="4" w:space="0" w:color="000000"/>
            </w:tcBorders>
            <w:shd w:val="clear" w:color="auto" w:fill="auto"/>
            <w:vAlign w:val="center"/>
            <w:hideMark/>
          </w:tcPr>
          <w:p w:rsidR="0037380C" w:rsidRDefault="0037380C">
            <w:pPr>
              <w:rPr>
                <w:rFonts w:ascii="宋体" w:hAnsi="宋体" w:cs="宋体"/>
                <w:color w:val="000000"/>
                <w:sz w:val="22"/>
              </w:rPr>
            </w:pPr>
            <w:r>
              <w:rPr>
                <w:rFonts w:hint="eastAsia"/>
                <w:color w:val="000000"/>
                <w:sz w:val="22"/>
              </w:rPr>
              <w:t>“四品一械”每项至少开展一次</w:t>
            </w:r>
          </w:p>
        </w:tc>
      </w:tr>
      <w:tr w:rsidR="0037380C" w:rsidRPr="006D662B" w:rsidTr="006D662B">
        <w:trPr>
          <w:trHeight w:val="480"/>
        </w:trPr>
        <w:tc>
          <w:tcPr>
            <w:tcW w:w="1400" w:type="dxa"/>
            <w:tcBorders>
              <w:top w:val="nil"/>
              <w:left w:val="single" w:sz="4" w:space="0" w:color="000000"/>
              <w:bottom w:val="single" w:sz="4" w:space="0" w:color="auto"/>
              <w:right w:val="single" w:sz="4" w:space="0" w:color="000000"/>
            </w:tcBorders>
            <w:shd w:val="clear" w:color="auto" w:fill="auto"/>
            <w:vAlign w:val="center"/>
            <w:hideMark/>
          </w:tcPr>
          <w:p w:rsidR="0037380C" w:rsidRDefault="0037380C">
            <w:pPr>
              <w:jc w:val="center"/>
              <w:rPr>
                <w:rFonts w:ascii="宋体" w:hAnsi="宋体" w:cs="宋体"/>
                <w:color w:val="000000"/>
                <w:sz w:val="22"/>
              </w:rPr>
            </w:pPr>
            <w:r>
              <w:rPr>
                <w:rFonts w:hint="eastAsia"/>
                <w:color w:val="000000"/>
                <w:sz w:val="22"/>
              </w:rPr>
              <w:t>数量指标</w:t>
            </w:r>
          </w:p>
        </w:tc>
        <w:tc>
          <w:tcPr>
            <w:tcW w:w="5280" w:type="dxa"/>
            <w:tcBorders>
              <w:top w:val="single" w:sz="4" w:space="0" w:color="auto"/>
              <w:left w:val="nil"/>
              <w:bottom w:val="single" w:sz="4" w:space="0" w:color="auto"/>
              <w:right w:val="single" w:sz="4" w:space="0" w:color="000000"/>
            </w:tcBorders>
            <w:shd w:val="clear" w:color="auto" w:fill="auto"/>
            <w:vAlign w:val="center"/>
            <w:hideMark/>
          </w:tcPr>
          <w:p w:rsidR="0037380C" w:rsidRDefault="0037380C">
            <w:pPr>
              <w:rPr>
                <w:rFonts w:ascii="宋体" w:hAnsi="宋体" w:cs="宋体"/>
                <w:color w:val="000000"/>
                <w:sz w:val="22"/>
              </w:rPr>
            </w:pPr>
            <w:r>
              <w:rPr>
                <w:rFonts w:hint="eastAsia"/>
                <w:color w:val="000000"/>
                <w:sz w:val="22"/>
              </w:rPr>
              <w:t>化妆品、药品、医疗器械经营人员、监管人员执法培训情况</w:t>
            </w:r>
          </w:p>
        </w:tc>
        <w:tc>
          <w:tcPr>
            <w:tcW w:w="2480" w:type="dxa"/>
            <w:tcBorders>
              <w:top w:val="nil"/>
              <w:left w:val="nil"/>
              <w:bottom w:val="single" w:sz="4" w:space="0" w:color="auto"/>
              <w:right w:val="single" w:sz="4" w:space="0" w:color="000000"/>
            </w:tcBorders>
            <w:shd w:val="clear" w:color="auto" w:fill="auto"/>
            <w:vAlign w:val="center"/>
            <w:hideMark/>
          </w:tcPr>
          <w:p w:rsidR="0037380C" w:rsidRDefault="0037380C">
            <w:pPr>
              <w:rPr>
                <w:rFonts w:ascii="宋体" w:hAnsi="宋体" w:cs="宋体"/>
                <w:color w:val="000000"/>
                <w:sz w:val="22"/>
              </w:rPr>
            </w:pPr>
            <w:r>
              <w:rPr>
                <w:rFonts w:hint="eastAsia"/>
                <w:color w:val="000000"/>
                <w:sz w:val="22"/>
              </w:rPr>
              <w:t>每类商品至少开展一次培训</w:t>
            </w:r>
          </w:p>
        </w:tc>
      </w:tr>
      <w:tr w:rsidR="0037380C" w:rsidRPr="006D662B" w:rsidTr="006D662B">
        <w:trPr>
          <w:trHeight w:val="480"/>
        </w:trPr>
        <w:tc>
          <w:tcPr>
            <w:tcW w:w="1400" w:type="dxa"/>
            <w:tcBorders>
              <w:top w:val="nil"/>
              <w:left w:val="single" w:sz="4" w:space="0" w:color="000000"/>
              <w:bottom w:val="single" w:sz="4" w:space="0" w:color="auto"/>
              <w:right w:val="single" w:sz="4" w:space="0" w:color="000000"/>
            </w:tcBorders>
            <w:shd w:val="clear" w:color="auto" w:fill="auto"/>
            <w:vAlign w:val="center"/>
            <w:hideMark/>
          </w:tcPr>
          <w:p w:rsidR="0037380C" w:rsidRDefault="0037380C">
            <w:pPr>
              <w:jc w:val="center"/>
              <w:rPr>
                <w:rFonts w:ascii="宋体" w:hAnsi="宋体" w:cs="宋体"/>
                <w:color w:val="000000"/>
                <w:sz w:val="22"/>
              </w:rPr>
            </w:pPr>
            <w:r>
              <w:rPr>
                <w:rFonts w:hint="eastAsia"/>
                <w:color w:val="000000"/>
                <w:sz w:val="22"/>
              </w:rPr>
              <w:t>质量指标</w:t>
            </w:r>
          </w:p>
        </w:tc>
        <w:tc>
          <w:tcPr>
            <w:tcW w:w="5280" w:type="dxa"/>
            <w:tcBorders>
              <w:top w:val="single" w:sz="4" w:space="0" w:color="auto"/>
              <w:left w:val="nil"/>
              <w:bottom w:val="single" w:sz="4" w:space="0" w:color="auto"/>
              <w:right w:val="single" w:sz="4" w:space="0" w:color="000000"/>
            </w:tcBorders>
            <w:shd w:val="clear" w:color="auto" w:fill="auto"/>
            <w:vAlign w:val="center"/>
            <w:hideMark/>
          </w:tcPr>
          <w:p w:rsidR="0037380C" w:rsidRDefault="0037380C">
            <w:pPr>
              <w:rPr>
                <w:rFonts w:ascii="宋体" w:hAnsi="宋体" w:cs="宋体"/>
                <w:color w:val="000000"/>
                <w:sz w:val="22"/>
              </w:rPr>
            </w:pPr>
            <w:r>
              <w:rPr>
                <w:rFonts w:hint="eastAsia"/>
                <w:color w:val="000000"/>
                <w:sz w:val="22"/>
              </w:rPr>
              <w:t>“四品一械”样品抽查合格率</w:t>
            </w:r>
          </w:p>
        </w:tc>
        <w:tc>
          <w:tcPr>
            <w:tcW w:w="2480" w:type="dxa"/>
            <w:tcBorders>
              <w:top w:val="nil"/>
              <w:left w:val="nil"/>
              <w:bottom w:val="single" w:sz="4" w:space="0" w:color="auto"/>
              <w:right w:val="single" w:sz="4" w:space="0" w:color="000000"/>
            </w:tcBorders>
            <w:shd w:val="clear" w:color="auto" w:fill="auto"/>
            <w:vAlign w:val="center"/>
            <w:hideMark/>
          </w:tcPr>
          <w:p w:rsidR="0037380C" w:rsidRDefault="0037380C">
            <w:pPr>
              <w:rPr>
                <w:rFonts w:ascii="宋体" w:hAnsi="宋体" w:cs="宋体"/>
                <w:color w:val="000000"/>
                <w:sz w:val="22"/>
              </w:rPr>
            </w:pPr>
            <w:r>
              <w:rPr>
                <w:rFonts w:hint="eastAsia"/>
                <w:color w:val="000000"/>
                <w:sz w:val="22"/>
              </w:rPr>
              <w:t>≥</w:t>
            </w:r>
            <w:r>
              <w:rPr>
                <w:rFonts w:hint="eastAsia"/>
                <w:color w:val="000000"/>
                <w:sz w:val="22"/>
              </w:rPr>
              <w:t>96%</w:t>
            </w:r>
          </w:p>
        </w:tc>
      </w:tr>
      <w:tr w:rsidR="0037380C" w:rsidRPr="006D662B" w:rsidTr="006D662B">
        <w:trPr>
          <w:trHeight w:val="797"/>
        </w:trPr>
        <w:tc>
          <w:tcPr>
            <w:tcW w:w="1400" w:type="dxa"/>
            <w:tcBorders>
              <w:top w:val="nil"/>
              <w:left w:val="single" w:sz="4" w:space="0" w:color="000000"/>
              <w:bottom w:val="single" w:sz="4" w:space="0" w:color="auto"/>
              <w:right w:val="single" w:sz="4" w:space="0" w:color="000000"/>
            </w:tcBorders>
            <w:shd w:val="clear" w:color="auto" w:fill="auto"/>
            <w:vAlign w:val="center"/>
            <w:hideMark/>
          </w:tcPr>
          <w:p w:rsidR="0037380C" w:rsidRDefault="0037380C">
            <w:pPr>
              <w:jc w:val="center"/>
              <w:rPr>
                <w:rFonts w:ascii="宋体" w:hAnsi="宋体" w:cs="宋体"/>
                <w:color w:val="000000"/>
                <w:sz w:val="22"/>
              </w:rPr>
            </w:pPr>
            <w:r>
              <w:rPr>
                <w:rFonts w:hint="eastAsia"/>
                <w:color w:val="000000"/>
                <w:sz w:val="22"/>
              </w:rPr>
              <w:t>质量指标</w:t>
            </w:r>
          </w:p>
        </w:tc>
        <w:tc>
          <w:tcPr>
            <w:tcW w:w="5280" w:type="dxa"/>
            <w:tcBorders>
              <w:top w:val="single" w:sz="4" w:space="0" w:color="auto"/>
              <w:left w:val="nil"/>
              <w:bottom w:val="single" w:sz="4" w:space="0" w:color="auto"/>
              <w:right w:val="single" w:sz="4" w:space="0" w:color="000000"/>
            </w:tcBorders>
            <w:shd w:val="clear" w:color="auto" w:fill="auto"/>
            <w:vAlign w:val="center"/>
            <w:hideMark/>
          </w:tcPr>
          <w:p w:rsidR="0037380C" w:rsidRDefault="0037380C">
            <w:pPr>
              <w:rPr>
                <w:rFonts w:ascii="宋体" w:hAnsi="宋体" w:cs="宋体"/>
                <w:color w:val="000000"/>
                <w:sz w:val="22"/>
              </w:rPr>
            </w:pPr>
            <w:r>
              <w:rPr>
                <w:rFonts w:hint="eastAsia"/>
                <w:color w:val="000000"/>
                <w:sz w:val="22"/>
              </w:rPr>
              <w:t>信息员工单报件准确率</w:t>
            </w:r>
          </w:p>
        </w:tc>
        <w:tc>
          <w:tcPr>
            <w:tcW w:w="2480" w:type="dxa"/>
            <w:tcBorders>
              <w:top w:val="nil"/>
              <w:left w:val="nil"/>
              <w:bottom w:val="single" w:sz="4" w:space="0" w:color="auto"/>
              <w:right w:val="single" w:sz="4" w:space="0" w:color="000000"/>
            </w:tcBorders>
            <w:shd w:val="clear" w:color="auto" w:fill="auto"/>
            <w:vAlign w:val="center"/>
            <w:hideMark/>
          </w:tcPr>
          <w:p w:rsidR="0037380C" w:rsidRDefault="0037380C">
            <w:pPr>
              <w:rPr>
                <w:rFonts w:ascii="宋体" w:hAnsi="宋体" w:cs="宋体"/>
                <w:color w:val="000000"/>
                <w:sz w:val="22"/>
              </w:rPr>
            </w:pPr>
            <w:r>
              <w:rPr>
                <w:rFonts w:hint="eastAsia"/>
                <w:color w:val="000000"/>
                <w:sz w:val="22"/>
              </w:rPr>
              <w:t>≥</w:t>
            </w:r>
            <w:r>
              <w:rPr>
                <w:rFonts w:hint="eastAsia"/>
                <w:color w:val="000000"/>
                <w:sz w:val="22"/>
              </w:rPr>
              <w:t>95%</w:t>
            </w:r>
            <w:r>
              <w:rPr>
                <w:rFonts w:hint="eastAsia"/>
                <w:color w:val="000000"/>
                <w:sz w:val="22"/>
              </w:rPr>
              <w:t>（举报内容与实际相符的工单占总工单的百分比</w:t>
            </w:r>
          </w:p>
        </w:tc>
      </w:tr>
      <w:tr w:rsidR="0037380C" w:rsidRPr="006D662B" w:rsidTr="006D662B">
        <w:trPr>
          <w:trHeight w:val="480"/>
        </w:trPr>
        <w:tc>
          <w:tcPr>
            <w:tcW w:w="1400" w:type="dxa"/>
            <w:tcBorders>
              <w:top w:val="nil"/>
              <w:left w:val="single" w:sz="4" w:space="0" w:color="000000"/>
              <w:bottom w:val="single" w:sz="4" w:space="0" w:color="auto"/>
              <w:right w:val="single" w:sz="4" w:space="0" w:color="000000"/>
            </w:tcBorders>
            <w:shd w:val="clear" w:color="auto" w:fill="auto"/>
            <w:vAlign w:val="center"/>
            <w:hideMark/>
          </w:tcPr>
          <w:p w:rsidR="0037380C" w:rsidRDefault="0037380C">
            <w:pPr>
              <w:jc w:val="center"/>
              <w:rPr>
                <w:rFonts w:ascii="宋体" w:hAnsi="宋体" w:cs="宋体"/>
                <w:color w:val="000000"/>
                <w:sz w:val="22"/>
              </w:rPr>
            </w:pPr>
            <w:r>
              <w:rPr>
                <w:rFonts w:hint="eastAsia"/>
                <w:color w:val="000000"/>
                <w:sz w:val="22"/>
              </w:rPr>
              <w:t>质量指标</w:t>
            </w:r>
          </w:p>
        </w:tc>
        <w:tc>
          <w:tcPr>
            <w:tcW w:w="5280" w:type="dxa"/>
            <w:tcBorders>
              <w:top w:val="single" w:sz="4" w:space="0" w:color="auto"/>
              <w:left w:val="nil"/>
              <w:bottom w:val="single" w:sz="4" w:space="0" w:color="auto"/>
              <w:right w:val="single" w:sz="4" w:space="0" w:color="000000"/>
            </w:tcBorders>
            <w:shd w:val="clear" w:color="auto" w:fill="auto"/>
            <w:vAlign w:val="center"/>
            <w:hideMark/>
          </w:tcPr>
          <w:p w:rsidR="0037380C" w:rsidRDefault="0037380C">
            <w:pPr>
              <w:rPr>
                <w:rFonts w:ascii="宋体" w:hAnsi="宋体" w:cs="宋体"/>
                <w:color w:val="000000"/>
                <w:sz w:val="22"/>
              </w:rPr>
            </w:pPr>
            <w:r>
              <w:rPr>
                <w:rFonts w:hint="eastAsia"/>
                <w:color w:val="000000"/>
                <w:sz w:val="22"/>
              </w:rPr>
              <w:t>药品、化妆品、医疗器械经营企业检查覆盖率</w:t>
            </w:r>
          </w:p>
        </w:tc>
        <w:tc>
          <w:tcPr>
            <w:tcW w:w="2480" w:type="dxa"/>
            <w:tcBorders>
              <w:top w:val="nil"/>
              <w:left w:val="nil"/>
              <w:bottom w:val="single" w:sz="4" w:space="0" w:color="auto"/>
              <w:right w:val="single" w:sz="4" w:space="0" w:color="000000"/>
            </w:tcBorders>
            <w:shd w:val="clear" w:color="auto" w:fill="auto"/>
            <w:vAlign w:val="center"/>
            <w:hideMark/>
          </w:tcPr>
          <w:p w:rsidR="0037380C" w:rsidRDefault="0037380C">
            <w:pPr>
              <w:rPr>
                <w:rFonts w:ascii="宋体" w:hAnsi="宋体" w:cs="宋体"/>
                <w:color w:val="000000"/>
                <w:sz w:val="22"/>
              </w:rPr>
            </w:pPr>
            <w:r>
              <w:rPr>
                <w:rFonts w:hint="eastAsia"/>
                <w:color w:val="000000"/>
                <w:sz w:val="22"/>
              </w:rPr>
              <w:t>100%</w:t>
            </w:r>
          </w:p>
        </w:tc>
      </w:tr>
      <w:tr w:rsidR="0037380C" w:rsidRPr="006D662B" w:rsidTr="006D662B">
        <w:trPr>
          <w:trHeight w:val="375"/>
        </w:trPr>
        <w:tc>
          <w:tcPr>
            <w:tcW w:w="1400" w:type="dxa"/>
            <w:tcBorders>
              <w:top w:val="nil"/>
              <w:left w:val="single" w:sz="4" w:space="0" w:color="000000"/>
              <w:bottom w:val="single" w:sz="4" w:space="0" w:color="auto"/>
              <w:right w:val="single" w:sz="4" w:space="0" w:color="000000"/>
            </w:tcBorders>
            <w:shd w:val="clear" w:color="auto" w:fill="auto"/>
            <w:vAlign w:val="center"/>
            <w:hideMark/>
          </w:tcPr>
          <w:p w:rsidR="0037380C" w:rsidRDefault="0037380C">
            <w:pPr>
              <w:jc w:val="center"/>
              <w:rPr>
                <w:rFonts w:ascii="宋体" w:hAnsi="宋体" w:cs="宋体"/>
                <w:color w:val="000000"/>
                <w:sz w:val="22"/>
              </w:rPr>
            </w:pPr>
            <w:r>
              <w:rPr>
                <w:rFonts w:hint="eastAsia"/>
                <w:color w:val="000000"/>
                <w:sz w:val="22"/>
              </w:rPr>
              <w:t>时效性指标</w:t>
            </w:r>
          </w:p>
        </w:tc>
        <w:tc>
          <w:tcPr>
            <w:tcW w:w="5280" w:type="dxa"/>
            <w:tcBorders>
              <w:top w:val="single" w:sz="4" w:space="0" w:color="auto"/>
              <w:left w:val="nil"/>
              <w:bottom w:val="single" w:sz="4" w:space="0" w:color="auto"/>
              <w:right w:val="single" w:sz="4" w:space="0" w:color="000000"/>
            </w:tcBorders>
            <w:shd w:val="clear" w:color="auto" w:fill="auto"/>
            <w:vAlign w:val="center"/>
            <w:hideMark/>
          </w:tcPr>
          <w:p w:rsidR="0037380C" w:rsidRDefault="0037380C">
            <w:pPr>
              <w:rPr>
                <w:rFonts w:ascii="宋体" w:hAnsi="宋体" w:cs="宋体"/>
                <w:color w:val="000000"/>
                <w:sz w:val="22"/>
              </w:rPr>
            </w:pPr>
            <w:r>
              <w:rPr>
                <w:rFonts w:hint="eastAsia"/>
                <w:color w:val="000000"/>
                <w:sz w:val="22"/>
              </w:rPr>
              <w:t>项目支付进度与项目目标的匹配度</w:t>
            </w:r>
          </w:p>
        </w:tc>
        <w:tc>
          <w:tcPr>
            <w:tcW w:w="2480" w:type="dxa"/>
            <w:tcBorders>
              <w:top w:val="nil"/>
              <w:left w:val="nil"/>
              <w:bottom w:val="single" w:sz="4" w:space="0" w:color="auto"/>
              <w:right w:val="single" w:sz="4" w:space="0" w:color="000000"/>
            </w:tcBorders>
            <w:shd w:val="clear" w:color="auto" w:fill="auto"/>
            <w:vAlign w:val="center"/>
            <w:hideMark/>
          </w:tcPr>
          <w:p w:rsidR="0037380C" w:rsidRDefault="0037380C">
            <w:pPr>
              <w:rPr>
                <w:rFonts w:ascii="宋体" w:hAnsi="宋体" w:cs="宋体"/>
                <w:color w:val="000000"/>
                <w:sz w:val="22"/>
              </w:rPr>
            </w:pPr>
            <w:r>
              <w:rPr>
                <w:rFonts w:hint="eastAsia"/>
                <w:color w:val="000000"/>
                <w:sz w:val="22"/>
              </w:rPr>
              <w:t>100%</w:t>
            </w:r>
          </w:p>
        </w:tc>
      </w:tr>
      <w:tr w:rsidR="0037380C" w:rsidRPr="006D662B" w:rsidTr="006D662B">
        <w:trPr>
          <w:trHeight w:val="375"/>
        </w:trPr>
        <w:tc>
          <w:tcPr>
            <w:tcW w:w="1400" w:type="dxa"/>
            <w:tcBorders>
              <w:top w:val="nil"/>
              <w:left w:val="single" w:sz="4" w:space="0" w:color="000000"/>
              <w:bottom w:val="single" w:sz="4" w:space="0" w:color="auto"/>
              <w:right w:val="single" w:sz="4" w:space="0" w:color="000000"/>
            </w:tcBorders>
            <w:shd w:val="clear" w:color="auto" w:fill="auto"/>
            <w:vAlign w:val="center"/>
            <w:hideMark/>
          </w:tcPr>
          <w:p w:rsidR="0037380C" w:rsidRDefault="0037380C">
            <w:pPr>
              <w:jc w:val="center"/>
              <w:rPr>
                <w:rFonts w:ascii="宋体" w:hAnsi="宋体" w:cs="宋体"/>
                <w:color w:val="000000"/>
                <w:sz w:val="22"/>
              </w:rPr>
            </w:pPr>
            <w:r>
              <w:rPr>
                <w:rFonts w:hint="eastAsia"/>
                <w:color w:val="000000"/>
                <w:sz w:val="22"/>
              </w:rPr>
              <w:t>时效性指标</w:t>
            </w:r>
          </w:p>
        </w:tc>
        <w:tc>
          <w:tcPr>
            <w:tcW w:w="5280" w:type="dxa"/>
            <w:tcBorders>
              <w:top w:val="single" w:sz="4" w:space="0" w:color="auto"/>
              <w:left w:val="nil"/>
              <w:bottom w:val="single" w:sz="4" w:space="0" w:color="auto"/>
              <w:right w:val="single" w:sz="4" w:space="0" w:color="000000"/>
            </w:tcBorders>
            <w:shd w:val="clear" w:color="auto" w:fill="auto"/>
            <w:vAlign w:val="center"/>
            <w:hideMark/>
          </w:tcPr>
          <w:p w:rsidR="0037380C" w:rsidRDefault="0037380C">
            <w:pPr>
              <w:rPr>
                <w:rFonts w:ascii="宋体" w:hAnsi="宋体" w:cs="宋体"/>
                <w:color w:val="000000"/>
                <w:sz w:val="22"/>
              </w:rPr>
            </w:pPr>
            <w:r>
              <w:rPr>
                <w:rFonts w:hint="eastAsia"/>
                <w:color w:val="000000"/>
                <w:sz w:val="22"/>
              </w:rPr>
              <w:t>“四品一械”安全案件处置时长</w:t>
            </w:r>
          </w:p>
        </w:tc>
        <w:tc>
          <w:tcPr>
            <w:tcW w:w="2480" w:type="dxa"/>
            <w:tcBorders>
              <w:top w:val="nil"/>
              <w:left w:val="nil"/>
              <w:bottom w:val="single" w:sz="4" w:space="0" w:color="auto"/>
              <w:right w:val="single" w:sz="4" w:space="0" w:color="000000"/>
            </w:tcBorders>
            <w:shd w:val="clear" w:color="auto" w:fill="auto"/>
            <w:vAlign w:val="center"/>
            <w:hideMark/>
          </w:tcPr>
          <w:p w:rsidR="0037380C" w:rsidRDefault="0037380C">
            <w:pPr>
              <w:rPr>
                <w:rFonts w:ascii="宋体" w:hAnsi="宋体" w:cs="宋体"/>
                <w:color w:val="000000"/>
                <w:sz w:val="22"/>
              </w:rPr>
            </w:pPr>
            <w:r>
              <w:rPr>
                <w:rFonts w:hint="eastAsia"/>
                <w:color w:val="000000"/>
                <w:sz w:val="22"/>
              </w:rPr>
              <w:t>小于</w:t>
            </w:r>
            <w:r>
              <w:rPr>
                <w:rFonts w:hint="eastAsia"/>
                <w:color w:val="000000"/>
                <w:sz w:val="22"/>
              </w:rPr>
              <w:t>3</w:t>
            </w:r>
            <w:r>
              <w:rPr>
                <w:rFonts w:hint="eastAsia"/>
                <w:color w:val="000000"/>
                <w:sz w:val="22"/>
              </w:rPr>
              <w:t>个月</w:t>
            </w:r>
          </w:p>
        </w:tc>
      </w:tr>
      <w:tr w:rsidR="0037380C" w:rsidRPr="006D662B" w:rsidTr="006D662B">
        <w:trPr>
          <w:trHeight w:val="375"/>
        </w:trPr>
        <w:tc>
          <w:tcPr>
            <w:tcW w:w="1400" w:type="dxa"/>
            <w:tcBorders>
              <w:top w:val="nil"/>
              <w:left w:val="single" w:sz="4" w:space="0" w:color="000000"/>
              <w:bottom w:val="single" w:sz="4" w:space="0" w:color="auto"/>
              <w:right w:val="single" w:sz="4" w:space="0" w:color="000000"/>
            </w:tcBorders>
            <w:shd w:val="clear" w:color="auto" w:fill="auto"/>
            <w:vAlign w:val="center"/>
            <w:hideMark/>
          </w:tcPr>
          <w:p w:rsidR="0037380C" w:rsidRDefault="0037380C">
            <w:pPr>
              <w:jc w:val="center"/>
              <w:rPr>
                <w:rFonts w:ascii="宋体" w:hAnsi="宋体" w:cs="宋体"/>
                <w:color w:val="000000"/>
                <w:sz w:val="22"/>
              </w:rPr>
            </w:pPr>
            <w:r>
              <w:rPr>
                <w:rFonts w:hint="eastAsia"/>
                <w:color w:val="000000"/>
                <w:sz w:val="22"/>
              </w:rPr>
              <w:t>成本指标</w:t>
            </w:r>
          </w:p>
        </w:tc>
        <w:tc>
          <w:tcPr>
            <w:tcW w:w="5280" w:type="dxa"/>
            <w:tcBorders>
              <w:top w:val="single" w:sz="4" w:space="0" w:color="auto"/>
              <w:left w:val="nil"/>
              <w:bottom w:val="single" w:sz="4" w:space="0" w:color="auto"/>
              <w:right w:val="single" w:sz="4" w:space="0" w:color="000000"/>
            </w:tcBorders>
            <w:shd w:val="clear" w:color="auto" w:fill="auto"/>
            <w:vAlign w:val="center"/>
            <w:hideMark/>
          </w:tcPr>
          <w:p w:rsidR="0037380C" w:rsidRDefault="0037380C">
            <w:pPr>
              <w:rPr>
                <w:rFonts w:ascii="宋体" w:hAnsi="宋体" w:cs="宋体"/>
                <w:color w:val="000000"/>
                <w:sz w:val="22"/>
              </w:rPr>
            </w:pPr>
            <w:r>
              <w:rPr>
                <w:rFonts w:hint="eastAsia"/>
                <w:color w:val="000000"/>
                <w:sz w:val="22"/>
              </w:rPr>
              <w:t>创建全国食品安全示范城市抽样购样费</w:t>
            </w:r>
          </w:p>
        </w:tc>
        <w:tc>
          <w:tcPr>
            <w:tcW w:w="2480" w:type="dxa"/>
            <w:tcBorders>
              <w:top w:val="nil"/>
              <w:left w:val="nil"/>
              <w:bottom w:val="single" w:sz="4" w:space="0" w:color="auto"/>
              <w:right w:val="single" w:sz="4" w:space="0" w:color="000000"/>
            </w:tcBorders>
            <w:shd w:val="clear" w:color="auto" w:fill="auto"/>
            <w:vAlign w:val="center"/>
            <w:hideMark/>
          </w:tcPr>
          <w:p w:rsidR="0037380C" w:rsidRDefault="0037380C">
            <w:pPr>
              <w:rPr>
                <w:rFonts w:ascii="宋体" w:hAnsi="宋体" w:cs="宋体"/>
                <w:color w:val="000000"/>
                <w:sz w:val="22"/>
              </w:rPr>
            </w:pPr>
            <w:r>
              <w:rPr>
                <w:rFonts w:hint="eastAsia"/>
                <w:color w:val="000000"/>
                <w:sz w:val="22"/>
              </w:rPr>
              <w:t>每个批次购样费</w:t>
            </w:r>
            <w:r>
              <w:rPr>
                <w:rFonts w:hint="eastAsia"/>
                <w:color w:val="000000"/>
                <w:sz w:val="22"/>
              </w:rPr>
              <w:t>277</w:t>
            </w:r>
            <w:r>
              <w:rPr>
                <w:rFonts w:hint="eastAsia"/>
                <w:color w:val="000000"/>
                <w:sz w:val="22"/>
              </w:rPr>
              <w:t>元，</w:t>
            </w:r>
            <w:r>
              <w:rPr>
                <w:rFonts w:hint="eastAsia"/>
                <w:color w:val="000000"/>
                <w:sz w:val="22"/>
              </w:rPr>
              <w:t>3600</w:t>
            </w:r>
            <w:r>
              <w:rPr>
                <w:rFonts w:hint="eastAsia"/>
                <w:color w:val="000000"/>
                <w:sz w:val="22"/>
              </w:rPr>
              <w:t>个批次共</w:t>
            </w:r>
            <w:r>
              <w:rPr>
                <w:rFonts w:hint="eastAsia"/>
                <w:color w:val="000000"/>
                <w:sz w:val="22"/>
              </w:rPr>
              <w:t>1000000</w:t>
            </w:r>
            <w:r>
              <w:rPr>
                <w:rFonts w:hint="eastAsia"/>
                <w:color w:val="000000"/>
                <w:sz w:val="22"/>
              </w:rPr>
              <w:t>元</w:t>
            </w:r>
          </w:p>
        </w:tc>
      </w:tr>
      <w:tr w:rsidR="0037380C" w:rsidRPr="006D662B" w:rsidTr="006D662B">
        <w:trPr>
          <w:trHeight w:val="375"/>
        </w:trPr>
        <w:tc>
          <w:tcPr>
            <w:tcW w:w="1400" w:type="dxa"/>
            <w:tcBorders>
              <w:top w:val="nil"/>
              <w:left w:val="single" w:sz="4" w:space="0" w:color="000000"/>
              <w:bottom w:val="single" w:sz="4" w:space="0" w:color="auto"/>
              <w:right w:val="single" w:sz="4" w:space="0" w:color="000000"/>
            </w:tcBorders>
            <w:shd w:val="clear" w:color="auto" w:fill="auto"/>
            <w:vAlign w:val="center"/>
            <w:hideMark/>
          </w:tcPr>
          <w:p w:rsidR="0037380C" w:rsidRDefault="0037380C">
            <w:pPr>
              <w:jc w:val="center"/>
              <w:rPr>
                <w:rFonts w:ascii="宋体" w:hAnsi="宋体" w:cs="宋体"/>
                <w:color w:val="000000"/>
                <w:sz w:val="22"/>
              </w:rPr>
            </w:pPr>
            <w:r>
              <w:rPr>
                <w:rFonts w:hint="eastAsia"/>
                <w:color w:val="000000"/>
                <w:sz w:val="22"/>
              </w:rPr>
              <w:t>成本指标</w:t>
            </w:r>
          </w:p>
        </w:tc>
        <w:tc>
          <w:tcPr>
            <w:tcW w:w="5280" w:type="dxa"/>
            <w:tcBorders>
              <w:top w:val="single" w:sz="4" w:space="0" w:color="auto"/>
              <w:left w:val="nil"/>
              <w:bottom w:val="single" w:sz="4" w:space="0" w:color="auto"/>
              <w:right w:val="single" w:sz="4" w:space="0" w:color="000000"/>
            </w:tcBorders>
            <w:shd w:val="clear" w:color="auto" w:fill="auto"/>
            <w:vAlign w:val="center"/>
            <w:hideMark/>
          </w:tcPr>
          <w:p w:rsidR="0037380C" w:rsidRDefault="0037380C">
            <w:pPr>
              <w:rPr>
                <w:rFonts w:ascii="宋体" w:hAnsi="宋体" w:cs="宋体"/>
                <w:color w:val="000000"/>
                <w:sz w:val="22"/>
              </w:rPr>
            </w:pPr>
            <w:r>
              <w:rPr>
                <w:rFonts w:hint="eastAsia"/>
                <w:color w:val="000000"/>
                <w:sz w:val="22"/>
              </w:rPr>
              <w:t>创建全国食品安全示范城市抽样食品安全信息公示栏建造费</w:t>
            </w:r>
          </w:p>
        </w:tc>
        <w:tc>
          <w:tcPr>
            <w:tcW w:w="2480" w:type="dxa"/>
            <w:tcBorders>
              <w:top w:val="nil"/>
              <w:left w:val="nil"/>
              <w:bottom w:val="single" w:sz="4" w:space="0" w:color="auto"/>
              <w:right w:val="single" w:sz="4" w:space="0" w:color="000000"/>
            </w:tcBorders>
            <w:shd w:val="clear" w:color="auto" w:fill="auto"/>
            <w:vAlign w:val="center"/>
            <w:hideMark/>
          </w:tcPr>
          <w:p w:rsidR="0037380C" w:rsidRDefault="0037380C">
            <w:pPr>
              <w:rPr>
                <w:rFonts w:ascii="宋体" w:hAnsi="宋体" w:cs="宋体"/>
                <w:color w:val="000000"/>
                <w:sz w:val="22"/>
              </w:rPr>
            </w:pPr>
            <w:r>
              <w:rPr>
                <w:rFonts w:hint="eastAsia"/>
                <w:color w:val="000000"/>
                <w:sz w:val="22"/>
              </w:rPr>
              <w:t>3000</w:t>
            </w:r>
            <w:r>
              <w:rPr>
                <w:rFonts w:hint="eastAsia"/>
                <w:color w:val="000000"/>
                <w:sz w:val="22"/>
              </w:rPr>
              <w:t>块共</w:t>
            </w:r>
            <w:r>
              <w:rPr>
                <w:rFonts w:hint="eastAsia"/>
                <w:color w:val="000000"/>
                <w:sz w:val="22"/>
              </w:rPr>
              <w:t>140000</w:t>
            </w:r>
            <w:r>
              <w:rPr>
                <w:rFonts w:hint="eastAsia"/>
                <w:color w:val="000000"/>
                <w:sz w:val="22"/>
              </w:rPr>
              <w:t>元</w:t>
            </w:r>
          </w:p>
        </w:tc>
      </w:tr>
      <w:tr w:rsidR="0037380C" w:rsidRPr="006D662B" w:rsidTr="006D662B">
        <w:trPr>
          <w:trHeight w:val="375"/>
        </w:trPr>
        <w:tc>
          <w:tcPr>
            <w:tcW w:w="1400" w:type="dxa"/>
            <w:tcBorders>
              <w:top w:val="nil"/>
              <w:left w:val="single" w:sz="4" w:space="0" w:color="000000"/>
              <w:bottom w:val="single" w:sz="4" w:space="0" w:color="auto"/>
              <w:right w:val="single" w:sz="4" w:space="0" w:color="000000"/>
            </w:tcBorders>
            <w:shd w:val="clear" w:color="auto" w:fill="auto"/>
            <w:vAlign w:val="center"/>
            <w:hideMark/>
          </w:tcPr>
          <w:p w:rsidR="0037380C" w:rsidRDefault="0037380C">
            <w:pPr>
              <w:jc w:val="center"/>
              <w:rPr>
                <w:rFonts w:ascii="宋体" w:hAnsi="宋体" w:cs="宋体"/>
                <w:color w:val="000000"/>
                <w:sz w:val="22"/>
              </w:rPr>
            </w:pPr>
            <w:r>
              <w:rPr>
                <w:rFonts w:hint="eastAsia"/>
                <w:color w:val="000000"/>
                <w:sz w:val="22"/>
              </w:rPr>
              <w:t>成本指标</w:t>
            </w:r>
          </w:p>
        </w:tc>
        <w:tc>
          <w:tcPr>
            <w:tcW w:w="5280" w:type="dxa"/>
            <w:tcBorders>
              <w:top w:val="single" w:sz="4" w:space="0" w:color="auto"/>
              <w:left w:val="nil"/>
              <w:bottom w:val="single" w:sz="4" w:space="0" w:color="auto"/>
              <w:right w:val="single" w:sz="4" w:space="0" w:color="000000"/>
            </w:tcBorders>
            <w:shd w:val="clear" w:color="auto" w:fill="auto"/>
            <w:vAlign w:val="center"/>
            <w:hideMark/>
          </w:tcPr>
          <w:p w:rsidR="0037380C" w:rsidRDefault="0037380C">
            <w:pPr>
              <w:rPr>
                <w:rFonts w:ascii="宋体" w:hAnsi="宋体" w:cs="宋体"/>
                <w:color w:val="000000"/>
                <w:sz w:val="22"/>
              </w:rPr>
            </w:pPr>
            <w:r>
              <w:rPr>
                <w:rFonts w:hint="eastAsia"/>
                <w:color w:val="000000"/>
                <w:sz w:val="22"/>
              </w:rPr>
              <w:t>食品安全“三位一体”监督体系建设应急演练经费</w:t>
            </w:r>
            <w:r>
              <w:rPr>
                <w:rFonts w:hint="eastAsia"/>
                <w:color w:val="000000"/>
                <w:sz w:val="22"/>
              </w:rPr>
              <w:t>1</w:t>
            </w:r>
            <w:r>
              <w:rPr>
                <w:rFonts w:hint="eastAsia"/>
                <w:color w:val="000000"/>
                <w:sz w:val="22"/>
              </w:rPr>
              <w:t>次</w:t>
            </w:r>
          </w:p>
        </w:tc>
        <w:tc>
          <w:tcPr>
            <w:tcW w:w="2480" w:type="dxa"/>
            <w:tcBorders>
              <w:top w:val="nil"/>
              <w:left w:val="nil"/>
              <w:bottom w:val="single" w:sz="4" w:space="0" w:color="auto"/>
              <w:right w:val="single" w:sz="4" w:space="0" w:color="000000"/>
            </w:tcBorders>
            <w:shd w:val="clear" w:color="auto" w:fill="auto"/>
            <w:vAlign w:val="center"/>
            <w:hideMark/>
          </w:tcPr>
          <w:p w:rsidR="0037380C" w:rsidRDefault="0037380C">
            <w:pPr>
              <w:rPr>
                <w:rFonts w:ascii="宋体" w:hAnsi="宋体" w:cs="宋体"/>
                <w:color w:val="000000"/>
                <w:sz w:val="22"/>
              </w:rPr>
            </w:pPr>
            <w:r>
              <w:rPr>
                <w:rFonts w:hint="eastAsia"/>
                <w:color w:val="000000"/>
                <w:sz w:val="22"/>
              </w:rPr>
              <w:t>100000</w:t>
            </w:r>
            <w:r>
              <w:rPr>
                <w:rFonts w:hint="eastAsia"/>
                <w:color w:val="000000"/>
                <w:sz w:val="22"/>
              </w:rPr>
              <w:t>元</w:t>
            </w:r>
          </w:p>
        </w:tc>
      </w:tr>
      <w:tr w:rsidR="0037380C" w:rsidRPr="006D662B" w:rsidTr="006D662B">
        <w:trPr>
          <w:trHeight w:val="375"/>
        </w:trPr>
        <w:tc>
          <w:tcPr>
            <w:tcW w:w="1400" w:type="dxa"/>
            <w:tcBorders>
              <w:top w:val="nil"/>
              <w:left w:val="single" w:sz="4" w:space="0" w:color="000000"/>
              <w:bottom w:val="single" w:sz="4" w:space="0" w:color="auto"/>
              <w:right w:val="single" w:sz="4" w:space="0" w:color="000000"/>
            </w:tcBorders>
            <w:shd w:val="clear" w:color="auto" w:fill="auto"/>
            <w:vAlign w:val="center"/>
            <w:hideMark/>
          </w:tcPr>
          <w:p w:rsidR="0037380C" w:rsidRDefault="0037380C">
            <w:pPr>
              <w:jc w:val="center"/>
              <w:rPr>
                <w:rFonts w:ascii="宋体" w:hAnsi="宋体" w:cs="宋体"/>
                <w:color w:val="000000"/>
                <w:sz w:val="22"/>
              </w:rPr>
            </w:pPr>
            <w:r>
              <w:rPr>
                <w:rFonts w:hint="eastAsia"/>
                <w:color w:val="000000"/>
                <w:sz w:val="22"/>
              </w:rPr>
              <w:t>成本指标</w:t>
            </w:r>
          </w:p>
        </w:tc>
        <w:tc>
          <w:tcPr>
            <w:tcW w:w="5280" w:type="dxa"/>
            <w:tcBorders>
              <w:top w:val="single" w:sz="4" w:space="0" w:color="auto"/>
              <w:left w:val="nil"/>
              <w:bottom w:val="single" w:sz="4" w:space="0" w:color="auto"/>
              <w:right w:val="single" w:sz="4" w:space="0" w:color="000000"/>
            </w:tcBorders>
            <w:shd w:val="clear" w:color="auto" w:fill="auto"/>
            <w:vAlign w:val="center"/>
            <w:hideMark/>
          </w:tcPr>
          <w:p w:rsidR="0037380C" w:rsidRDefault="0037380C">
            <w:pPr>
              <w:rPr>
                <w:rFonts w:ascii="宋体" w:hAnsi="宋体" w:cs="宋体"/>
                <w:color w:val="000000"/>
                <w:sz w:val="22"/>
              </w:rPr>
            </w:pPr>
            <w:r>
              <w:rPr>
                <w:rFonts w:hint="eastAsia"/>
                <w:color w:val="000000"/>
                <w:sz w:val="22"/>
              </w:rPr>
              <w:t>食安委工作经费</w:t>
            </w:r>
          </w:p>
        </w:tc>
        <w:tc>
          <w:tcPr>
            <w:tcW w:w="2480" w:type="dxa"/>
            <w:tcBorders>
              <w:top w:val="nil"/>
              <w:left w:val="nil"/>
              <w:bottom w:val="single" w:sz="4" w:space="0" w:color="auto"/>
              <w:right w:val="single" w:sz="4" w:space="0" w:color="000000"/>
            </w:tcBorders>
            <w:shd w:val="clear" w:color="auto" w:fill="auto"/>
            <w:vAlign w:val="center"/>
            <w:hideMark/>
          </w:tcPr>
          <w:p w:rsidR="0037380C" w:rsidRDefault="0037380C">
            <w:pPr>
              <w:rPr>
                <w:rFonts w:ascii="宋体" w:hAnsi="宋体" w:cs="宋体"/>
                <w:color w:val="000000"/>
                <w:sz w:val="22"/>
              </w:rPr>
            </w:pPr>
            <w:r>
              <w:rPr>
                <w:rFonts w:hint="eastAsia"/>
                <w:color w:val="000000"/>
                <w:sz w:val="22"/>
              </w:rPr>
              <w:t>100000</w:t>
            </w:r>
            <w:r>
              <w:rPr>
                <w:rFonts w:hint="eastAsia"/>
                <w:color w:val="000000"/>
                <w:sz w:val="22"/>
              </w:rPr>
              <w:t>元</w:t>
            </w:r>
          </w:p>
        </w:tc>
      </w:tr>
      <w:tr w:rsidR="0037380C" w:rsidRPr="006D662B" w:rsidTr="006D662B">
        <w:trPr>
          <w:trHeight w:val="375"/>
        </w:trPr>
        <w:tc>
          <w:tcPr>
            <w:tcW w:w="1400" w:type="dxa"/>
            <w:tcBorders>
              <w:top w:val="nil"/>
              <w:left w:val="single" w:sz="4" w:space="0" w:color="000000"/>
              <w:bottom w:val="single" w:sz="4" w:space="0" w:color="auto"/>
              <w:right w:val="single" w:sz="4" w:space="0" w:color="000000"/>
            </w:tcBorders>
            <w:shd w:val="clear" w:color="auto" w:fill="auto"/>
            <w:vAlign w:val="center"/>
            <w:hideMark/>
          </w:tcPr>
          <w:p w:rsidR="0037380C" w:rsidRDefault="0037380C">
            <w:pPr>
              <w:jc w:val="center"/>
              <w:rPr>
                <w:rFonts w:ascii="宋体" w:hAnsi="宋体" w:cs="宋体"/>
                <w:color w:val="000000"/>
                <w:sz w:val="22"/>
              </w:rPr>
            </w:pPr>
            <w:r>
              <w:rPr>
                <w:rFonts w:hint="eastAsia"/>
                <w:color w:val="000000"/>
                <w:sz w:val="22"/>
              </w:rPr>
              <w:lastRenderedPageBreak/>
              <w:t>成本指标</w:t>
            </w:r>
          </w:p>
        </w:tc>
        <w:tc>
          <w:tcPr>
            <w:tcW w:w="5280" w:type="dxa"/>
            <w:tcBorders>
              <w:top w:val="single" w:sz="4" w:space="0" w:color="auto"/>
              <w:left w:val="nil"/>
              <w:bottom w:val="single" w:sz="4" w:space="0" w:color="auto"/>
              <w:right w:val="single" w:sz="4" w:space="0" w:color="000000"/>
            </w:tcBorders>
            <w:shd w:val="clear" w:color="auto" w:fill="auto"/>
            <w:vAlign w:val="center"/>
            <w:hideMark/>
          </w:tcPr>
          <w:p w:rsidR="0037380C" w:rsidRDefault="0037380C">
            <w:pPr>
              <w:rPr>
                <w:rFonts w:ascii="宋体" w:hAnsi="宋体" w:cs="宋体"/>
                <w:color w:val="000000"/>
                <w:sz w:val="22"/>
              </w:rPr>
            </w:pPr>
            <w:r>
              <w:rPr>
                <w:rFonts w:hint="eastAsia"/>
                <w:color w:val="000000"/>
                <w:sz w:val="22"/>
              </w:rPr>
              <w:t>食品监管相关工作单据表格印刷</w:t>
            </w:r>
          </w:p>
        </w:tc>
        <w:tc>
          <w:tcPr>
            <w:tcW w:w="2480" w:type="dxa"/>
            <w:tcBorders>
              <w:top w:val="nil"/>
              <w:left w:val="nil"/>
              <w:bottom w:val="single" w:sz="4" w:space="0" w:color="auto"/>
              <w:right w:val="single" w:sz="4" w:space="0" w:color="000000"/>
            </w:tcBorders>
            <w:shd w:val="clear" w:color="auto" w:fill="auto"/>
            <w:vAlign w:val="center"/>
            <w:hideMark/>
          </w:tcPr>
          <w:p w:rsidR="0037380C" w:rsidRDefault="0037380C">
            <w:pPr>
              <w:rPr>
                <w:rFonts w:ascii="宋体" w:hAnsi="宋体" w:cs="宋体"/>
                <w:color w:val="000000"/>
                <w:sz w:val="22"/>
              </w:rPr>
            </w:pPr>
            <w:r>
              <w:rPr>
                <w:rFonts w:hint="eastAsia"/>
                <w:color w:val="000000"/>
                <w:sz w:val="22"/>
              </w:rPr>
              <w:t>110000</w:t>
            </w:r>
            <w:r>
              <w:rPr>
                <w:rFonts w:hint="eastAsia"/>
                <w:color w:val="000000"/>
                <w:sz w:val="22"/>
              </w:rPr>
              <w:t>元</w:t>
            </w:r>
          </w:p>
        </w:tc>
      </w:tr>
      <w:tr w:rsidR="0037380C" w:rsidRPr="006D662B" w:rsidTr="006D662B">
        <w:trPr>
          <w:trHeight w:val="375"/>
        </w:trPr>
        <w:tc>
          <w:tcPr>
            <w:tcW w:w="1400" w:type="dxa"/>
            <w:tcBorders>
              <w:top w:val="nil"/>
              <w:left w:val="single" w:sz="4" w:space="0" w:color="000000"/>
              <w:bottom w:val="single" w:sz="4" w:space="0" w:color="auto"/>
              <w:right w:val="single" w:sz="4" w:space="0" w:color="000000"/>
            </w:tcBorders>
            <w:shd w:val="clear" w:color="auto" w:fill="auto"/>
            <w:vAlign w:val="center"/>
            <w:hideMark/>
          </w:tcPr>
          <w:p w:rsidR="0037380C" w:rsidRDefault="0037380C">
            <w:pPr>
              <w:jc w:val="center"/>
              <w:rPr>
                <w:rFonts w:ascii="宋体" w:hAnsi="宋体" w:cs="宋体"/>
                <w:color w:val="000000"/>
                <w:sz w:val="22"/>
              </w:rPr>
            </w:pPr>
            <w:r>
              <w:rPr>
                <w:rFonts w:hint="eastAsia"/>
                <w:color w:val="000000"/>
                <w:sz w:val="22"/>
              </w:rPr>
              <w:t>成本指标</w:t>
            </w:r>
          </w:p>
        </w:tc>
        <w:tc>
          <w:tcPr>
            <w:tcW w:w="5280" w:type="dxa"/>
            <w:tcBorders>
              <w:top w:val="single" w:sz="4" w:space="0" w:color="auto"/>
              <w:left w:val="nil"/>
              <w:bottom w:val="single" w:sz="4" w:space="0" w:color="auto"/>
              <w:right w:val="single" w:sz="4" w:space="0" w:color="000000"/>
            </w:tcBorders>
            <w:shd w:val="clear" w:color="auto" w:fill="auto"/>
            <w:vAlign w:val="center"/>
            <w:hideMark/>
          </w:tcPr>
          <w:p w:rsidR="0037380C" w:rsidRDefault="0037380C">
            <w:pPr>
              <w:rPr>
                <w:rFonts w:ascii="宋体" w:hAnsi="宋体" w:cs="宋体"/>
                <w:color w:val="000000"/>
                <w:sz w:val="22"/>
              </w:rPr>
            </w:pPr>
            <w:r>
              <w:rPr>
                <w:rFonts w:hint="eastAsia"/>
                <w:color w:val="000000"/>
                <w:sz w:val="22"/>
              </w:rPr>
              <w:t>医疗器械全监管工作经费</w:t>
            </w:r>
          </w:p>
        </w:tc>
        <w:tc>
          <w:tcPr>
            <w:tcW w:w="2480" w:type="dxa"/>
            <w:tcBorders>
              <w:top w:val="nil"/>
              <w:left w:val="nil"/>
              <w:bottom w:val="single" w:sz="4" w:space="0" w:color="auto"/>
              <w:right w:val="single" w:sz="4" w:space="0" w:color="000000"/>
            </w:tcBorders>
            <w:shd w:val="clear" w:color="auto" w:fill="auto"/>
            <w:vAlign w:val="center"/>
            <w:hideMark/>
          </w:tcPr>
          <w:p w:rsidR="0037380C" w:rsidRDefault="0037380C">
            <w:pPr>
              <w:rPr>
                <w:rFonts w:ascii="宋体" w:hAnsi="宋体" w:cs="宋体"/>
                <w:color w:val="000000"/>
                <w:sz w:val="22"/>
              </w:rPr>
            </w:pPr>
            <w:r>
              <w:rPr>
                <w:rFonts w:hint="eastAsia"/>
                <w:color w:val="000000"/>
                <w:sz w:val="22"/>
              </w:rPr>
              <w:t>60000</w:t>
            </w:r>
            <w:r>
              <w:rPr>
                <w:rFonts w:hint="eastAsia"/>
                <w:color w:val="000000"/>
                <w:sz w:val="22"/>
              </w:rPr>
              <w:t>元</w:t>
            </w:r>
          </w:p>
        </w:tc>
      </w:tr>
      <w:tr w:rsidR="0037380C" w:rsidRPr="006D662B" w:rsidTr="006D662B">
        <w:trPr>
          <w:trHeight w:val="375"/>
        </w:trPr>
        <w:tc>
          <w:tcPr>
            <w:tcW w:w="1400" w:type="dxa"/>
            <w:tcBorders>
              <w:top w:val="nil"/>
              <w:left w:val="single" w:sz="4" w:space="0" w:color="000000"/>
              <w:bottom w:val="single" w:sz="4" w:space="0" w:color="auto"/>
              <w:right w:val="single" w:sz="4" w:space="0" w:color="000000"/>
            </w:tcBorders>
            <w:shd w:val="clear" w:color="auto" w:fill="auto"/>
            <w:vAlign w:val="center"/>
            <w:hideMark/>
          </w:tcPr>
          <w:p w:rsidR="0037380C" w:rsidRDefault="0037380C">
            <w:pPr>
              <w:jc w:val="center"/>
              <w:rPr>
                <w:rFonts w:ascii="宋体" w:hAnsi="宋体" w:cs="宋体"/>
                <w:color w:val="000000"/>
                <w:sz w:val="22"/>
              </w:rPr>
            </w:pPr>
            <w:r>
              <w:rPr>
                <w:rFonts w:hint="eastAsia"/>
                <w:color w:val="000000"/>
                <w:sz w:val="22"/>
              </w:rPr>
              <w:t>成本指标</w:t>
            </w:r>
          </w:p>
        </w:tc>
        <w:tc>
          <w:tcPr>
            <w:tcW w:w="5280" w:type="dxa"/>
            <w:tcBorders>
              <w:top w:val="single" w:sz="4" w:space="0" w:color="auto"/>
              <w:left w:val="nil"/>
              <w:bottom w:val="single" w:sz="4" w:space="0" w:color="auto"/>
              <w:right w:val="single" w:sz="4" w:space="0" w:color="000000"/>
            </w:tcBorders>
            <w:shd w:val="clear" w:color="auto" w:fill="auto"/>
            <w:vAlign w:val="center"/>
            <w:hideMark/>
          </w:tcPr>
          <w:p w:rsidR="0037380C" w:rsidRDefault="0037380C">
            <w:pPr>
              <w:rPr>
                <w:rFonts w:ascii="宋体" w:hAnsi="宋体" w:cs="宋体"/>
                <w:color w:val="000000"/>
                <w:sz w:val="22"/>
              </w:rPr>
            </w:pPr>
            <w:r>
              <w:rPr>
                <w:rFonts w:hint="eastAsia"/>
                <w:color w:val="000000"/>
                <w:sz w:val="22"/>
              </w:rPr>
              <w:t>药品安全监管工作经费</w:t>
            </w:r>
          </w:p>
        </w:tc>
        <w:tc>
          <w:tcPr>
            <w:tcW w:w="2480" w:type="dxa"/>
            <w:tcBorders>
              <w:top w:val="nil"/>
              <w:left w:val="nil"/>
              <w:bottom w:val="single" w:sz="4" w:space="0" w:color="auto"/>
              <w:right w:val="single" w:sz="4" w:space="0" w:color="000000"/>
            </w:tcBorders>
            <w:shd w:val="clear" w:color="auto" w:fill="auto"/>
            <w:vAlign w:val="center"/>
            <w:hideMark/>
          </w:tcPr>
          <w:p w:rsidR="0037380C" w:rsidRDefault="0037380C">
            <w:pPr>
              <w:rPr>
                <w:rFonts w:ascii="宋体" w:hAnsi="宋体" w:cs="宋体"/>
                <w:color w:val="000000"/>
                <w:sz w:val="22"/>
              </w:rPr>
            </w:pPr>
            <w:r>
              <w:rPr>
                <w:rFonts w:hint="eastAsia"/>
                <w:color w:val="000000"/>
                <w:sz w:val="22"/>
              </w:rPr>
              <w:t>30000</w:t>
            </w:r>
            <w:r>
              <w:rPr>
                <w:rFonts w:hint="eastAsia"/>
                <w:color w:val="000000"/>
                <w:sz w:val="22"/>
              </w:rPr>
              <w:t>元</w:t>
            </w:r>
          </w:p>
        </w:tc>
      </w:tr>
      <w:tr w:rsidR="0037380C" w:rsidRPr="006D662B" w:rsidTr="006D662B">
        <w:trPr>
          <w:trHeight w:val="375"/>
        </w:trPr>
        <w:tc>
          <w:tcPr>
            <w:tcW w:w="1400" w:type="dxa"/>
            <w:tcBorders>
              <w:top w:val="nil"/>
              <w:left w:val="single" w:sz="4" w:space="0" w:color="000000"/>
              <w:bottom w:val="single" w:sz="4" w:space="0" w:color="auto"/>
              <w:right w:val="single" w:sz="4" w:space="0" w:color="000000"/>
            </w:tcBorders>
            <w:shd w:val="clear" w:color="auto" w:fill="auto"/>
            <w:vAlign w:val="center"/>
            <w:hideMark/>
          </w:tcPr>
          <w:p w:rsidR="0037380C" w:rsidRDefault="0037380C">
            <w:pPr>
              <w:jc w:val="center"/>
              <w:rPr>
                <w:rFonts w:ascii="宋体" w:hAnsi="宋体" w:cs="宋体"/>
                <w:color w:val="000000"/>
                <w:sz w:val="22"/>
              </w:rPr>
            </w:pPr>
            <w:r>
              <w:rPr>
                <w:rFonts w:hint="eastAsia"/>
                <w:color w:val="000000"/>
                <w:sz w:val="22"/>
              </w:rPr>
              <w:t>成本指标</w:t>
            </w:r>
          </w:p>
        </w:tc>
        <w:tc>
          <w:tcPr>
            <w:tcW w:w="5280" w:type="dxa"/>
            <w:tcBorders>
              <w:top w:val="single" w:sz="4" w:space="0" w:color="auto"/>
              <w:left w:val="nil"/>
              <w:bottom w:val="single" w:sz="4" w:space="0" w:color="auto"/>
              <w:right w:val="single" w:sz="4" w:space="0" w:color="000000"/>
            </w:tcBorders>
            <w:shd w:val="clear" w:color="auto" w:fill="auto"/>
            <w:vAlign w:val="center"/>
            <w:hideMark/>
          </w:tcPr>
          <w:p w:rsidR="0037380C" w:rsidRDefault="0037380C">
            <w:pPr>
              <w:rPr>
                <w:rFonts w:ascii="宋体" w:hAnsi="宋体" w:cs="宋体"/>
                <w:color w:val="000000"/>
                <w:sz w:val="22"/>
              </w:rPr>
            </w:pPr>
            <w:r>
              <w:rPr>
                <w:rFonts w:hint="eastAsia"/>
                <w:color w:val="000000"/>
                <w:sz w:val="22"/>
              </w:rPr>
              <w:t>化妆品安全监管工作经费</w:t>
            </w:r>
          </w:p>
        </w:tc>
        <w:tc>
          <w:tcPr>
            <w:tcW w:w="2480" w:type="dxa"/>
            <w:tcBorders>
              <w:top w:val="nil"/>
              <w:left w:val="nil"/>
              <w:bottom w:val="single" w:sz="4" w:space="0" w:color="auto"/>
              <w:right w:val="single" w:sz="4" w:space="0" w:color="000000"/>
            </w:tcBorders>
            <w:shd w:val="clear" w:color="auto" w:fill="auto"/>
            <w:vAlign w:val="center"/>
            <w:hideMark/>
          </w:tcPr>
          <w:p w:rsidR="0037380C" w:rsidRDefault="0037380C">
            <w:pPr>
              <w:rPr>
                <w:rFonts w:ascii="宋体" w:hAnsi="宋体" w:cs="宋体"/>
                <w:color w:val="000000"/>
                <w:sz w:val="22"/>
              </w:rPr>
            </w:pPr>
            <w:r>
              <w:rPr>
                <w:rFonts w:hint="eastAsia"/>
                <w:color w:val="000000"/>
                <w:sz w:val="22"/>
              </w:rPr>
              <w:t>24000</w:t>
            </w:r>
            <w:r>
              <w:rPr>
                <w:rFonts w:hint="eastAsia"/>
                <w:color w:val="000000"/>
                <w:sz w:val="22"/>
              </w:rPr>
              <w:t>元</w:t>
            </w:r>
          </w:p>
        </w:tc>
      </w:tr>
      <w:tr w:rsidR="0037380C" w:rsidRPr="006D662B" w:rsidTr="006D662B">
        <w:trPr>
          <w:trHeight w:val="375"/>
        </w:trPr>
        <w:tc>
          <w:tcPr>
            <w:tcW w:w="1400" w:type="dxa"/>
            <w:tcBorders>
              <w:top w:val="nil"/>
              <w:left w:val="single" w:sz="4" w:space="0" w:color="000000"/>
              <w:bottom w:val="single" w:sz="4" w:space="0" w:color="auto"/>
              <w:right w:val="single" w:sz="4" w:space="0" w:color="000000"/>
            </w:tcBorders>
            <w:shd w:val="clear" w:color="auto" w:fill="auto"/>
            <w:vAlign w:val="center"/>
            <w:hideMark/>
          </w:tcPr>
          <w:p w:rsidR="0037380C" w:rsidRDefault="0037380C">
            <w:pPr>
              <w:jc w:val="center"/>
              <w:rPr>
                <w:rFonts w:ascii="宋体" w:hAnsi="宋体" w:cs="宋体"/>
                <w:color w:val="000000"/>
                <w:sz w:val="22"/>
              </w:rPr>
            </w:pPr>
            <w:r>
              <w:rPr>
                <w:rFonts w:hint="eastAsia"/>
                <w:color w:val="000000"/>
                <w:sz w:val="22"/>
              </w:rPr>
              <w:t>社会效益指标</w:t>
            </w:r>
          </w:p>
        </w:tc>
        <w:tc>
          <w:tcPr>
            <w:tcW w:w="5280" w:type="dxa"/>
            <w:tcBorders>
              <w:top w:val="single" w:sz="4" w:space="0" w:color="auto"/>
              <w:left w:val="nil"/>
              <w:bottom w:val="single" w:sz="4" w:space="0" w:color="auto"/>
              <w:right w:val="single" w:sz="4" w:space="0" w:color="000000"/>
            </w:tcBorders>
            <w:shd w:val="clear" w:color="auto" w:fill="auto"/>
            <w:vAlign w:val="center"/>
            <w:hideMark/>
          </w:tcPr>
          <w:p w:rsidR="0037380C" w:rsidRDefault="0037380C">
            <w:pPr>
              <w:rPr>
                <w:rFonts w:ascii="宋体" w:hAnsi="宋体" w:cs="宋体"/>
                <w:color w:val="000000"/>
                <w:sz w:val="22"/>
              </w:rPr>
            </w:pPr>
            <w:r>
              <w:rPr>
                <w:rFonts w:hint="eastAsia"/>
                <w:color w:val="000000"/>
                <w:sz w:val="22"/>
              </w:rPr>
              <w:t>依法应查办的“四品一械”安全违法案件查办率</w:t>
            </w:r>
          </w:p>
        </w:tc>
        <w:tc>
          <w:tcPr>
            <w:tcW w:w="2480" w:type="dxa"/>
            <w:tcBorders>
              <w:top w:val="nil"/>
              <w:left w:val="nil"/>
              <w:bottom w:val="single" w:sz="4" w:space="0" w:color="auto"/>
              <w:right w:val="single" w:sz="4" w:space="0" w:color="000000"/>
            </w:tcBorders>
            <w:shd w:val="clear" w:color="auto" w:fill="auto"/>
            <w:vAlign w:val="center"/>
            <w:hideMark/>
          </w:tcPr>
          <w:p w:rsidR="0037380C" w:rsidRDefault="0037380C">
            <w:pPr>
              <w:rPr>
                <w:rFonts w:ascii="宋体" w:hAnsi="宋体" w:cs="宋体"/>
                <w:color w:val="000000"/>
                <w:sz w:val="22"/>
              </w:rPr>
            </w:pPr>
            <w:r>
              <w:rPr>
                <w:rFonts w:hint="eastAsia"/>
                <w:color w:val="000000"/>
                <w:sz w:val="22"/>
              </w:rPr>
              <w:t>100%</w:t>
            </w:r>
          </w:p>
        </w:tc>
      </w:tr>
      <w:tr w:rsidR="0037380C" w:rsidRPr="006D662B" w:rsidTr="006D662B">
        <w:trPr>
          <w:trHeight w:val="375"/>
        </w:trPr>
        <w:tc>
          <w:tcPr>
            <w:tcW w:w="1400" w:type="dxa"/>
            <w:tcBorders>
              <w:top w:val="nil"/>
              <w:left w:val="single" w:sz="4" w:space="0" w:color="000000"/>
              <w:bottom w:val="single" w:sz="4" w:space="0" w:color="auto"/>
              <w:right w:val="single" w:sz="4" w:space="0" w:color="000000"/>
            </w:tcBorders>
            <w:shd w:val="clear" w:color="auto" w:fill="auto"/>
            <w:vAlign w:val="center"/>
            <w:hideMark/>
          </w:tcPr>
          <w:p w:rsidR="0037380C" w:rsidRDefault="0037380C">
            <w:pPr>
              <w:jc w:val="center"/>
              <w:rPr>
                <w:rFonts w:ascii="宋体" w:hAnsi="宋体" w:cs="宋体"/>
                <w:color w:val="000000"/>
                <w:sz w:val="22"/>
              </w:rPr>
            </w:pPr>
            <w:r>
              <w:rPr>
                <w:rFonts w:hint="eastAsia"/>
                <w:color w:val="000000"/>
                <w:sz w:val="22"/>
              </w:rPr>
              <w:t>社会效益指标</w:t>
            </w:r>
          </w:p>
        </w:tc>
        <w:tc>
          <w:tcPr>
            <w:tcW w:w="5280" w:type="dxa"/>
            <w:tcBorders>
              <w:top w:val="single" w:sz="4" w:space="0" w:color="auto"/>
              <w:left w:val="nil"/>
              <w:bottom w:val="single" w:sz="4" w:space="0" w:color="auto"/>
              <w:right w:val="single" w:sz="4" w:space="0" w:color="000000"/>
            </w:tcBorders>
            <w:shd w:val="clear" w:color="auto" w:fill="auto"/>
            <w:vAlign w:val="center"/>
            <w:hideMark/>
          </w:tcPr>
          <w:p w:rsidR="0037380C" w:rsidRDefault="0037380C">
            <w:pPr>
              <w:rPr>
                <w:rFonts w:ascii="宋体" w:hAnsi="宋体" w:cs="宋体"/>
                <w:color w:val="000000"/>
                <w:sz w:val="22"/>
              </w:rPr>
            </w:pPr>
            <w:r>
              <w:rPr>
                <w:rFonts w:hint="eastAsia"/>
                <w:color w:val="000000"/>
                <w:sz w:val="22"/>
              </w:rPr>
              <w:t>监督抽检不合格产品核查处置完成率</w:t>
            </w:r>
          </w:p>
        </w:tc>
        <w:tc>
          <w:tcPr>
            <w:tcW w:w="2480" w:type="dxa"/>
            <w:tcBorders>
              <w:top w:val="nil"/>
              <w:left w:val="nil"/>
              <w:bottom w:val="single" w:sz="4" w:space="0" w:color="auto"/>
              <w:right w:val="single" w:sz="4" w:space="0" w:color="000000"/>
            </w:tcBorders>
            <w:shd w:val="clear" w:color="auto" w:fill="auto"/>
            <w:vAlign w:val="center"/>
            <w:hideMark/>
          </w:tcPr>
          <w:p w:rsidR="0037380C" w:rsidRDefault="0037380C">
            <w:pPr>
              <w:rPr>
                <w:rFonts w:ascii="宋体" w:hAnsi="宋体" w:cs="宋体"/>
                <w:color w:val="000000"/>
                <w:sz w:val="22"/>
              </w:rPr>
            </w:pPr>
            <w:r>
              <w:rPr>
                <w:rFonts w:hint="eastAsia"/>
                <w:color w:val="000000"/>
                <w:sz w:val="22"/>
              </w:rPr>
              <w:t>100%</w:t>
            </w:r>
          </w:p>
        </w:tc>
      </w:tr>
      <w:tr w:rsidR="0037380C" w:rsidRPr="006D662B" w:rsidTr="006D662B">
        <w:trPr>
          <w:trHeight w:val="375"/>
        </w:trPr>
        <w:tc>
          <w:tcPr>
            <w:tcW w:w="1400" w:type="dxa"/>
            <w:tcBorders>
              <w:top w:val="nil"/>
              <w:left w:val="single" w:sz="4" w:space="0" w:color="000000"/>
              <w:bottom w:val="single" w:sz="4" w:space="0" w:color="auto"/>
              <w:right w:val="single" w:sz="4" w:space="0" w:color="000000"/>
            </w:tcBorders>
            <w:shd w:val="clear" w:color="auto" w:fill="auto"/>
            <w:vAlign w:val="center"/>
            <w:hideMark/>
          </w:tcPr>
          <w:p w:rsidR="0037380C" w:rsidRDefault="0037380C">
            <w:pPr>
              <w:jc w:val="center"/>
              <w:rPr>
                <w:rFonts w:ascii="宋体" w:hAnsi="宋体" w:cs="宋体"/>
                <w:color w:val="000000"/>
                <w:sz w:val="22"/>
              </w:rPr>
            </w:pPr>
            <w:r>
              <w:rPr>
                <w:rFonts w:hint="eastAsia"/>
                <w:color w:val="000000"/>
                <w:sz w:val="22"/>
              </w:rPr>
              <w:t>社会效益指标</w:t>
            </w:r>
          </w:p>
        </w:tc>
        <w:tc>
          <w:tcPr>
            <w:tcW w:w="5280" w:type="dxa"/>
            <w:tcBorders>
              <w:top w:val="single" w:sz="4" w:space="0" w:color="auto"/>
              <w:left w:val="nil"/>
              <w:bottom w:val="single" w:sz="4" w:space="0" w:color="auto"/>
              <w:right w:val="single" w:sz="4" w:space="0" w:color="000000"/>
            </w:tcBorders>
            <w:shd w:val="clear" w:color="auto" w:fill="auto"/>
            <w:vAlign w:val="center"/>
            <w:hideMark/>
          </w:tcPr>
          <w:p w:rsidR="0037380C" w:rsidRDefault="0037380C">
            <w:pPr>
              <w:rPr>
                <w:rFonts w:ascii="宋体" w:hAnsi="宋体" w:cs="宋体"/>
                <w:color w:val="000000"/>
                <w:sz w:val="22"/>
              </w:rPr>
            </w:pPr>
            <w:r>
              <w:rPr>
                <w:rFonts w:hint="eastAsia"/>
                <w:color w:val="000000"/>
                <w:sz w:val="22"/>
              </w:rPr>
              <w:t>民众对“四品一械”安全常识的认知水平</w:t>
            </w:r>
          </w:p>
        </w:tc>
        <w:tc>
          <w:tcPr>
            <w:tcW w:w="2480" w:type="dxa"/>
            <w:tcBorders>
              <w:top w:val="nil"/>
              <w:left w:val="nil"/>
              <w:bottom w:val="single" w:sz="4" w:space="0" w:color="auto"/>
              <w:right w:val="single" w:sz="4" w:space="0" w:color="000000"/>
            </w:tcBorders>
            <w:shd w:val="clear" w:color="auto" w:fill="auto"/>
            <w:vAlign w:val="center"/>
            <w:hideMark/>
          </w:tcPr>
          <w:p w:rsidR="0037380C" w:rsidRDefault="0037380C">
            <w:pPr>
              <w:rPr>
                <w:rFonts w:ascii="宋体" w:hAnsi="宋体" w:cs="宋体"/>
                <w:color w:val="000000"/>
                <w:sz w:val="22"/>
              </w:rPr>
            </w:pPr>
            <w:r>
              <w:rPr>
                <w:rFonts w:hint="eastAsia"/>
                <w:color w:val="000000"/>
                <w:sz w:val="22"/>
              </w:rPr>
              <w:t>通过调查问券的形式了解民众对食品安全的认知程度</w:t>
            </w:r>
          </w:p>
        </w:tc>
      </w:tr>
      <w:tr w:rsidR="0037380C" w:rsidRPr="006D662B" w:rsidTr="006D662B">
        <w:trPr>
          <w:trHeight w:val="375"/>
        </w:trPr>
        <w:tc>
          <w:tcPr>
            <w:tcW w:w="1400" w:type="dxa"/>
            <w:tcBorders>
              <w:top w:val="nil"/>
              <w:left w:val="single" w:sz="4" w:space="0" w:color="000000"/>
              <w:bottom w:val="single" w:sz="4" w:space="0" w:color="auto"/>
              <w:right w:val="single" w:sz="4" w:space="0" w:color="000000"/>
            </w:tcBorders>
            <w:shd w:val="clear" w:color="auto" w:fill="auto"/>
            <w:vAlign w:val="center"/>
            <w:hideMark/>
          </w:tcPr>
          <w:p w:rsidR="0037380C" w:rsidRDefault="0037380C">
            <w:pPr>
              <w:jc w:val="center"/>
              <w:rPr>
                <w:rFonts w:ascii="宋体" w:hAnsi="宋体" w:cs="宋体"/>
                <w:color w:val="000000"/>
                <w:sz w:val="22"/>
              </w:rPr>
            </w:pPr>
            <w:r>
              <w:rPr>
                <w:rFonts w:hint="eastAsia"/>
                <w:color w:val="000000"/>
                <w:sz w:val="22"/>
              </w:rPr>
              <w:t>社会效益指标</w:t>
            </w:r>
          </w:p>
        </w:tc>
        <w:tc>
          <w:tcPr>
            <w:tcW w:w="5280" w:type="dxa"/>
            <w:tcBorders>
              <w:top w:val="single" w:sz="4" w:space="0" w:color="auto"/>
              <w:left w:val="nil"/>
              <w:bottom w:val="single" w:sz="4" w:space="0" w:color="auto"/>
              <w:right w:val="single" w:sz="4" w:space="0" w:color="000000"/>
            </w:tcBorders>
            <w:shd w:val="clear" w:color="auto" w:fill="auto"/>
            <w:vAlign w:val="center"/>
            <w:hideMark/>
          </w:tcPr>
          <w:p w:rsidR="0037380C" w:rsidRDefault="0037380C">
            <w:pPr>
              <w:rPr>
                <w:rFonts w:ascii="宋体" w:hAnsi="宋体" w:cs="宋体"/>
                <w:color w:val="000000"/>
                <w:sz w:val="22"/>
              </w:rPr>
            </w:pPr>
            <w:r>
              <w:rPr>
                <w:rFonts w:hint="eastAsia"/>
                <w:color w:val="000000"/>
                <w:sz w:val="22"/>
              </w:rPr>
              <w:t>“四品一械”安全问题投诉回应率</w:t>
            </w:r>
          </w:p>
        </w:tc>
        <w:tc>
          <w:tcPr>
            <w:tcW w:w="2480" w:type="dxa"/>
            <w:tcBorders>
              <w:top w:val="nil"/>
              <w:left w:val="nil"/>
              <w:bottom w:val="single" w:sz="4" w:space="0" w:color="auto"/>
              <w:right w:val="single" w:sz="4" w:space="0" w:color="000000"/>
            </w:tcBorders>
            <w:shd w:val="clear" w:color="auto" w:fill="auto"/>
            <w:vAlign w:val="center"/>
            <w:hideMark/>
          </w:tcPr>
          <w:p w:rsidR="0037380C" w:rsidRDefault="0037380C">
            <w:pPr>
              <w:rPr>
                <w:rFonts w:ascii="宋体" w:hAnsi="宋体" w:cs="宋体"/>
                <w:color w:val="000000"/>
                <w:sz w:val="22"/>
              </w:rPr>
            </w:pPr>
            <w:r>
              <w:rPr>
                <w:rFonts w:hint="eastAsia"/>
                <w:color w:val="000000"/>
                <w:sz w:val="22"/>
              </w:rPr>
              <w:t>100%</w:t>
            </w:r>
          </w:p>
        </w:tc>
      </w:tr>
      <w:tr w:rsidR="0037380C" w:rsidRPr="006D662B" w:rsidTr="006D662B">
        <w:trPr>
          <w:trHeight w:val="375"/>
        </w:trPr>
        <w:tc>
          <w:tcPr>
            <w:tcW w:w="1400" w:type="dxa"/>
            <w:tcBorders>
              <w:top w:val="nil"/>
              <w:left w:val="single" w:sz="4" w:space="0" w:color="000000"/>
              <w:bottom w:val="single" w:sz="4" w:space="0" w:color="auto"/>
              <w:right w:val="single" w:sz="4" w:space="0" w:color="000000"/>
            </w:tcBorders>
            <w:shd w:val="clear" w:color="auto" w:fill="auto"/>
            <w:vAlign w:val="center"/>
            <w:hideMark/>
          </w:tcPr>
          <w:p w:rsidR="0037380C" w:rsidRDefault="0037380C">
            <w:pPr>
              <w:jc w:val="center"/>
              <w:rPr>
                <w:rFonts w:ascii="宋体" w:hAnsi="宋体" w:cs="宋体"/>
                <w:color w:val="000000"/>
                <w:sz w:val="22"/>
              </w:rPr>
            </w:pPr>
            <w:r>
              <w:rPr>
                <w:rFonts w:hint="eastAsia"/>
                <w:color w:val="000000"/>
                <w:sz w:val="22"/>
              </w:rPr>
              <w:t>社会效益指标</w:t>
            </w:r>
          </w:p>
        </w:tc>
        <w:tc>
          <w:tcPr>
            <w:tcW w:w="5280" w:type="dxa"/>
            <w:tcBorders>
              <w:top w:val="single" w:sz="4" w:space="0" w:color="auto"/>
              <w:left w:val="nil"/>
              <w:bottom w:val="single" w:sz="4" w:space="0" w:color="auto"/>
              <w:right w:val="single" w:sz="4" w:space="0" w:color="000000"/>
            </w:tcBorders>
            <w:shd w:val="clear" w:color="auto" w:fill="auto"/>
            <w:vAlign w:val="center"/>
            <w:hideMark/>
          </w:tcPr>
          <w:p w:rsidR="0037380C" w:rsidRDefault="0037380C">
            <w:pPr>
              <w:rPr>
                <w:rFonts w:ascii="宋体" w:hAnsi="宋体" w:cs="宋体"/>
                <w:color w:val="000000"/>
                <w:sz w:val="22"/>
              </w:rPr>
            </w:pPr>
            <w:r>
              <w:rPr>
                <w:rFonts w:hint="eastAsia"/>
                <w:color w:val="000000"/>
                <w:sz w:val="22"/>
              </w:rPr>
              <w:t>“四品一械”安全事故较上年下降比率</w:t>
            </w:r>
          </w:p>
        </w:tc>
        <w:tc>
          <w:tcPr>
            <w:tcW w:w="2480" w:type="dxa"/>
            <w:tcBorders>
              <w:top w:val="nil"/>
              <w:left w:val="nil"/>
              <w:bottom w:val="single" w:sz="4" w:space="0" w:color="auto"/>
              <w:right w:val="single" w:sz="4" w:space="0" w:color="000000"/>
            </w:tcBorders>
            <w:shd w:val="clear" w:color="auto" w:fill="auto"/>
            <w:vAlign w:val="center"/>
            <w:hideMark/>
          </w:tcPr>
          <w:p w:rsidR="0037380C" w:rsidRDefault="0037380C">
            <w:pPr>
              <w:rPr>
                <w:rFonts w:ascii="宋体" w:hAnsi="宋体" w:cs="宋体"/>
                <w:color w:val="000000"/>
                <w:sz w:val="22"/>
              </w:rPr>
            </w:pPr>
            <w:r>
              <w:rPr>
                <w:rFonts w:hint="eastAsia"/>
                <w:color w:val="000000"/>
                <w:sz w:val="22"/>
              </w:rPr>
              <w:t>50%</w:t>
            </w:r>
          </w:p>
        </w:tc>
      </w:tr>
      <w:tr w:rsidR="0037380C" w:rsidRPr="006D662B" w:rsidTr="006D662B">
        <w:trPr>
          <w:trHeight w:val="375"/>
        </w:trPr>
        <w:tc>
          <w:tcPr>
            <w:tcW w:w="1400" w:type="dxa"/>
            <w:tcBorders>
              <w:top w:val="nil"/>
              <w:left w:val="single" w:sz="4" w:space="0" w:color="000000"/>
              <w:bottom w:val="single" w:sz="4" w:space="0" w:color="auto"/>
              <w:right w:val="single" w:sz="4" w:space="0" w:color="000000"/>
            </w:tcBorders>
            <w:shd w:val="clear" w:color="auto" w:fill="auto"/>
            <w:vAlign w:val="center"/>
            <w:hideMark/>
          </w:tcPr>
          <w:p w:rsidR="0037380C" w:rsidRDefault="0037380C">
            <w:pPr>
              <w:jc w:val="center"/>
              <w:rPr>
                <w:rFonts w:ascii="宋体" w:hAnsi="宋体" w:cs="宋体"/>
                <w:color w:val="000000"/>
                <w:sz w:val="22"/>
              </w:rPr>
            </w:pPr>
            <w:r>
              <w:rPr>
                <w:rFonts w:hint="eastAsia"/>
                <w:color w:val="000000"/>
                <w:sz w:val="22"/>
              </w:rPr>
              <w:t>可持续性指标</w:t>
            </w:r>
          </w:p>
        </w:tc>
        <w:tc>
          <w:tcPr>
            <w:tcW w:w="5280" w:type="dxa"/>
            <w:tcBorders>
              <w:top w:val="single" w:sz="4" w:space="0" w:color="auto"/>
              <w:left w:val="nil"/>
              <w:bottom w:val="single" w:sz="4" w:space="0" w:color="auto"/>
              <w:right w:val="single" w:sz="4" w:space="0" w:color="000000"/>
            </w:tcBorders>
            <w:shd w:val="clear" w:color="auto" w:fill="auto"/>
            <w:vAlign w:val="center"/>
            <w:hideMark/>
          </w:tcPr>
          <w:p w:rsidR="0037380C" w:rsidRDefault="0037380C">
            <w:pPr>
              <w:rPr>
                <w:rFonts w:ascii="宋体" w:hAnsi="宋体" w:cs="宋体"/>
                <w:color w:val="000000"/>
                <w:sz w:val="22"/>
              </w:rPr>
            </w:pPr>
            <w:r>
              <w:rPr>
                <w:rFonts w:hint="eastAsia"/>
                <w:color w:val="000000"/>
                <w:sz w:val="22"/>
              </w:rPr>
              <w:t>对当地食品安全的可持续改善的影响</w:t>
            </w:r>
          </w:p>
        </w:tc>
        <w:tc>
          <w:tcPr>
            <w:tcW w:w="2480" w:type="dxa"/>
            <w:tcBorders>
              <w:top w:val="nil"/>
              <w:left w:val="nil"/>
              <w:bottom w:val="single" w:sz="4" w:space="0" w:color="auto"/>
              <w:right w:val="single" w:sz="4" w:space="0" w:color="000000"/>
            </w:tcBorders>
            <w:shd w:val="clear" w:color="auto" w:fill="auto"/>
            <w:vAlign w:val="center"/>
            <w:hideMark/>
          </w:tcPr>
          <w:p w:rsidR="0037380C" w:rsidRDefault="0037380C">
            <w:pPr>
              <w:rPr>
                <w:rFonts w:ascii="宋体" w:hAnsi="宋体" w:cs="宋体"/>
                <w:color w:val="000000"/>
                <w:sz w:val="22"/>
              </w:rPr>
            </w:pPr>
            <w:r>
              <w:rPr>
                <w:rFonts w:hint="eastAsia"/>
                <w:color w:val="000000"/>
                <w:sz w:val="22"/>
              </w:rPr>
              <w:t>通过全国食品安全示范城市的创建、食品安全“三位一体”监督体系的建设以及食品安全日常监管项目的实施，全面提升了五华区食品安全工作综合监管的能力和水平，为保障食品安全工作落实到位提供了长期有效的保障</w:t>
            </w:r>
          </w:p>
        </w:tc>
      </w:tr>
      <w:tr w:rsidR="0037380C" w:rsidRPr="006D662B" w:rsidTr="006D662B">
        <w:trPr>
          <w:trHeight w:val="375"/>
        </w:trPr>
        <w:tc>
          <w:tcPr>
            <w:tcW w:w="1400" w:type="dxa"/>
            <w:tcBorders>
              <w:top w:val="nil"/>
              <w:left w:val="single" w:sz="4" w:space="0" w:color="000000"/>
              <w:bottom w:val="single" w:sz="4" w:space="0" w:color="auto"/>
              <w:right w:val="single" w:sz="4" w:space="0" w:color="000000"/>
            </w:tcBorders>
            <w:shd w:val="clear" w:color="auto" w:fill="auto"/>
            <w:vAlign w:val="center"/>
            <w:hideMark/>
          </w:tcPr>
          <w:p w:rsidR="0037380C" w:rsidRDefault="0037380C">
            <w:pPr>
              <w:jc w:val="center"/>
              <w:rPr>
                <w:rFonts w:ascii="宋体" w:hAnsi="宋体" w:cs="宋体"/>
                <w:color w:val="000000"/>
                <w:sz w:val="22"/>
              </w:rPr>
            </w:pPr>
            <w:r>
              <w:rPr>
                <w:rFonts w:hint="eastAsia"/>
                <w:color w:val="000000"/>
                <w:sz w:val="22"/>
              </w:rPr>
              <w:t>可持续性指标</w:t>
            </w:r>
          </w:p>
        </w:tc>
        <w:tc>
          <w:tcPr>
            <w:tcW w:w="5280" w:type="dxa"/>
            <w:tcBorders>
              <w:top w:val="single" w:sz="4" w:space="0" w:color="auto"/>
              <w:left w:val="nil"/>
              <w:bottom w:val="single" w:sz="4" w:space="0" w:color="auto"/>
              <w:right w:val="single" w:sz="4" w:space="0" w:color="000000"/>
            </w:tcBorders>
            <w:shd w:val="clear" w:color="auto" w:fill="auto"/>
            <w:vAlign w:val="center"/>
            <w:hideMark/>
          </w:tcPr>
          <w:p w:rsidR="0037380C" w:rsidRDefault="0037380C">
            <w:pPr>
              <w:rPr>
                <w:rFonts w:ascii="宋体" w:hAnsi="宋体" w:cs="宋体"/>
                <w:color w:val="000000"/>
                <w:sz w:val="22"/>
              </w:rPr>
            </w:pPr>
            <w:r>
              <w:rPr>
                <w:rFonts w:hint="eastAsia"/>
                <w:color w:val="000000"/>
                <w:sz w:val="22"/>
              </w:rPr>
              <w:t>对当地药品、化妆品、医疗器械安全工作的可持续改善的影响</w:t>
            </w:r>
          </w:p>
        </w:tc>
        <w:tc>
          <w:tcPr>
            <w:tcW w:w="2480" w:type="dxa"/>
            <w:tcBorders>
              <w:top w:val="nil"/>
              <w:left w:val="nil"/>
              <w:bottom w:val="single" w:sz="4" w:space="0" w:color="auto"/>
              <w:right w:val="single" w:sz="4" w:space="0" w:color="000000"/>
            </w:tcBorders>
            <w:shd w:val="clear" w:color="auto" w:fill="auto"/>
            <w:vAlign w:val="center"/>
            <w:hideMark/>
          </w:tcPr>
          <w:p w:rsidR="0037380C" w:rsidRDefault="0037380C">
            <w:pPr>
              <w:rPr>
                <w:rFonts w:ascii="宋体" w:hAnsi="宋体" w:cs="宋体"/>
                <w:color w:val="000000"/>
                <w:sz w:val="22"/>
              </w:rPr>
            </w:pPr>
            <w:r>
              <w:rPr>
                <w:rFonts w:hint="eastAsia"/>
                <w:color w:val="000000"/>
                <w:sz w:val="22"/>
              </w:rPr>
              <w:t>通过化妆品、药品、医疗器械日常监管项目的实施，全面提升了五华区化妆品、药品、医疗器械监管工作的能力和水平，为保障化妆品、药品、医疗器械监管工作落实到位提供了长期有效的保障</w:t>
            </w:r>
          </w:p>
        </w:tc>
      </w:tr>
      <w:tr w:rsidR="0037380C" w:rsidRPr="006D662B" w:rsidTr="006D662B">
        <w:trPr>
          <w:trHeight w:val="375"/>
        </w:trPr>
        <w:tc>
          <w:tcPr>
            <w:tcW w:w="1400" w:type="dxa"/>
            <w:tcBorders>
              <w:top w:val="nil"/>
              <w:left w:val="single" w:sz="4" w:space="0" w:color="000000"/>
              <w:bottom w:val="single" w:sz="4" w:space="0" w:color="auto"/>
              <w:right w:val="single" w:sz="4" w:space="0" w:color="000000"/>
            </w:tcBorders>
            <w:shd w:val="clear" w:color="auto" w:fill="auto"/>
            <w:vAlign w:val="center"/>
            <w:hideMark/>
          </w:tcPr>
          <w:p w:rsidR="0037380C" w:rsidRDefault="0037380C">
            <w:pPr>
              <w:jc w:val="center"/>
              <w:rPr>
                <w:rFonts w:ascii="宋体" w:hAnsi="宋体" w:cs="宋体"/>
                <w:color w:val="000000"/>
                <w:sz w:val="22"/>
              </w:rPr>
            </w:pPr>
            <w:r>
              <w:rPr>
                <w:rFonts w:hint="eastAsia"/>
                <w:color w:val="000000"/>
                <w:sz w:val="22"/>
              </w:rPr>
              <w:t>可持续性指标</w:t>
            </w:r>
          </w:p>
        </w:tc>
        <w:tc>
          <w:tcPr>
            <w:tcW w:w="5280" w:type="dxa"/>
            <w:tcBorders>
              <w:top w:val="single" w:sz="4" w:space="0" w:color="auto"/>
              <w:left w:val="nil"/>
              <w:bottom w:val="single" w:sz="4" w:space="0" w:color="auto"/>
              <w:right w:val="single" w:sz="4" w:space="0" w:color="000000"/>
            </w:tcBorders>
            <w:shd w:val="clear" w:color="auto" w:fill="auto"/>
            <w:vAlign w:val="center"/>
            <w:hideMark/>
          </w:tcPr>
          <w:p w:rsidR="0037380C" w:rsidRDefault="0037380C">
            <w:pPr>
              <w:rPr>
                <w:rFonts w:ascii="宋体" w:hAnsi="宋体" w:cs="宋体"/>
                <w:color w:val="000000"/>
                <w:sz w:val="22"/>
              </w:rPr>
            </w:pPr>
            <w:r>
              <w:rPr>
                <w:rFonts w:hint="eastAsia"/>
                <w:color w:val="000000"/>
                <w:sz w:val="22"/>
              </w:rPr>
              <w:t>对当地“四品一械”经营企业的可持续改善的影响</w:t>
            </w:r>
          </w:p>
        </w:tc>
        <w:tc>
          <w:tcPr>
            <w:tcW w:w="2480" w:type="dxa"/>
            <w:tcBorders>
              <w:top w:val="nil"/>
              <w:left w:val="nil"/>
              <w:bottom w:val="single" w:sz="4" w:space="0" w:color="auto"/>
              <w:right w:val="single" w:sz="4" w:space="0" w:color="000000"/>
            </w:tcBorders>
            <w:shd w:val="clear" w:color="auto" w:fill="auto"/>
            <w:vAlign w:val="center"/>
            <w:hideMark/>
          </w:tcPr>
          <w:p w:rsidR="0037380C" w:rsidRDefault="0037380C">
            <w:pPr>
              <w:rPr>
                <w:rFonts w:ascii="宋体" w:hAnsi="宋体" w:cs="宋体"/>
                <w:color w:val="000000"/>
                <w:sz w:val="22"/>
              </w:rPr>
            </w:pPr>
            <w:r>
              <w:rPr>
                <w:rFonts w:hint="eastAsia"/>
                <w:color w:val="000000"/>
                <w:sz w:val="22"/>
              </w:rPr>
              <w:t>通过对“四品一械”经营企业单位负责人、从业人员的培训，以及对企业的巡检，从而规范市场经营活动，对改善“四品一械”企业的经营情况、经营条件起到持续有效的作用</w:t>
            </w:r>
          </w:p>
        </w:tc>
      </w:tr>
      <w:tr w:rsidR="0037380C" w:rsidRPr="006D662B" w:rsidTr="006D662B">
        <w:trPr>
          <w:trHeight w:val="375"/>
        </w:trPr>
        <w:tc>
          <w:tcPr>
            <w:tcW w:w="1400" w:type="dxa"/>
            <w:tcBorders>
              <w:top w:val="nil"/>
              <w:left w:val="single" w:sz="4" w:space="0" w:color="000000"/>
              <w:bottom w:val="single" w:sz="4" w:space="0" w:color="auto"/>
              <w:right w:val="single" w:sz="4" w:space="0" w:color="000000"/>
            </w:tcBorders>
            <w:shd w:val="clear" w:color="auto" w:fill="auto"/>
            <w:vAlign w:val="center"/>
            <w:hideMark/>
          </w:tcPr>
          <w:p w:rsidR="0037380C" w:rsidRDefault="0037380C">
            <w:pPr>
              <w:jc w:val="center"/>
              <w:rPr>
                <w:rFonts w:ascii="宋体" w:hAnsi="宋体" w:cs="宋体"/>
                <w:color w:val="000000"/>
                <w:sz w:val="22"/>
              </w:rPr>
            </w:pPr>
            <w:r>
              <w:rPr>
                <w:rFonts w:hint="eastAsia"/>
                <w:color w:val="000000"/>
                <w:sz w:val="22"/>
              </w:rPr>
              <w:t>满意度指标</w:t>
            </w:r>
          </w:p>
        </w:tc>
        <w:tc>
          <w:tcPr>
            <w:tcW w:w="5280" w:type="dxa"/>
            <w:tcBorders>
              <w:top w:val="single" w:sz="4" w:space="0" w:color="auto"/>
              <w:left w:val="nil"/>
              <w:bottom w:val="single" w:sz="4" w:space="0" w:color="auto"/>
              <w:right w:val="single" w:sz="4" w:space="0" w:color="000000"/>
            </w:tcBorders>
            <w:shd w:val="clear" w:color="auto" w:fill="auto"/>
            <w:vAlign w:val="center"/>
            <w:hideMark/>
          </w:tcPr>
          <w:p w:rsidR="0037380C" w:rsidRDefault="0037380C">
            <w:pPr>
              <w:rPr>
                <w:rFonts w:ascii="宋体" w:hAnsi="宋体" w:cs="宋体"/>
                <w:color w:val="000000"/>
                <w:sz w:val="22"/>
              </w:rPr>
            </w:pPr>
            <w:r>
              <w:rPr>
                <w:rFonts w:hint="eastAsia"/>
                <w:color w:val="000000"/>
                <w:sz w:val="22"/>
              </w:rPr>
              <w:t>对创建工作的知晓率</w:t>
            </w:r>
          </w:p>
        </w:tc>
        <w:tc>
          <w:tcPr>
            <w:tcW w:w="2480" w:type="dxa"/>
            <w:tcBorders>
              <w:top w:val="nil"/>
              <w:left w:val="nil"/>
              <w:bottom w:val="single" w:sz="4" w:space="0" w:color="auto"/>
              <w:right w:val="single" w:sz="4" w:space="0" w:color="000000"/>
            </w:tcBorders>
            <w:shd w:val="clear" w:color="auto" w:fill="auto"/>
            <w:vAlign w:val="center"/>
            <w:hideMark/>
          </w:tcPr>
          <w:p w:rsidR="0037380C" w:rsidRDefault="0037380C">
            <w:pPr>
              <w:rPr>
                <w:rFonts w:ascii="宋体" w:hAnsi="宋体" w:cs="宋体"/>
                <w:color w:val="000000"/>
                <w:sz w:val="22"/>
              </w:rPr>
            </w:pPr>
            <w:r>
              <w:rPr>
                <w:rFonts w:hint="eastAsia"/>
                <w:color w:val="000000"/>
                <w:sz w:val="22"/>
              </w:rPr>
              <w:t>≥</w:t>
            </w:r>
            <w:r>
              <w:rPr>
                <w:rFonts w:hint="eastAsia"/>
                <w:color w:val="000000"/>
                <w:sz w:val="22"/>
              </w:rPr>
              <w:t>75%</w:t>
            </w:r>
          </w:p>
        </w:tc>
      </w:tr>
      <w:tr w:rsidR="0037380C" w:rsidRPr="006D662B" w:rsidTr="006D662B">
        <w:trPr>
          <w:trHeight w:val="375"/>
        </w:trPr>
        <w:tc>
          <w:tcPr>
            <w:tcW w:w="1400" w:type="dxa"/>
            <w:tcBorders>
              <w:top w:val="nil"/>
              <w:left w:val="single" w:sz="4" w:space="0" w:color="000000"/>
              <w:bottom w:val="single" w:sz="4" w:space="0" w:color="auto"/>
              <w:right w:val="single" w:sz="4" w:space="0" w:color="000000"/>
            </w:tcBorders>
            <w:shd w:val="clear" w:color="auto" w:fill="auto"/>
            <w:vAlign w:val="center"/>
            <w:hideMark/>
          </w:tcPr>
          <w:p w:rsidR="0037380C" w:rsidRDefault="0037380C">
            <w:pPr>
              <w:jc w:val="center"/>
              <w:rPr>
                <w:rFonts w:ascii="宋体" w:hAnsi="宋体" w:cs="宋体"/>
                <w:color w:val="000000"/>
                <w:sz w:val="22"/>
              </w:rPr>
            </w:pPr>
            <w:r>
              <w:rPr>
                <w:rFonts w:hint="eastAsia"/>
                <w:color w:val="000000"/>
                <w:sz w:val="22"/>
              </w:rPr>
              <w:lastRenderedPageBreak/>
              <w:t>满意度指标</w:t>
            </w:r>
          </w:p>
        </w:tc>
        <w:tc>
          <w:tcPr>
            <w:tcW w:w="5280" w:type="dxa"/>
            <w:tcBorders>
              <w:top w:val="single" w:sz="4" w:space="0" w:color="auto"/>
              <w:left w:val="nil"/>
              <w:bottom w:val="single" w:sz="4" w:space="0" w:color="auto"/>
              <w:right w:val="single" w:sz="4" w:space="0" w:color="000000"/>
            </w:tcBorders>
            <w:shd w:val="clear" w:color="auto" w:fill="auto"/>
            <w:vAlign w:val="center"/>
            <w:hideMark/>
          </w:tcPr>
          <w:p w:rsidR="0037380C" w:rsidRDefault="0037380C">
            <w:pPr>
              <w:rPr>
                <w:rFonts w:ascii="宋体" w:hAnsi="宋体" w:cs="宋体"/>
                <w:color w:val="000000"/>
                <w:sz w:val="22"/>
              </w:rPr>
            </w:pPr>
            <w:r>
              <w:rPr>
                <w:rFonts w:hint="eastAsia"/>
                <w:color w:val="000000"/>
                <w:sz w:val="22"/>
              </w:rPr>
              <w:t>民众对创建工作的支持率</w:t>
            </w:r>
          </w:p>
        </w:tc>
        <w:tc>
          <w:tcPr>
            <w:tcW w:w="2480" w:type="dxa"/>
            <w:tcBorders>
              <w:top w:val="nil"/>
              <w:left w:val="nil"/>
              <w:bottom w:val="single" w:sz="4" w:space="0" w:color="auto"/>
              <w:right w:val="single" w:sz="4" w:space="0" w:color="000000"/>
            </w:tcBorders>
            <w:shd w:val="clear" w:color="auto" w:fill="auto"/>
            <w:vAlign w:val="center"/>
            <w:hideMark/>
          </w:tcPr>
          <w:p w:rsidR="0037380C" w:rsidRDefault="0037380C">
            <w:pPr>
              <w:rPr>
                <w:rFonts w:ascii="宋体" w:hAnsi="宋体" w:cs="宋体"/>
                <w:color w:val="000000"/>
                <w:sz w:val="22"/>
              </w:rPr>
            </w:pPr>
            <w:r>
              <w:rPr>
                <w:rFonts w:hint="eastAsia"/>
                <w:color w:val="000000"/>
                <w:sz w:val="22"/>
              </w:rPr>
              <w:t>≥</w:t>
            </w:r>
            <w:r>
              <w:rPr>
                <w:rFonts w:hint="eastAsia"/>
                <w:color w:val="000000"/>
                <w:sz w:val="22"/>
              </w:rPr>
              <w:t>85%</w:t>
            </w:r>
          </w:p>
        </w:tc>
      </w:tr>
      <w:tr w:rsidR="0037380C" w:rsidRPr="006D662B" w:rsidTr="006D662B">
        <w:trPr>
          <w:trHeight w:val="375"/>
        </w:trPr>
        <w:tc>
          <w:tcPr>
            <w:tcW w:w="1400" w:type="dxa"/>
            <w:tcBorders>
              <w:top w:val="nil"/>
              <w:left w:val="single" w:sz="4" w:space="0" w:color="000000"/>
              <w:bottom w:val="single" w:sz="4" w:space="0" w:color="auto"/>
              <w:right w:val="single" w:sz="4" w:space="0" w:color="000000"/>
            </w:tcBorders>
            <w:shd w:val="clear" w:color="auto" w:fill="auto"/>
            <w:vAlign w:val="center"/>
            <w:hideMark/>
          </w:tcPr>
          <w:p w:rsidR="0037380C" w:rsidRDefault="0037380C">
            <w:pPr>
              <w:jc w:val="center"/>
              <w:rPr>
                <w:rFonts w:ascii="宋体" w:hAnsi="宋体" w:cs="宋体"/>
                <w:color w:val="000000"/>
                <w:sz w:val="22"/>
              </w:rPr>
            </w:pPr>
            <w:r>
              <w:rPr>
                <w:rFonts w:hint="eastAsia"/>
                <w:color w:val="000000"/>
                <w:sz w:val="22"/>
              </w:rPr>
              <w:t>满意度指标</w:t>
            </w:r>
          </w:p>
        </w:tc>
        <w:tc>
          <w:tcPr>
            <w:tcW w:w="5280" w:type="dxa"/>
            <w:tcBorders>
              <w:top w:val="single" w:sz="4" w:space="0" w:color="auto"/>
              <w:left w:val="nil"/>
              <w:bottom w:val="single" w:sz="4" w:space="0" w:color="auto"/>
              <w:right w:val="single" w:sz="4" w:space="0" w:color="000000"/>
            </w:tcBorders>
            <w:shd w:val="clear" w:color="auto" w:fill="auto"/>
            <w:vAlign w:val="center"/>
            <w:hideMark/>
          </w:tcPr>
          <w:p w:rsidR="0037380C" w:rsidRDefault="0037380C">
            <w:pPr>
              <w:rPr>
                <w:rFonts w:ascii="宋体" w:hAnsi="宋体" w:cs="宋体"/>
                <w:color w:val="000000"/>
                <w:sz w:val="22"/>
              </w:rPr>
            </w:pPr>
            <w:r>
              <w:rPr>
                <w:rFonts w:hint="eastAsia"/>
                <w:color w:val="000000"/>
                <w:sz w:val="22"/>
              </w:rPr>
              <w:t>群众对当地食品安全现状总体满意度</w:t>
            </w:r>
          </w:p>
        </w:tc>
        <w:tc>
          <w:tcPr>
            <w:tcW w:w="2480" w:type="dxa"/>
            <w:tcBorders>
              <w:top w:val="nil"/>
              <w:left w:val="nil"/>
              <w:bottom w:val="single" w:sz="4" w:space="0" w:color="auto"/>
              <w:right w:val="single" w:sz="4" w:space="0" w:color="000000"/>
            </w:tcBorders>
            <w:shd w:val="clear" w:color="auto" w:fill="auto"/>
            <w:vAlign w:val="center"/>
            <w:hideMark/>
          </w:tcPr>
          <w:p w:rsidR="0037380C" w:rsidRDefault="0037380C">
            <w:pPr>
              <w:rPr>
                <w:rFonts w:ascii="宋体" w:hAnsi="宋体" w:cs="宋体"/>
                <w:color w:val="000000"/>
                <w:sz w:val="22"/>
              </w:rPr>
            </w:pPr>
            <w:r>
              <w:rPr>
                <w:rFonts w:hint="eastAsia"/>
                <w:color w:val="000000"/>
                <w:sz w:val="22"/>
              </w:rPr>
              <w:t>≥</w:t>
            </w:r>
            <w:r>
              <w:rPr>
                <w:rFonts w:hint="eastAsia"/>
                <w:color w:val="000000"/>
                <w:sz w:val="22"/>
              </w:rPr>
              <w:t>70%</w:t>
            </w:r>
          </w:p>
        </w:tc>
      </w:tr>
      <w:tr w:rsidR="0037380C" w:rsidRPr="006D662B" w:rsidTr="006D662B">
        <w:trPr>
          <w:trHeight w:val="375"/>
        </w:trPr>
        <w:tc>
          <w:tcPr>
            <w:tcW w:w="1400" w:type="dxa"/>
            <w:tcBorders>
              <w:top w:val="nil"/>
              <w:left w:val="single" w:sz="4" w:space="0" w:color="000000"/>
              <w:bottom w:val="single" w:sz="4" w:space="0" w:color="auto"/>
              <w:right w:val="single" w:sz="4" w:space="0" w:color="000000"/>
            </w:tcBorders>
            <w:shd w:val="clear" w:color="auto" w:fill="auto"/>
            <w:vAlign w:val="center"/>
            <w:hideMark/>
          </w:tcPr>
          <w:p w:rsidR="0037380C" w:rsidRDefault="0037380C">
            <w:pPr>
              <w:jc w:val="center"/>
              <w:rPr>
                <w:rFonts w:ascii="宋体" w:hAnsi="宋体" w:cs="宋体"/>
                <w:color w:val="000000"/>
                <w:sz w:val="22"/>
              </w:rPr>
            </w:pPr>
            <w:r>
              <w:rPr>
                <w:rFonts w:hint="eastAsia"/>
                <w:color w:val="000000"/>
                <w:sz w:val="22"/>
              </w:rPr>
              <w:t>满意度指标</w:t>
            </w:r>
          </w:p>
        </w:tc>
        <w:tc>
          <w:tcPr>
            <w:tcW w:w="5280" w:type="dxa"/>
            <w:tcBorders>
              <w:top w:val="single" w:sz="4" w:space="0" w:color="auto"/>
              <w:left w:val="nil"/>
              <w:bottom w:val="single" w:sz="4" w:space="0" w:color="auto"/>
              <w:right w:val="single" w:sz="4" w:space="0" w:color="000000"/>
            </w:tcBorders>
            <w:shd w:val="clear" w:color="auto" w:fill="auto"/>
            <w:vAlign w:val="center"/>
            <w:hideMark/>
          </w:tcPr>
          <w:p w:rsidR="0037380C" w:rsidRDefault="0037380C">
            <w:pPr>
              <w:rPr>
                <w:rFonts w:ascii="宋体" w:hAnsi="宋体" w:cs="宋体"/>
                <w:color w:val="000000"/>
                <w:sz w:val="22"/>
              </w:rPr>
            </w:pPr>
            <w:r>
              <w:rPr>
                <w:rFonts w:hint="eastAsia"/>
                <w:color w:val="000000"/>
                <w:sz w:val="22"/>
              </w:rPr>
              <w:t>群众对当地药品、化妆品、医疗器械安全现状总体满意度</w:t>
            </w:r>
          </w:p>
        </w:tc>
        <w:tc>
          <w:tcPr>
            <w:tcW w:w="2480" w:type="dxa"/>
            <w:tcBorders>
              <w:top w:val="nil"/>
              <w:left w:val="nil"/>
              <w:bottom w:val="single" w:sz="4" w:space="0" w:color="auto"/>
              <w:right w:val="single" w:sz="4" w:space="0" w:color="000000"/>
            </w:tcBorders>
            <w:shd w:val="clear" w:color="auto" w:fill="auto"/>
            <w:vAlign w:val="center"/>
            <w:hideMark/>
          </w:tcPr>
          <w:p w:rsidR="0037380C" w:rsidRDefault="0037380C">
            <w:pPr>
              <w:rPr>
                <w:rFonts w:ascii="宋体" w:hAnsi="宋体" w:cs="宋体"/>
                <w:color w:val="000000"/>
                <w:sz w:val="22"/>
              </w:rPr>
            </w:pPr>
            <w:r>
              <w:rPr>
                <w:rFonts w:hint="eastAsia"/>
                <w:color w:val="000000"/>
                <w:sz w:val="22"/>
              </w:rPr>
              <w:t>≥</w:t>
            </w:r>
            <w:r>
              <w:rPr>
                <w:rFonts w:hint="eastAsia"/>
                <w:color w:val="000000"/>
                <w:sz w:val="22"/>
              </w:rPr>
              <w:t>70%</w:t>
            </w:r>
          </w:p>
        </w:tc>
      </w:tr>
      <w:tr w:rsidR="0037380C" w:rsidRPr="006D662B" w:rsidTr="006D662B">
        <w:trPr>
          <w:trHeight w:val="375"/>
        </w:trPr>
        <w:tc>
          <w:tcPr>
            <w:tcW w:w="1400" w:type="dxa"/>
            <w:tcBorders>
              <w:top w:val="nil"/>
              <w:left w:val="single" w:sz="4" w:space="0" w:color="000000"/>
              <w:bottom w:val="single" w:sz="4" w:space="0" w:color="auto"/>
              <w:right w:val="single" w:sz="4" w:space="0" w:color="000000"/>
            </w:tcBorders>
            <w:shd w:val="clear" w:color="auto" w:fill="auto"/>
            <w:vAlign w:val="center"/>
            <w:hideMark/>
          </w:tcPr>
          <w:p w:rsidR="0037380C" w:rsidRDefault="0037380C">
            <w:pPr>
              <w:jc w:val="center"/>
              <w:rPr>
                <w:rFonts w:ascii="宋体" w:hAnsi="宋体" w:cs="宋体"/>
                <w:color w:val="000000"/>
                <w:sz w:val="22"/>
              </w:rPr>
            </w:pPr>
            <w:r>
              <w:rPr>
                <w:rFonts w:hint="eastAsia"/>
                <w:color w:val="000000"/>
                <w:sz w:val="22"/>
              </w:rPr>
              <w:t>二级指标</w:t>
            </w:r>
          </w:p>
        </w:tc>
        <w:tc>
          <w:tcPr>
            <w:tcW w:w="5280" w:type="dxa"/>
            <w:tcBorders>
              <w:top w:val="single" w:sz="4" w:space="0" w:color="auto"/>
              <w:left w:val="nil"/>
              <w:bottom w:val="single" w:sz="4" w:space="0" w:color="auto"/>
              <w:right w:val="single" w:sz="4" w:space="0" w:color="000000"/>
            </w:tcBorders>
            <w:shd w:val="clear" w:color="auto" w:fill="auto"/>
            <w:vAlign w:val="center"/>
            <w:hideMark/>
          </w:tcPr>
          <w:p w:rsidR="0037380C" w:rsidRDefault="0037380C">
            <w:pPr>
              <w:jc w:val="center"/>
              <w:rPr>
                <w:rFonts w:ascii="宋体" w:hAnsi="宋体" w:cs="宋体"/>
                <w:color w:val="000000"/>
                <w:sz w:val="22"/>
              </w:rPr>
            </w:pPr>
            <w:r>
              <w:rPr>
                <w:rFonts w:hint="eastAsia"/>
                <w:color w:val="000000"/>
                <w:sz w:val="22"/>
              </w:rPr>
              <w:t>三级指标</w:t>
            </w:r>
          </w:p>
        </w:tc>
        <w:tc>
          <w:tcPr>
            <w:tcW w:w="2480" w:type="dxa"/>
            <w:tcBorders>
              <w:top w:val="nil"/>
              <w:left w:val="nil"/>
              <w:bottom w:val="single" w:sz="4" w:space="0" w:color="auto"/>
              <w:right w:val="single" w:sz="4" w:space="0" w:color="000000"/>
            </w:tcBorders>
            <w:shd w:val="clear" w:color="auto" w:fill="auto"/>
            <w:vAlign w:val="center"/>
            <w:hideMark/>
          </w:tcPr>
          <w:p w:rsidR="0037380C" w:rsidRDefault="0037380C">
            <w:pPr>
              <w:jc w:val="center"/>
              <w:rPr>
                <w:rFonts w:ascii="宋体" w:hAnsi="宋体" w:cs="宋体"/>
                <w:color w:val="000000"/>
                <w:sz w:val="22"/>
              </w:rPr>
            </w:pPr>
            <w:r>
              <w:rPr>
                <w:rFonts w:hint="eastAsia"/>
                <w:color w:val="000000"/>
                <w:sz w:val="22"/>
              </w:rPr>
              <w:t>指标值</w:t>
            </w:r>
          </w:p>
        </w:tc>
      </w:tr>
      <w:tr w:rsidR="0037380C" w:rsidRPr="006D662B" w:rsidTr="00BD2971">
        <w:trPr>
          <w:trHeight w:val="375"/>
        </w:trPr>
        <w:tc>
          <w:tcPr>
            <w:tcW w:w="1400" w:type="dxa"/>
            <w:tcBorders>
              <w:top w:val="nil"/>
              <w:left w:val="single" w:sz="4" w:space="0" w:color="000000"/>
              <w:bottom w:val="single" w:sz="4" w:space="0" w:color="auto"/>
              <w:right w:val="single" w:sz="4" w:space="0" w:color="000000"/>
            </w:tcBorders>
            <w:shd w:val="clear" w:color="auto" w:fill="auto"/>
            <w:vAlign w:val="center"/>
            <w:hideMark/>
          </w:tcPr>
          <w:p w:rsidR="0037380C" w:rsidRDefault="0037380C">
            <w:pPr>
              <w:jc w:val="center"/>
              <w:rPr>
                <w:rFonts w:ascii="宋体" w:hAnsi="宋体" w:cs="宋体"/>
                <w:color w:val="000000"/>
                <w:sz w:val="22"/>
              </w:rPr>
            </w:pPr>
            <w:r>
              <w:rPr>
                <w:rFonts w:hint="eastAsia"/>
                <w:color w:val="000000"/>
                <w:sz w:val="22"/>
              </w:rPr>
              <w:t>数量指标</w:t>
            </w:r>
          </w:p>
        </w:tc>
        <w:tc>
          <w:tcPr>
            <w:tcW w:w="5280" w:type="dxa"/>
            <w:tcBorders>
              <w:top w:val="single" w:sz="4" w:space="0" w:color="auto"/>
              <w:left w:val="nil"/>
              <w:bottom w:val="single" w:sz="4" w:space="0" w:color="auto"/>
              <w:right w:val="single" w:sz="4" w:space="0" w:color="000000"/>
            </w:tcBorders>
            <w:shd w:val="clear" w:color="auto" w:fill="auto"/>
            <w:vAlign w:val="bottom"/>
            <w:hideMark/>
          </w:tcPr>
          <w:p w:rsidR="0037380C" w:rsidRDefault="0037380C">
            <w:pPr>
              <w:rPr>
                <w:rFonts w:ascii="宋体" w:hAnsi="宋体" w:cs="宋体"/>
                <w:color w:val="000000"/>
                <w:sz w:val="22"/>
              </w:rPr>
            </w:pPr>
            <w:r>
              <w:rPr>
                <w:rFonts w:hint="eastAsia"/>
                <w:color w:val="000000"/>
                <w:sz w:val="22"/>
              </w:rPr>
              <w:t>创建全国食品安全示范城市样品抽查完成率</w:t>
            </w:r>
          </w:p>
        </w:tc>
        <w:tc>
          <w:tcPr>
            <w:tcW w:w="2480" w:type="dxa"/>
            <w:tcBorders>
              <w:top w:val="nil"/>
              <w:left w:val="nil"/>
              <w:bottom w:val="single" w:sz="4" w:space="0" w:color="auto"/>
              <w:right w:val="single" w:sz="4" w:space="0" w:color="000000"/>
            </w:tcBorders>
            <w:shd w:val="clear" w:color="auto" w:fill="auto"/>
            <w:vAlign w:val="bottom"/>
            <w:hideMark/>
          </w:tcPr>
          <w:p w:rsidR="0037380C" w:rsidRDefault="0037380C">
            <w:pPr>
              <w:rPr>
                <w:rFonts w:ascii="宋体" w:hAnsi="宋体" w:cs="宋体"/>
                <w:color w:val="000000"/>
                <w:sz w:val="22"/>
              </w:rPr>
            </w:pPr>
            <w:r>
              <w:rPr>
                <w:rFonts w:hint="eastAsia"/>
                <w:color w:val="000000"/>
                <w:sz w:val="22"/>
              </w:rPr>
              <w:t>100%</w:t>
            </w:r>
            <w:r>
              <w:rPr>
                <w:rFonts w:hint="eastAsia"/>
                <w:color w:val="000000"/>
                <w:sz w:val="22"/>
              </w:rPr>
              <w:t>（实际抽查批次数</w:t>
            </w:r>
            <w:r>
              <w:rPr>
                <w:rFonts w:hint="eastAsia"/>
                <w:color w:val="000000"/>
                <w:sz w:val="22"/>
              </w:rPr>
              <w:t>/3600</w:t>
            </w:r>
            <w:r>
              <w:rPr>
                <w:rFonts w:hint="eastAsia"/>
                <w:color w:val="000000"/>
                <w:sz w:val="22"/>
              </w:rPr>
              <w:t>批次（</w:t>
            </w:r>
            <w:r>
              <w:rPr>
                <w:rFonts w:hint="eastAsia"/>
                <w:color w:val="000000"/>
                <w:sz w:val="22"/>
              </w:rPr>
              <w:t>4</w:t>
            </w:r>
            <w:r>
              <w:rPr>
                <w:rFonts w:hint="eastAsia"/>
                <w:color w:val="000000"/>
                <w:sz w:val="22"/>
              </w:rPr>
              <w:t>份</w:t>
            </w:r>
            <w:r>
              <w:rPr>
                <w:rFonts w:hint="eastAsia"/>
                <w:color w:val="000000"/>
                <w:sz w:val="22"/>
              </w:rPr>
              <w:t>/</w:t>
            </w:r>
            <w:r>
              <w:rPr>
                <w:rFonts w:hint="eastAsia"/>
                <w:color w:val="000000"/>
                <w:sz w:val="22"/>
              </w:rPr>
              <w:t>千人）</w:t>
            </w:r>
            <w:r>
              <w:rPr>
                <w:rFonts w:hint="eastAsia"/>
                <w:color w:val="000000"/>
                <w:sz w:val="22"/>
              </w:rPr>
              <w:t>*100%)</w:t>
            </w:r>
          </w:p>
        </w:tc>
      </w:tr>
      <w:tr w:rsidR="0037380C" w:rsidRPr="006D662B" w:rsidTr="006D662B">
        <w:trPr>
          <w:trHeight w:val="375"/>
        </w:trPr>
        <w:tc>
          <w:tcPr>
            <w:tcW w:w="1400" w:type="dxa"/>
            <w:tcBorders>
              <w:top w:val="nil"/>
              <w:left w:val="single" w:sz="4" w:space="0" w:color="000000"/>
              <w:bottom w:val="single" w:sz="4" w:space="0" w:color="auto"/>
              <w:right w:val="single" w:sz="4" w:space="0" w:color="000000"/>
            </w:tcBorders>
            <w:shd w:val="clear" w:color="auto" w:fill="auto"/>
            <w:vAlign w:val="center"/>
            <w:hideMark/>
          </w:tcPr>
          <w:p w:rsidR="0037380C" w:rsidRDefault="0037380C">
            <w:pPr>
              <w:jc w:val="center"/>
              <w:rPr>
                <w:rFonts w:ascii="宋体" w:hAnsi="宋体" w:cs="宋体"/>
                <w:color w:val="000000"/>
                <w:sz w:val="22"/>
              </w:rPr>
            </w:pPr>
            <w:r>
              <w:rPr>
                <w:rFonts w:hint="eastAsia"/>
                <w:color w:val="000000"/>
                <w:sz w:val="22"/>
              </w:rPr>
              <w:t>数量指标</w:t>
            </w:r>
          </w:p>
        </w:tc>
        <w:tc>
          <w:tcPr>
            <w:tcW w:w="5280" w:type="dxa"/>
            <w:tcBorders>
              <w:top w:val="single" w:sz="4" w:space="0" w:color="auto"/>
              <w:left w:val="nil"/>
              <w:bottom w:val="single" w:sz="4" w:space="0" w:color="auto"/>
              <w:right w:val="single" w:sz="4" w:space="0" w:color="000000"/>
            </w:tcBorders>
            <w:shd w:val="clear" w:color="auto" w:fill="auto"/>
            <w:vAlign w:val="center"/>
            <w:hideMark/>
          </w:tcPr>
          <w:p w:rsidR="0037380C" w:rsidRDefault="0037380C">
            <w:pPr>
              <w:rPr>
                <w:rFonts w:ascii="宋体" w:hAnsi="宋体" w:cs="宋体"/>
                <w:color w:val="000000"/>
                <w:sz w:val="22"/>
              </w:rPr>
            </w:pPr>
            <w:r>
              <w:rPr>
                <w:rFonts w:hint="eastAsia"/>
                <w:color w:val="000000"/>
                <w:sz w:val="22"/>
              </w:rPr>
              <w:t>“四品一械”日常监管项目计划抽检完成率</w:t>
            </w:r>
          </w:p>
        </w:tc>
        <w:tc>
          <w:tcPr>
            <w:tcW w:w="2480" w:type="dxa"/>
            <w:tcBorders>
              <w:top w:val="nil"/>
              <w:left w:val="nil"/>
              <w:bottom w:val="single" w:sz="4" w:space="0" w:color="auto"/>
              <w:right w:val="single" w:sz="4" w:space="0" w:color="000000"/>
            </w:tcBorders>
            <w:shd w:val="clear" w:color="auto" w:fill="auto"/>
            <w:vAlign w:val="center"/>
            <w:hideMark/>
          </w:tcPr>
          <w:p w:rsidR="0037380C" w:rsidRDefault="0037380C">
            <w:pPr>
              <w:rPr>
                <w:rFonts w:ascii="宋体" w:hAnsi="宋体" w:cs="宋体"/>
                <w:color w:val="000000"/>
                <w:sz w:val="22"/>
              </w:rPr>
            </w:pPr>
            <w:r>
              <w:rPr>
                <w:rFonts w:hint="eastAsia"/>
                <w:color w:val="000000"/>
                <w:sz w:val="22"/>
              </w:rPr>
              <w:t>100%</w:t>
            </w:r>
            <w:r>
              <w:rPr>
                <w:rFonts w:hint="eastAsia"/>
                <w:color w:val="000000"/>
                <w:sz w:val="22"/>
              </w:rPr>
              <w:t>（实际抽查批次数</w:t>
            </w:r>
            <w:r>
              <w:rPr>
                <w:rFonts w:hint="eastAsia"/>
                <w:color w:val="000000"/>
                <w:sz w:val="22"/>
              </w:rPr>
              <w:t>/</w:t>
            </w:r>
            <w:r>
              <w:rPr>
                <w:rFonts w:hint="eastAsia"/>
                <w:color w:val="000000"/>
                <w:sz w:val="22"/>
              </w:rPr>
              <w:t>计划抽查批次数</w:t>
            </w:r>
            <w:r>
              <w:rPr>
                <w:rFonts w:hint="eastAsia"/>
                <w:color w:val="000000"/>
                <w:sz w:val="22"/>
              </w:rPr>
              <w:t>*100%</w:t>
            </w:r>
            <w:r>
              <w:rPr>
                <w:rFonts w:hint="eastAsia"/>
                <w:color w:val="000000"/>
                <w:sz w:val="22"/>
              </w:rPr>
              <w:t>）</w:t>
            </w:r>
          </w:p>
        </w:tc>
      </w:tr>
      <w:tr w:rsidR="0037380C" w:rsidRPr="006D662B" w:rsidTr="006D662B">
        <w:trPr>
          <w:trHeight w:val="375"/>
        </w:trPr>
        <w:tc>
          <w:tcPr>
            <w:tcW w:w="1400" w:type="dxa"/>
            <w:tcBorders>
              <w:top w:val="nil"/>
              <w:left w:val="single" w:sz="4" w:space="0" w:color="000000"/>
              <w:bottom w:val="single" w:sz="4" w:space="0" w:color="auto"/>
              <w:right w:val="single" w:sz="4" w:space="0" w:color="000000"/>
            </w:tcBorders>
            <w:shd w:val="clear" w:color="auto" w:fill="auto"/>
            <w:vAlign w:val="center"/>
            <w:hideMark/>
          </w:tcPr>
          <w:p w:rsidR="0037380C" w:rsidRDefault="0037380C">
            <w:pPr>
              <w:jc w:val="center"/>
              <w:rPr>
                <w:rFonts w:ascii="宋体" w:hAnsi="宋体" w:cs="宋体"/>
                <w:color w:val="000000"/>
                <w:sz w:val="22"/>
              </w:rPr>
            </w:pPr>
            <w:r>
              <w:rPr>
                <w:rFonts w:hint="eastAsia"/>
                <w:color w:val="000000"/>
                <w:sz w:val="22"/>
              </w:rPr>
              <w:t>数量指标</w:t>
            </w:r>
          </w:p>
        </w:tc>
        <w:tc>
          <w:tcPr>
            <w:tcW w:w="5280" w:type="dxa"/>
            <w:tcBorders>
              <w:top w:val="single" w:sz="4" w:space="0" w:color="auto"/>
              <w:left w:val="nil"/>
              <w:bottom w:val="single" w:sz="4" w:space="0" w:color="auto"/>
              <w:right w:val="single" w:sz="4" w:space="0" w:color="000000"/>
            </w:tcBorders>
            <w:shd w:val="clear" w:color="auto" w:fill="auto"/>
            <w:vAlign w:val="center"/>
            <w:hideMark/>
          </w:tcPr>
          <w:p w:rsidR="0037380C" w:rsidRDefault="0037380C">
            <w:pPr>
              <w:rPr>
                <w:rFonts w:ascii="宋体" w:hAnsi="宋体" w:cs="宋体"/>
                <w:color w:val="000000"/>
                <w:sz w:val="22"/>
              </w:rPr>
            </w:pPr>
            <w:r>
              <w:rPr>
                <w:rFonts w:hint="eastAsia"/>
                <w:color w:val="000000"/>
                <w:sz w:val="22"/>
              </w:rPr>
              <w:t>食品生产经营单位负责人、食品安全管理人员每人接受集中培训时长</w:t>
            </w:r>
          </w:p>
        </w:tc>
        <w:tc>
          <w:tcPr>
            <w:tcW w:w="2480" w:type="dxa"/>
            <w:tcBorders>
              <w:top w:val="nil"/>
              <w:left w:val="nil"/>
              <w:bottom w:val="single" w:sz="4" w:space="0" w:color="auto"/>
              <w:right w:val="single" w:sz="4" w:space="0" w:color="000000"/>
            </w:tcBorders>
            <w:shd w:val="clear" w:color="auto" w:fill="auto"/>
            <w:vAlign w:val="center"/>
            <w:hideMark/>
          </w:tcPr>
          <w:p w:rsidR="0037380C" w:rsidRDefault="0037380C">
            <w:pPr>
              <w:rPr>
                <w:rFonts w:ascii="宋体" w:hAnsi="宋体" w:cs="宋体"/>
                <w:color w:val="000000"/>
                <w:sz w:val="22"/>
              </w:rPr>
            </w:pPr>
            <w:r>
              <w:rPr>
                <w:rFonts w:hint="eastAsia"/>
                <w:color w:val="000000"/>
                <w:sz w:val="22"/>
              </w:rPr>
              <w:t>≥</w:t>
            </w:r>
            <w:r>
              <w:rPr>
                <w:rFonts w:hint="eastAsia"/>
                <w:color w:val="000000"/>
                <w:sz w:val="22"/>
              </w:rPr>
              <w:t>40</w:t>
            </w:r>
            <w:r>
              <w:rPr>
                <w:rFonts w:hint="eastAsia"/>
                <w:color w:val="000000"/>
                <w:sz w:val="22"/>
              </w:rPr>
              <w:t>小时</w:t>
            </w:r>
          </w:p>
        </w:tc>
      </w:tr>
      <w:tr w:rsidR="0037380C" w:rsidRPr="006D662B" w:rsidTr="006D662B">
        <w:trPr>
          <w:trHeight w:val="375"/>
        </w:trPr>
        <w:tc>
          <w:tcPr>
            <w:tcW w:w="1400" w:type="dxa"/>
            <w:tcBorders>
              <w:top w:val="nil"/>
              <w:left w:val="single" w:sz="4" w:space="0" w:color="000000"/>
              <w:bottom w:val="single" w:sz="4" w:space="0" w:color="auto"/>
              <w:right w:val="single" w:sz="4" w:space="0" w:color="000000"/>
            </w:tcBorders>
            <w:shd w:val="clear" w:color="auto" w:fill="auto"/>
            <w:vAlign w:val="center"/>
            <w:hideMark/>
          </w:tcPr>
          <w:p w:rsidR="0037380C" w:rsidRDefault="0037380C">
            <w:pPr>
              <w:jc w:val="center"/>
              <w:rPr>
                <w:rFonts w:ascii="宋体" w:hAnsi="宋体" w:cs="宋体"/>
                <w:color w:val="000000"/>
                <w:sz w:val="22"/>
              </w:rPr>
            </w:pPr>
            <w:r>
              <w:rPr>
                <w:rFonts w:hint="eastAsia"/>
                <w:color w:val="000000"/>
                <w:sz w:val="22"/>
              </w:rPr>
              <w:t>数量指标</w:t>
            </w:r>
          </w:p>
        </w:tc>
        <w:tc>
          <w:tcPr>
            <w:tcW w:w="5280" w:type="dxa"/>
            <w:tcBorders>
              <w:top w:val="single" w:sz="4" w:space="0" w:color="auto"/>
              <w:left w:val="nil"/>
              <w:bottom w:val="single" w:sz="4" w:space="0" w:color="auto"/>
              <w:right w:val="single" w:sz="4" w:space="0" w:color="000000"/>
            </w:tcBorders>
            <w:shd w:val="clear" w:color="auto" w:fill="auto"/>
            <w:vAlign w:val="center"/>
            <w:hideMark/>
          </w:tcPr>
          <w:p w:rsidR="0037380C" w:rsidRDefault="0037380C">
            <w:pPr>
              <w:rPr>
                <w:rFonts w:ascii="宋体" w:hAnsi="宋体" w:cs="宋体"/>
                <w:color w:val="000000"/>
                <w:sz w:val="22"/>
              </w:rPr>
            </w:pPr>
            <w:r>
              <w:rPr>
                <w:rFonts w:hint="eastAsia"/>
                <w:color w:val="000000"/>
                <w:sz w:val="22"/>
              </w:rPr>
              <w:t>开展“四品一械”安全宣传月及其他相关宣传活动次数</w:t>
            </w:r>
          </w:p>
        </w:tc>
        <w:tc>
          <w:tcPr>
            <w:tcW w:w="2480" w:type="dxa"/>
            <w:tcBorders>
              <w:top w:val="nil"/>
              <w:left w:val="nil"/>
              <w:bottom w:val="single" w:sz="4" w:space="0" w:color="auto"/>
              <w:right w:val="single" w:sz="4" w:space="0" w:color="000000"/>
            </w:tcBorders>
            <w:shd w:val="clear" w:color="auto" w:fill="auto"/>
            <w:vAlign w:val="center"/>
            <w:hideMark/>
          </w:tcPr>
          <w:p w:rsidR="0037380C" w:rsidRDefault="0037380C">
            <w:pPr>
              <w:rPr>
                <w:rFonts w:ascii="宋体" w:hAnsi="宋体" w:cs="宋体"/>
                <w:color w:val="000000"/>
                <w:sz w:val="22"/>
              </w:rPr>
            </w:pPr>
            <w:r>
              <w:rPr>
                <w:rFonts w:hint="eastAsia"/>
                <w:color w:val="000000"/>
                <w:sz w:val="22"/>
              </w:rPr>
              <w:t>“四品一械”每项至少开展一次</w:t>
            </w:r>
          </w:p>
        </w:tc>
      </w:tr>
      <w:tr w:rsidR="0037380C" w:rsidRPr="006D662B" w:rsidTr="006D662B">
        <w:trPr>
          <w:trHeight w:val="375"/>
        </w:trPr>
        <w:tc>
          <w:tcPr>
            <w:tcW w:w="1400" w:type="dxa"/>
            <w:tcBorders>
              <w:top w:val="nil"/>
              <w:left w:val="single" w:sz="4" w:space="0" w:color="000000"/>
              <w:bottom w:val="single" w:sz="4" w:space="0" w:color="auto"/>
              <w:right w:val="single" w:sz="4" w:space="0" w:color="000000"/>
            </w:tcBorders>
            <w:shd w:val="clear" w:color="auto" w:fill="auto"/>
            <w:vAlign w:val="center"/>
            <w:hideMark/>
          </w:tcPr>
          <w:p w:rsidR="0037380C" w:rsidRDefault="0037380C">
            <w:pPr>
              <w:jc w:val="center"/>
              <w:rPr>
                <w:rFonts w:ascii="宋体" w:hAnsi="宋体" w:cs="宋体"/>
                <w:color w:val="000000"/>
                <w:sz w:val="22"/>
              </w:rPr>
            </w:pPr>
            <w:r>
              <w:rPr>
                <w:rFonts w:hint="eastAsia"/>
                <w:color w:val="000000"/>
                <w:sz w:val="22"/>
              </w:rPr>
              <w:t>数量指标</w:t>
            </w:r>
          </w:p>
        </w:tc>
        <w:tc>
          <w:tcPr>
            <w:tcW w:w="5280" w:type="dxa"/>
            <w:tcBorders>
              <w:top w:val="single" w:sz="4" w:space="0" w:color="auto"/>
              <w:left w:val="nil"/>
              <w:bottom w:val="single" w:sz="4" w:space="0" w:color="auto"/>
              <w:right w:val="single" w:sz="4" w:space="0" w:color="000000"/>
            </w:tcBorders>
            <w:shd w:val="clear" w:color="auto" w:fill="auto"/>
            <w:vAlign w:val="center"/>
            <w:hideMark/>
          </w:tcPr>
          <w:p w:rsidR="0037380C" w:rsidRDefault="0037380C">
            <w:pPr>
              <w:rPr>
                <w:rFonts w:ascii="宋体" w:hAnsi="宋体" w:cs="宋体"/>
                <w:color w:val="000000"/>
                <w:sz w:val="22"/>
              </w:rPr>
            </w:pPr>
            <w:r>
              <w:rPr>
                <w:rFonts w:hint="eastAsia"/>
                <w:color w:val="000000"/>
                <w:sz w:val="22"/>
              </w:rPr>
              <w:t>化妆品、药品、医疗器械经营人员、监管人员执法培训情况</w:t>
            </w:r>
          </w:p>
        </w:tc>
        <w:tc>
          <w:tcPr>
            <w:tcW w:w="2480" w:type="dxa"/>
            <w:tcBorders>
              <w:top w:val="nil"/>
              <w:left w:val="nil"/>
              <w:bottom w:val="single" w:sz="4" w:space="0" w:color="auto"/>
              <w:right w:val="single" w:sz="4" w:space="0" w:color="000000"/>
            </w:tcBorders>
            <w:shd w:val="clear" w:color="auto" w:fill="auto"/>
            <w:vAlign w:val="center"/>
            <w:hideMark/>
          </w:tcPr>
          <w:p w:rsidR="0037380C" w:rsidRDefault="0037380C">
            <w:pPr>
              <w:rPr>
                <w:rFonts w:ascii="宋体" w:hAnsi="宋体" w:cs="宋体"/>
                <w:color w:val="000000"/>
                <w:sz w:val="22"/>
              </w:rPr>
            </w:pPr>
            <w:r>
              <w:rPr>
                <w:rFonts w:hint="eastAsia"/>
                <w:color w:val="000000"/>
                <w:sz w:val="22"/>
              </w:rPr>
              <w:t>每类商品至少开展一次培训</w:t>
            </w:r>
          </w:p>
        </w:tc>
      </w:tr>
      <w:tr w:rsidR="0037380C" w:rsidRPr="006D662B" w:rsidTr="006D662B">
        <w:trPr>
          <w:trHeight w:val="375"/>
        </w:trPr>
        <w:tc>
          <w:tcPr>
            <w:tcW w:w="1400" w:type="dxa"/>
            <w:tcBorders>
              <w:top w:val="nil"/>
              <w:left w:val="single" w:sz="4" w:space="0" w:color="000000"/>
              <w:bottom w:val="single" w:sz="4" w:space="0" w:color="auto"/>
              <w:right w:val="single" w:sz="4" w:space="0" w:color="000000"/>
            </w:tcBorders>
            <w:shd w:val="clear" w:color="auto" w:fill="auto"/>
            <w:vAlign w:val="center"/>
            <w:hideMark/>
          </w:tcPr>
          <w:p w:rsidR="0037380C" w:rsidRDefault="0037380C">
            <w:pPr>
              <w:jc w:val="center"/>
              <w:rPr>
                <w:rFonts w:ascii="宋体" w:hAnsi="宋体" w:cs="宋体"/>
                <w:color w:val="000000"/>
                <w:sz w:val="22"/>
              </w:rPr>
            </w:pPr>
            <w:r>
              <w:rPr>
                <w:rFonts w:hint="eastAsia"/>
                <w:color w:val="000000"/>
                <w:sz w:val="22"/>
              </w:rPr>
              <w:t>质量指标</w:t>
            </w:r>
          </w:p>
        </w:tc>
        <w:tc>
          <w:tcPr>
            <w:tcW w:w="5280" w:type="dxa"/>
            <w:tcBorders>
              <w:top w:val="single" w:sz="4" w:space="0" w:color="auto"/>
              <w:left w:val="nil"/>
              <w:bottom w:val="single" w:sz="4" w:space="0" w:color="auto"/>
              <w:right w:val="single" w:sz="4" w:space="0" w:color="000000"/>
            </w:tcBorders>
            <w:shd w:val="clear" w:color="auto" w:fill="auto"/>
            <w:vAlign w:val="center"/>
            <w:hideMark/>
          </w:tcPr>
          <w:p w:rsidR="0037380C" w:rsidRDefault="0037380C">
            <w:pPr>
              <w:rPr>
                <w:rFonts w:ascii="宋体" w:hAnsi="宋体" w:cs="宋体"/>
                <w:color w:val="000000"/>
                <w:sz w:val="22"/>
              </w:rPr>
            </w:pPr>
            <w:r>
              <w:rPr>
                <w:rFonts w:hint="eastAsia"/>
                <w:color w:val="000000"/>
                <w:sz w:val="22"/>
              </w:rPr>
              <w:t>“四品一械”样品抽查合格率</w:t>
            </w:r>
          </w:p>
        </w:tc>
        <w:tc>
          <w:tcPr>
            <w:tcW w:w="2480" w:type="dxa"/>
            <w:tcBorders>
              <w:top w:val="nil"/>
              <w:left w:val="nil"/>
              <w:bottom w:val="single" w:sz="4" w:space="0" w:color="auto"/>
              <w:right w:val="single" w:sz="4" w:space="0" w:color="000000"/>
            </w:tcBorders>
            <w:shd w:val="clear" w:color="auto" w:fill="auto"/>
            <w:vAlign w:val="center"/>
            <w:hideMark/>
          </w:tcPr>
          <w:p w:rsidR="0037380C" w:rsidRDefault="0037380C">
            <w:pPr>
              <w:rPr>
                <w:rFonts w:ascii="宋体" w:hAnsi="宋体" w:cs="宋体"/>
                <w:color w:val="000000"/>
                <w:sz w:val="22"/>
              </w:rPr>
            </w:pPr>
            <w:r>
              <w:rPr>
                <w:rFonts w:hint="eastAsia"/>
                <w:color w:val="000000"/>
                <w:sz w:val="22"/>
              </w:rPr>
              <w:t>≥</w:t>
            </w:r>
            <w:r>
              <w:rPr>
                <w:rFonts w:hint="eastAsia"/>
                <w:color w:val="000000"/>
                <w:sz w:val="22"/>
              </w:rPr>
              <w:t>96%</w:t>
            </w:r>
          </w:p>
        </w:tc>
      </w:tr>
      <w:tr w:rsidR="0037380C" w:rsidRPr="006D662B" w:rsidTr="006D662B">
        <w:trPr>
          <w:trHeight w:val="375"/>
        </w:trPr>
        <w:tc>
          <w:tcPr>
            <w:tcW w:w="1400" w:type="dxa"/>
            <w:tcBorders>
              <w:top w:val="nil"/>
              <w:left w:val="single" w:sz="4" w:space="0" w:color="000000"/>
              <w:bottom w:val="single" w:sz="4" w:space="0" w:color="auto"/>
              <w:right w:val="single" w:sz="4" w:space="0" w:color="000000"/>
            </w:tcBorders>
            <w:shd w:val="clear" w:color="auto" w:fill="auto"/>
            <w:vAlign w:val="center"/>
            <w:hideMark/>
          </w:tcPr>
          <w:p w:rsidR="0037380C" w:rsidRDefault="0037380C">
            <w:pPr>
              <w:jc w:val="center"/>
              <w:rPr>
                <w:rFonts w:ascii="宋体" w:hAnsi="宋体" w:cs="宋体"/>
                <w:color w:val="000000"/>
                <w:sz w:val="22"/>
              </w:rPr>
            </w:pPr>
            <w:r>
              <w:rPr>
                <w:rFonts w:hint="eastAsia"/>
                <w:color w:val="000000"/>
                <w:sz w:val="22"/>
              </w:rPr>
              <w:t>质量指标</w:t>
            </w:r>
          </w:p>
        </w:tc>
        <w:tc>
          <w:tcPr>
            <w:tcW w:w="5280" w:type="dxa"/>
            <w:tcBorders>
              <w:top w:val="single" w:sz="4" w:space="0" w:color="auto"/>
              <w:left w:val="nil"/>
              <w:bottom w:val="single" w:sz="4" w:space="0" w:color="auto"/>
              <w:right w:val="single" w:sz="4" w:space="0" w:color="000000"/>
            </w:tcBorders>
            <w:shd w:val="clear" w:color="auto" w:fill="auto"/>
            <w:vAlign w:val="center"/>
            <w:hideMark/>
          </w:tcPr>
          <w:p w:rsidR="0037380C" w:rsidRDefault="0037380C">
            <w:pPr>
              <w:rPr>
                <w:rFonts w:ascii="宋体" w:hAnsi="宋体" w:cs="宋体"/>
                <w:color w:val="000000"/>
                <w:sz w:val="22"/>
              </w:rPr>
            </w:pPr>
            <w:r>
              <w:rPr>
                <w:rFonts w:hint="eastAsia"/>
                <w:color w:val="000000"/>
                <w:sz w:val="22"/>
              </w:rPr>
              <w:t>信息员工单报件准确率</w:t>
            </w:r>
          </w:p>
        </w:tc>
        <w:tc>
          <w:tcPr>
            <w:tcW w:w="2480" w:type="dxa"/>
            <w:tcBorders>
              <w:top w:val="nil"/>
              <w:left w:val="nil"/>
              <w:bottom w:val="single" w:sz="4" w:space="0" w:color="auto"/>
              <w:right w:val="single" w:sz="4" w:space="0" w:color="000000"/>
            </w:tcBorders>
            <w:shd w:val="clear" w:color="auto" w:fill="auto"/>
            <w:vAlign w:val="center"/>
            <w:hideMark/>
          </w:tcPr>
          <w:p w:rsidR="0037380C" w:rsidRDefault="0037380C">
            <w:pPr>
              <w:rPr>
                <w:rFonts w:ascii="宋体" w:hAnsi="宋体" w:cs="宋体"/>
                <w:color w:val="000000"/>
                <w:sz w:val="22"/>
              </w:rPr>
            </w:pPr>
            <w:r>
              <w:rPr>
                <w:rFonts w:hint="eastAsia"/>
                <w:color w:val="000000"/>
                <w:sz w:val="22"/>
              </w:rPr>
              <w:t>≥</w:t>
            </w:r>
            <w:r>
              <w:rPr>
                <w:rFonts w:hint="eastAsia"/>
                <w:color w:val="000000"/>
                <w:sz w:val="22"/>
              </w:rPr>
              <w:t>95%</w:t>
            </w:r>
            <w:r>
              <w:rPr>
                <w:rFonts w:hint="eastAsia"/>
                <w:color w:val="000000"/>
                <w:sz w:val="22"/>
              </w:rPr>
              <w:t>（举报内容与实际相符的工单占总工单的百分比</w:t>
            </w:r>
          </w:p>
        </w:tc>
      </w:tr>
      <w:tr w:rsidR="0037380C" w:rsidRPr="006D662B" w:rsidTr="006D662B">
        <w:trPr>
          <w:trHeight w:val="375"/>
        </w:trPr>
        <w:tc>
          <w:tcPr>
            <w:tcW w:w="1400" w:type="dxa"/>
            <w:tcBorders>
              <w:top w:val="nil"/>
              <w:left w:val="single" w:sz="4" w:space="0" w:color="000000"/>
              <w:bottom w:val="single" w:sz="4" w:space="0" w:color="auto"/>
              <w:right w:val="single" w:sz="4" w:space="0" w:color="000000"/>
            </w:tcBorders>
            <w:shd w:val="clear" w:color="auto" w:fill="auto"/>
            <w:vAlign w:val="center"/>
            <w:hideMark/>
          </w:tcPr>
          <w:p w:rsidR="0037380C" w:rsidRDefault="0037380C">
            <w:pPr>
              <w:jc w:val="center"/>
              <w:rPr>
                <w:rFonts w:ascii="宋体" w:hAnsi="宋体" w:cs="宋体"/>
                <w:color w:val="000000"/>
                <w:sz w:val="22"/>
              </w:rPr>
            </w:pPr>
            <w:r>
              <w:rPr>
                <w:rFonts w:hint="eastAsia"/>
                <w:color w:val="000000"/>
                <w:sz w:val="22"/>
              </w:rPr>
              <w:t>质量指标</w:t>
            </w:r>
          </w:p>
        </w:tc>
        <w:tc>
          <w:tcPr>
            <w:tcW w:w="5280" w:type="dxa"/>
            <w:tcBorders>
              <w:top w:val="single" w:sz="4" w:space="0" w:color="auto"/>
              <w:left w:val="nil"/>
              <w:bottom w:val="single" w:sz="4" w:space="0" w:color="auto"/>
              <w:right w:val="single" w:sz="4" w:space="0" w:color="000000"/>
            </w:tcBorders>
            <w:shd w:val="clear" w:color="auto" w:fill="auto"/>
            <w:vAlign w:val="center"/>
            <w:hideMark/>
          </w:tcPr>
          <w:p w:rsidR="0037380C" w:rsidRDefault="0037380C">
            <w:pPr>
              <w:rPr>
                <w:rFonts w:ascii="宋体" w:hAnsi="宋体" w:cs="宋体"/>
                <w:color w:val="000000"/>
                <w:sz w:val="22"/>
              </w:rPr>
            </w:pPr>
            <w:r>
              <w:rPr>
                <w:rFonts w:hint="eastAsia"/>
                <w:color w:val="000000"/>
                <w:sz w:val="22"/>
              </w:rPr>
              <w:t>药品、化妆品、医疗器械经营企业检查覆盖率</w:t>
            </w:r>
          </w:p>
        </w:tc>
        <w:tc>
          <w:tcPr>
            <w:tcW w:w="2480" w:type="dxa"/>
            <w:tcBorders>
              <w:top w:val="nil"/>
              <w:left w:val="nil"/>
              <w:bottom w:val="single" w:sz="4" w:space="0" w:color="auto"/>
              <w:right w:val="single" w:sz="4" w:space="0" w:color="000000"/>
            </w:tcBorders>
            <w:shd w:val="clear" w:color="auto" w:fill="auto"/>
            <w:vAlign w:val="center"/>
            <w:hideMark/>
          </w:tcPr>
          <w:p w:rsidR="0037380C" w:rsidRDefault="0037380C">
            <w:pPr>
              <w:rPr>
                <w:rFonts w:ascii="宋体" w:hAnsi="宋体" w:cs="宋体"/>
                <w:color w:val="000000"/>
                <w:sz w:val="22"/>
              </w:rPr>
            </w:pPr>
            <w:r>
              <w:rPr>
                <w:rFonts w:hint="eastAsia"/>
                <w:color w:val="000000"/>
                <w:sz w:val="22"/>
              </w:rPr>
              <w:t>100%</w:t>
            </w:r>
          </w:p>
        </w:tc>
      </w:tr>
      <w:tr w:rsidR="0037380C" w:rsidRPr="006D662B" w:rsidTr="006D662B">
        <w:trPr>
          <w:trHeight w:val="375"/>
        </w:trPr>
        <w:tc>
          <w:tcPr>
            <w:tcW w:w="1400" w:type="dxa"/>
            <w:tcBorders>
              <w:top w:val="nil"/>
              <w:left w:val="single" w:sz="4" w:space="0" w:color="000000"/>
              <w:bottom w:val="single" w:sz="4" w:space="0" w:color="auto"/>
              <w:right w:val="single" w:sz="4" w:space="0" w:color="000000"/>
            </w:tcBorders>
            <w:shd w:val="clear" w:color="auto" w:fill="auto"/>
            <w:vAlign w:val="center"/>
            <w:hideMark/>
          </w:tcPr>
          <w:p w:rsidR="0037380C" w:rsidRDefault="0037380C">
            <w:pPr>
              <w:jc w:val="center"/>
              <w:rPr>
                <w:rFonts w:ascii="宋体" w:hAnsi="宋体" w:cs="宋体"/>
                <w:color w:val="000000"/>
                <w:sz w:val="22"/>
              </w:rPr>
            </w:pPr>
            <w:r>
              <w:rPr>
                <w:rFonts w:hint="eastAsia"/>
                <w:color w:val="000000"/>
                <w:sz w:val="22"/>
              </w:rPr>
              <w:t>时效性指标</w:t>
            </w:r>
          </w:p>
        </w:tc>
        <w:tc>
          <w:tcPr>
            <w:tcW w:w="5280" w:type="dxa"/>
            <w:tcBorders>
              <w:top w:val="single" w:sz="4" w:space="0" w:color="auto"/>
              <w:left w:val="nil"/>
              <w:bottom w:val="single" w:sz="4" w:space="0" w:color="auto"/>
              <w:right w:val="single" w:sz="4" w:space="0" w:color="000000"/>
            </w:tcBorders>
            <w:shd w:val="clear" w:color="auto" w:fill="auto"/>
            <w:vAlign w:val="center"/>
            <w:hideMark/>
          </w:tcPr>
          <w:p w:rsidR="0037380C" w:rsidRDefault="0037380C">
            <w:pPr>
              <w:rPr>
                <w:rFonts w:ascii="宋体" w:hAnsi="宋体" w:cs="宋体"/>
                <w:color w:val="000000"/>
                <w:sz w:val="22"/>
              </w:rPr>
            </w:pPr>
            <w:r>
              <w:rPr>
                <w:rFonts w:hint="eastAsia"/>
                <w:color w:val="000000"/>
                <w:sz w:val="22"/>
              </w:rPr>
              <w:t>项目支付进度与项目目标的匹配度</w:t>
            </w:r>
          </w:p>
        </w:tc>
        <w:tc>
          <w:tcPr>
            <w:tcW w:w="2480" w:type="dxa"/>
            <w:tcBorders>
              <w:top w:val="nil"/>
              <w:left w:val="nil"/>
              <w:bottom w:val="single" w:sz="4" w:space="0" w:color="auto"/>
              <w:right w:val="single" w:sz="4" w:space="0" w:color="000000"/>
            </w:tcBorders>
            <w:shd w:val="clear" w:color="auto" w:fill="auto"/>
            <w:vAlign w:val="center"/>
            <w:hideMark/>
          </w:tcPr>
          <w:p w:rsidR="0037380C" w:rsidRDefault="0037380C">
            <w:pPr>
              <w:rPr>
                <w:rFonts w:ascii="宋体" w:hAnsi="宋体" w:cs="宋体"/>
                <w:color w:val="000000"/>
                <w:sz w:val="22"/>
              </w:rPr>
            </w:pPr>
            <w:r>
              <w:rPr>
                <w:rFonts w:hint="eastAsia"/>
                <w:color w:val="000000"/>
                <w:sz w:val="22"/>
              </w:rPr>
              <w:t>100%</w:t>
            </w:r>
          </w:p>
        </w:tc>
      </w:tr>
      <w:tr w:rsidR="0037380C" w:rsidRPr="006D662B" w:rsidTr="006D662B">
        <w:trPr>
          <w:trHeight w:val="375"/>
        </w:trPr>
        <w:tc>
          <w:tcPr>
            <w:tcW w:w="1400" w:type="dxa"/>
            <w:tcBorders>
              <w:top w:val="nil"/>
              <w:left w:val="single" w:sz="4" w:space="0" w:color="000000"/>
              <w:bottom w:val="single" w:sz="4" w:space="0" w:color="auto"/>
              <w:right w:val="single" w:sz="4" w:space="0" w:color="000000"/>
            </w:tcBorders>
            <w:shd w:val="clear" w:color="auto" w:fill="auto"/>
            <w:vAlign w:val="center"/>
            <w:hideMark/>
          </w:tcPr>
          <w:p w:rsidR="0037380C" w:rsidRDefault="0037380C">
            <w:pPr>
              <w:jc w:val="center"/>
              <w:rPr>
                <w:rFonts w:ascii="宋体" w:hAnsi="宋体" w:cs="宋体"/>
                <w:color w:val="000000"/>
                <w:sz w:val="22"/>
              </w:rPr>
            </w:pPr>
            <w:r>
              <w:rPr>
                <w:rFonts w:hint="eastAsia"/>
                <w:color w:val="000000"/>
                <w:sz w:val="22"/>
              </w:rPr>
              <w:t>时效性指标</w:t>
            </w:r>
          </w:p>
        </w:tc>
        <w:tc>
          <w:tcPr>
            <w:tcW w:w="5280" w:type="dxa"/>
            <w:tcBorders>
              <w:top w:val="single" w:sz="4" w:space="0" w:color="auto"/>
              <w:left w:val="nil"/>
              <w:bottom w:val="single" w:sz="4" w:space="0" w:color="auto"/>
              <w:right w:val="single" w:sz="4" w:space="0" w:color="000000"/>
            </w:tcBorders>
            <w:shd w:val="clear" w:color="auto" w:fill="auto"/>
            <w:vAlign w:val="center"/>
            <w:hideMark/>
          </w:tcPr>
          <w:p w:rsidR="0037380C" w:rsidRDefault="0037380C">
            <w:pPr>
              <w:rPr>
                <w:rFonts w:ascii="宋体" w:hAnsi="宋体" w:cs="宋体"/>
                <w:color w:val="000000"/>
                <w:sz w:val="22"/>
              </w:rPr>
            </w:pPr>
            <w:r>
              <w:rPr>
                <w:rFonts w:hint="eastAsia"/>
                <w:color w:val="000000"/>
                <w:sz w:val="22"/>
              </w:rPr>
              <w:t>“四品一械”安全案件处置时长</w:t>
            </w:r>
          </w:p>
        </w:tc>
        <w:tc>
          <w:tcPr>
            <w:tcW w:w="2480" w:type="dxa"/>
            <w:tcBorders>
              <w:top w:val="nil"/>
              <w:left w:val="nil"/>
              <w:bottom w:val="single" w:sz="4" w:space="0" w:color="auto"/>
              <w:right w:val="single" w:sz="4" w:space="0" w:color="000000"/>
            </w:tcBorders>
            <w:shd w:val="clear" w:color="auto" w:fill="auto"/>
            <w:vAlign w:val="center"/>
            <w:hideMark/>
          </w:tcPr>
          <w:p w:rsidR="0037380C" w:rsidRDefault="0037380C">
            <w:pPr>
              <w:rPr>
                <w:rFonts w:ascii="宋体" w:hAnsi="宋体" w:cs="宋体"/>
                <w:color w:val="000000"/>
                <w:sz w:val="22"/>
              </w:rPr>
            </w:pPr>
            <w:r>
              <w:rPr>
                <w:rFonts w:hint="eastAsia"/>
                <w:color w:val="000000"/>
                <w:sz w:val="22"/>
              </w:rPr>
              <w:t>小于</w:t>
            </w:r>
            <w:r>
              <w:rPr>
                <w:rFonts w:hint="eastAsia"/>
                <w:color w:val="000000"/>
                <w:sz w:val="22"/>
              </w:rPr>
              <w:t>3</w:t>
            </w:r>
            <w:r>
              <w:rPr>
                <w:rFonts w:hint="eastAsia"/>
                <w:color w:val="000000"/>
                <w:sz w:val="22"/>
              </w:rPr>
              <w:t>个月</w:t>
            </w:r>
          </w:p>
        </w:tc>
      </w:tr>
      <w:tr w:rsidR="0037380C" w:rsidRPr="006D662B" w:rsidTr="006D662B">
        <w:trPr>
          <w:trHeight w:val="375"/>
        </w:trPr>
        <w:tc>
          <w:tcPr>
            <w:tcW w:w="1400" w:type="dxa"/>
            <w:tcBorders>
              <w:top w:val="nil"/>
              <w:left w:val="single" w:sz="4" w:space="0" w:color="000000"/>
              <w:bottom w:val="single" w:sz="4" w:space="0" w:color="auto"/>
              <w:right w:val="single" w:sz="4" w:space="0" w:color="000000"/>
            </w:tcBorders>
            <w:shd w:val="clear" w:color="auto" w:fill="auto"/>
            <w:vAlign w:val="center"/>
            <w:hideMark/>
          </w:tcPr>
          <w:p w:rsidR="0037380C" w:rsidRDefault="0037380C">
            <w:pPr>
              <w:jc w:val="center"/>
              <w:rPr>
                <w:rFonts w:ascii="宋体" w:hAnsi="宋体" w:cs="宋体"/>
                <w:color w:val="000000"/>
                <w:sz w:val="22"/>
              </w:rPr>
            </w:pPr>
            <w:r>
              <w:rPr>
                <w:rFonts w:hint="eastAsia"/>
                <w:color w:val="000000"/>
                <w:sz w:val="22"/>
              </w:rPr>
              <w:t>成本指标</w:t>
            </w:r>
          </w:p>
        </w:tc>
        <w:tc>
          <w:tcPr>
            <w:tcW w:w="5280" w:type="dxa"/>
            <w:tcBorders>
              <w:top w:val="single" w:sz="4" w:space="0" w:color="auto"/>
              <w:left w:val="nil"/>
              <w:bottom w:val="single" w:sz="4" w:space="0" w:color="auto"/>
              <w:right w:val="single" w:sz="4" w:space="0" w:color="000000"/>
            </w:tcBorders>
            <w:shd w:val="clear" w:color="auto" w:fill="auto"/>
            <w:vAlign w:val="center"/>
            <w:hideMark/>
          </w:tcPr>
          <w:p w:rsidR="0037380C" w:rsidRDefault="0037380C">
            <w:pPr>
              <w:rPr>
                <w:rFonts w:ascii="宋体" w:hAnsi="宋体" w:cs="宋体"/>
                <w:color w:val="000000"/>
                <w:sz w:val="22"/>
              </w:rPr>
            </w:pPr>
            <w:r>
              <w:rPr>
                <w:rFonts w:hint="eastAsia"/>
                <w:color w:val="000000"/>
                <w:sz w:val="22"/>
              </w:rPr>
              <w:t>创建全国食品安全示范城市抽样购样费</w:t>
            </w:r>
          </w:p>
        </w:tc>
        <w:tc>
          <w:tcPr>
            <w:tcW w:w="2480" w:type="dxa"/>
            <w:tcBorders>
              <w:top w:val="nil"/>
              <w:left w:val="nil"/>
              <w:bottom w:val="single" w:sz="4" w:space="0" w:color="auto"/>
              <w:right w:val="single" w:sz="4" w:space="0" w:color="000000"/>
            </w:tcBorders>
            <w:shd w:val="clear" w:color="auto" w:fill="auto"/>
            <w:vAlign w:val="center"/>
            <w:hideMark/>
          </w:tcPr>
          <w:p w:rsidR="0037380C" w:rsidRDefault="0037380C">
            <w:pPr>
              <w:rPr>
                <w:rFonts w:ascii="宋体" w:hAnsi="宋体" w:cs="宋体"/>
                <w:color w:val="000000"/>
                <w:sz w:val="22"/>
              </w:rPr>
            </w:pPr>
            <w:r>
              <w:rPr>
                <w:rFonts w:hint="eastAsia"/>
                <w:color w:val="000000"/>
                <w:sz w:val="22"/>
              </w:rPr>
              <w:t>每个批次购样费</w:t>
            </w:r>
            <w:r>
              <w:rPr>
                <w:rFonts w:hint="eastAsia"/>
                <w:color w:val="000000"/>
                <w:sz w:val="22"/>
              </w:rPr>
              <w:t>277</w:t>
            </w:r>
            <w:r>
              <w:rPr>
                <w:rFonts w:hint="eastAsia"/>
                <w:color w:val="000000"/>
                <w:sz w:val="22"/>
              </w:rPr>
              <w:t>元，</w:t>
            </w:r>
            <w:r>
              <w:rPr>
                <w:rFonts w:hint="eastAsia"/>
                <w:color w:val="000000"/>
                <w:sz w:val="22"/>
              </w:rPr>
              <w:t>3600</w:t>
            </w:r>
            <w:r>
              <w:rPr>
                <w:rFonts w:hint="eastAsia"/>
                <w:color w:val="000000"/>
                <w:sz w:val="22"/>
              </w:rPr>
              <w:t>个批次共</w:t>
            </w:r>
            <w:r>
              <w:rPr>
                <w:rFonts w:hint="eastAsia"/>
                <w:color w:val="000000"/>
                <w:sz w:val="22"/>
              </w:rPr>
              <w:t>1000000</w:t>
            </w:r>
            <w:r>
              <w:rPr>
                <w:rFonts w:hint="eastAsia"/>
                <w:color w:val="000000"/>
                <w:sz w:val="22"/>
              </w:rPr>
              <w:t>元</w:t>
            </w:r>
          </w:p>
        </w:tc>
      </w:tr>
      <w:tr w:rsidR="0037380C" w:rsidRPr="006D662B" w:rsidTr="006D662B">
        <w:trPr>
          <w:trHeight w:val="375"/>
        </w:trPr>
        <w:tc>
          <w:tcPr>
            <w:tcW w:w="1400" w:type="dxa"/>
            <w:tcBorders>
              <w:top w:val="nil"/>
              <w:left w:val="single" w:sz="4" w:space="0" w:color="000000"/>
              <w:bottom w:val="single" w:sz="4" w:space="0" w:color="auto"/>
              <w:right w:val="single" w:sz="4" w:space="0" w:color="000000"/>
            </w:tcBorders>
            <w:shd w:val="clear" w:color="auto" w:fill="auto"/>
            <w:vAlign w:val="center"/>
            <w:hideMark/>
          </w:tcPr>
          <w:p w:rsidR="0037380C" w:rsidRDefault="0037380C">
            <w:pPr>
              <w:jc w:val="center"/>
              <w:rPr>
                <w:rFonts w:ascii="宋体" w:hAnsi="宋体" w:cs="宋体"/>
                <w:color w:val="000000"/>
                <w:sz w:val="22"/>
              </w:rPr>
            </w:pPr>
            <w:r>
              <w:rPr>
                <w:rFonts w:hint="eastAsia"/>
                <w:color w:val="000000"/>
                <w:sz w:val="22"/>
              </w:rPr>
              <w:t>成本指标</w:t>
            </w:r>
          </w:p>
        </w:tc>
        <w:tc>
          <w:tcPr>
            <w:tcW w:w="5280" w:type="dxa"/>
            <w:tcBorders>
              <w:top w:val="single" w:sz="4" w:space="0" w:color="auto"/>
              <w:left w:val="nil"/>
              <w:bottom w:val="single" w:sz="4" w:space="0" w:color="auto"/>
              <w:right w:val="single" w:sz="4" w:space="0" w:color="000000"/>
            </w:tcBorders>
            <w:shd w:val="clear" w:color="auto" w:fill="auto"/>
            <w:vAlign w:val="center"/>
            <w:hideMark/>
          </w:tcPr>
          <w:p w:rsidR="0037380C" w:rsidRDefault="0037380C">
            <w:pPr>
              <w:rPr>
                <w:rFonts w:ascii="宋体" w:hAnsi="宋体" w:cs="宋体"/>
                <w:color w:val="000000"/>
                <w:sz w:val="22"/>
              </w:rPr>
            </w:pPr>
            <w:r>
              <w:rPr>
                <w:rFonts w:hint="eastAsia"/>
                <w:color w:val="000000"/>
                <w:sz w:val="22"/>
              </w:rPr>
              <w:t>创建全国食品安全示范城市抽样食品安全信息公示栏建造费</w:t>
            </w:r>
          </w:p>
        </w:tc>
        <w:tc>
          <w:tcPr>
            <w:tcW w:w="2480" w:type="dxa"/>
            <w:tcBorders>
              <w:top w:val="nil"/>
              <w:left w:val="nil"/>
              <w:bottom w:val="single" w:sz="4" w:space="0" w:color="auto"/>
              <w:right w:val="single" w:sz="4" w:space="0" w:color="000000"/>
            </w:tcBorders>
            <w:shd w:val="clear" w:color="auto" w:fill="auto"/>
            <w:vAlign w:val="center"/>
            <w:hideMark/>
          </w:tcPr>
          <w:p w:rsidR="0037380C" w:rsidRDefault="0037380C">
            <w:pPr>
              <w:rPr>
                <w:rFonts w:ascii="宋体" w:hAnsi="宋体" w:cs="宋体"/>
                <w:color w:val="000000"/>
                <w:sz w:val="22"/>
              </w:rPr>
            </w:pPr>
            <w:r>
              <w:rPr>
                <w:rFonts w:hint="eastAsia"/>
                <w:color w:val="000000"/>
                <w:sz w:val="22"/>
              </w:rPr>
              <w:t>3000</w:t>
            </w:r>
            <w:r>
              <w:rPr>
                <w:rFonts w:hint="eastAsia"/>
                <w:color w:val="000000"/>
                <w:sz w:val="22"/>
              </w:rPr>
              <w:t>块共</w:t>
            </w:r>
            <w:r>
              <w:rPr>
                <w:rFonts w:hint="eastAsia"/>
                <w:color w:val="000000"/>
                <w:sz w:val="22"/>
              </w:rPr>
              <w:t>140000</w:t>
            </w:r>
            <w:r>
              <w:rPr>
                <w:rFonts w:hint="eastAsia"/>
                <w:color w:val="000000"/>
                <w:sz w:val="22"/>
              </w:rPr>
              <w:t>元</w:t>
            </w:r>
          </w:p>
        </w:tc>
      </w:tr>
      <w:tr w:rsidR="0037380C" w:rsidRPr="006D662B" w:rsidTr="006D662B">
        <w:trPr>
          <w:trHeight w:val="375"/>
        </w:trPr>
        <w:tc>
          <w:tcPr>
            <w:tcW w:w="1400" w:type="dxa"/>
            <w:tcBorders>
              <w:top w:val="nil"/>
              <w:left w:val="single" w:sz="4" w:space="0" w:color="000000"/>
              <w:bottom w:val="single" w:sz="4" w:space="0" w:color="auto"/>
              <w:right w:val="single" w:sz="4" w:space="0" w:color="000000"/>
            </w:tcBorders>
            <w:shd w:val="clear" w:color="auto" w:fill="auto"/>
            <w:vAlign w:val="center"/>
            <w:hideMark/>
          </w:tcPr>
          <w:p w:rsidR="0037380C" w:rsidRDefault="0037380C">
            <w:pPr>
              <w:jc w:val="center"/>
              <w:rPr>
                <w:rFonts w:ascii="宋体" w:hAnsi="宋体" w:cs="宋体"/>
                <w:color w:val="000000"/>
                <w:sz w:val="22"/>
              </w:rPr>
            </w:pPr>
            <w:r>
              <w:rPr>
                <w:rFonts w:hint="eastAsia"/>
                <w:color w:val="000000"/>
                <w:sz w:val="22"/>
              </w:rPr>
              <w:t>成本指标</w:t>
            </w:r>
          </w:p>
        </w:tc>
        <w:tc>
          <w:tcPr>
            <w:tcW w:w="5280" w:type="dxa"/>
            <w:tcBorders>
              <w:top w:val="single" w:sz="4" w:space="0" w:color="auto"/>
              <w:left w:val="nil"/>
              <w:bottom w:val="single" w:sz="4" w:space="0" w:color="auto"/>
              <w:right w:val="single" w:sz="4" w:space="0" w:color="000000"/>
            </w:tcBorders>
            <w:shd w:val="clear" w:color="auto" w:fill="auto"/>
            <w:vAlign w:val="center"/>
            <w:hideMark/>
          </w:tcPr>
          <w:p w:rsidR="0037380C" w:rsidRDefault="0037380C">
            <w:pPr>
              <w:rPr>
                <w:rFonts w:ascii="宋体" w:hAnsi="宋体" w:cs="宋体"/>
                <w:color w:val="000000"/>
                <w:sz w:val="22"/>
              </w:rPr>
            </w:pPr>
            <w:r>
              <w:rPr>
                <w:rFonts w:hint="eastAsia"/>
                <w:color w:val="000000"/>
                <w:sz w:val="22"/>
              </w:rPr>
              <w:t>食品安全“三位一体”监督体系建设应急演练经费</w:t>
            </w:r>
            <w:r>
              <w:rPr>
                <w:rFonts w:hint="eastAsia"/>
                <w:color w:val="000000"/>
                <w:sz w:val="22"/>
              </w:rPr>
              <w:t>1</w:t>
            </w:r>
            <w:r>
              <w:rPr>
                <w:rFonts w:hint="eastAsia"/>
                <w:color w:val="000000"/>
                <w:sz w:val="22"/>
              </w:rPr>
              <w:t>次</w:t>
            </w:r>
          </w:p>
        </w:tc>
        <w:tc>
          <w:tcPr>
            <w:tcW w:w="2480" w:type="dxa"/>
            <w:tcBorders>
              <w:top w:val="nil"/>
              <w:left w:val="nil"/>
              <w:bottom w:val="single" w:sz="4" w:space="0" w:color="auto"/>
              <w:right w:val="single" w:sz="4" w:space="0" w:color="000000"/>
            </w:tcBorders>
            <w:shd w:val="clear" w:color="auto" w:fill="auto"/>
            <w:vAlign w:val="center"/>
            <w:hideMark/>
          </w:tcPr>
          <w:p w:rsidR="0037380C" w:rsidRDefault="0037380C">
            <w:pPr>
              <w:rPr>
                <w:rFonts w:ascii="宋体" w:hAnsi="宋体" w:cs="宋体"/>
                <w:color w:val="000000"/>
                <w:sz w:val="22"/>
              </w:rPr>
            </w:pPr>
            <w:r>
              <w:rPr>
                <w:rFonts w:hint="eastAsia"/>
                <w:color w:val="000000"/>
                <w:sz w:val="22"/>
              </w:rPr>
              <w:t>100000</w:t>
            </w:r>
            <w:r>
              <w:rPr>
                <w:rFonts w:hint="eastAsia"/>
                <w:color w:val="000000"/>
                <w:sz w:val="22"/>
              </w:rPr>
              <w:t>元</w:t>
            </w:r>
          </w:p>
        </w:tc>
      </w:tr>
      <w:tr w:rsidR="0037380C" w:rsidRPr="006D662B" w:rsidTr="006D662B">
        <w:trPr>
          <w:trHeight w:val="375"/>
        </w:trPr>
        <w:tc>
          <w:tcPr>
            <w:tcW w:w="1400" w:type="dxa"/>
            <w:tcBorders>
              <w:top w:val="nil"/>
              <w:left w:val="single" w:sz="4" w:space="0" w:color="000000"/>
              <w:bottom w:val="single" w:sz="4" w:space="0" w:color="auto"/>
              <w:right w:val="single" w:sz="4" w:space="0" w:color="000000"/>
            </w:tcBorders>
            <w:shd w:val="clear" w:color="auto" w:fill="auto"/>
            <w:vAlign w:val="center"/>
            <w:hideMark/>
          </w:tcPr>
          <w:p w:rsidR="0037380C" w:rsidRDefault="0037380C">
            <w:pPr>
              <w:jc w:val="center"/>
              <w:rPr>
                <w:rFonts w:ascii="宋体" w:hAnsi="宋体" w:cs="宋体"/>
                <w:color w:val="000000"/>
                <w:sz w:val="22"/>
              </w:rPr>
            </w:pPr>
            <w:r>
              <w:rPr>
                <w:rFonts w:hint="eastAsia"/>
                <w:color w:val="000000"/>
                <w:sz w:val="22"/>
              </w:rPr>
              <w:t>成本指标</w:t>
            </w:r>
          </w:p>
        </w:tc>
        <w:tc>
          <w:tcPr>
            <w:tcW w:w="5280" w:type="dxa"/>
            <w:tcBorders>
              <w:top w:val="single" w:sz="4" w:space="0" w:color="auto"/>
              <w:left w:val="nil"/>
              <w:bottom w:val="single" w:sz="4" w:space="0" w:color="auto"/>
              <w:right w:val="single" w:sz="4" w:space="0" w:color="000000"/>
            </w:tcBorders>
            <w:shd w:val="clear" w:color="auto" w:fill="auto"/>
            <w:vAlign w:val="center"/>
            <w:hideMark/>
          </w:tcPr>
          <w:p w:rsidR="0037380C" w:rsidRDefault="0037380C">
            <w:pPr>
              <w:rPr>
                <w:rFonts w:ascii="宋体" w:hAnsi="宋体" w:cs="宋体"/>
                <w:color w:val="000000"/>
                <w:sz w:val="22"/>
              </w:rPr>
            </w:pPr>
            <w:r>
              <w:rPr>
                <w:rFonts w:hint="eastAsia"/>
                <w:color w:val="000000"/>
                <w:sz w:val="22"/>
              </w:rPr>
              <w:t>食安委工作经费</w:t>
            </w:r>
          </w:p>
        </w:tc>
        <w:tc>
          <w:tcPr>
            <w:tcW w:w="2480" w:type="dxa"/>
            <w:tcBorders>
              <w:top w:val="nil"/>
              <w:left w:val="nil"/>
              <w:bottom w:val="single" w:sz="4" w:space="0" w:color="auto"/>
              <w:right w:val="single" w:sz="4" w:space="0" w:color="000000"/>
            </w:tcBorders>
            <w:shd w:val="clear" w:color="auto" w:fill="auto"/>
            <w:vAlign w:val="center"/>
            <w:hideMark/>
          </w:tcPr>
          <w:p w:rsidR="0037380C" w:rsidRDefault="0037380C">
            <w:pPr>
              <w:rPr>
                <w:rFonts w:ascii="宋体" w:hAnsi="宋体" w:cs="宋体"/>
                <w:color w:val="000000"/>
                <w:sz w:val="22"/>
              </w:rPr>
            </w:pPr>
            <w:r>
              <w:rPr>
                <w:rFonts w:hint="eastAsia"/>
                <w:color w:val="000000"/>
                <w:sz w:val="22"/>
              </w:rPr>
              <w:t>100000</w:t>
            </w:r>
            <w:r>
              <w:rPr>
                <w:rFonts w:hint="eastAsia"/>
                <w:color w:val="000000"/>
                <w:sz w:val="22"/>
              </w:rPr>
              <w:t>元</w:t>
            </w:r>
          </w:p>
        </w:tc>
      </w:tr>
      <w:tr w:rsidR="0037380C" w:rsidRPr="006D662B" w:rsidTr="006D662B">
        <w:trPr>
          <w:trHeight w:val="375"/>
        </w:trPr>
        <w:tc>
          <w:tcPr>
            <w:tcW w:w="1400" w:type="dxa"/>
            <w:tcBorders>
              <w:top w:val="nil"/>
              <w:left w:val="single" w:sz="4" w:space="0" w:color="000000"/>
              <w:bottom w:val="single" w:sz="4" w:space="0" w:color="auto"/>
              <w:right w:val="single" w:sz="4" w:space="0" w:color="000000"/>
            </w:tcBorders>
            <w:shd w:val="clear" w:color="auto" w:fill="auto"/>
            <w:vAlign w:val="center"/>
            <w:hideMark/>
          </w:tcPr>
          <w:p w:rsidR="0037380C" w:rsidRDefault="0037380C">
            <w:pPr>
              <w:jc w:val="center"/>
              <w:rPr>
                <w:rFonts w:ascii="宋体" w:hAnsi="宋体" w:cs="宋体"/>
                <w:color w:val="000000"/>
                <w:sz w:val="22"/>
              </w:rPr>
            </w:pPr>
            <w:r>
              <w:rPr>
                <w:rFonts w:hint="eastAsia"/>
                <w:color w:val="000000"/>
                <w:sz w:val="22"/>
              </w:rPr>
              <w:t>成本指标</w:t>
            </w:r>
          </w:p>
        </w:tc>
        <w:tc>
          <w:tcPr>
            <w:tcW w:w="5280" w:type="dxa"/>
            <w:tcBorders>
              <w:top w:val="single" w:sz="4" w:space="0" w:color="auto"/>
              <w:left w:val="nil"/>
              <w:bottom w:val="single" w:sz="4" w:space="0" w:color="auto"/>
              <w:right w:val="single" w:sz="4" w:space="0" w:color="000000"/>
            </w:tcBorders>
            <w:shd w:val="clear" w:color="auto" w:fill="auto"/>
            <w:vAlign w:val="center"/>
            <w:hideMark/>
          </w:tcPr>
          <w:p w:rsidR="0037380C" w:rsidRDefault="0037380C">
            <w:pPr>
              <w:rPr>
                <w:rFonts w:ascii="宋体" w:hAnsi="宋体" w:cs="宋体"/>
                <w:color w:val="000000"/>
                <w:sz w:val="22"/>
              </w:rPr>
            </w:pPr>
            <w:r>
              <w:rPr>
                <w:rFonts w:hint="eastAsia"/>
                <w:color w:val="000000"/>
                <w:sz w:val="22"/>
              </w:rPr>
              <w:t>食品监管相关工作单据表格印刷</w:t>
            </w:r>
          </w:p>
        </w:tc>
        <w:tc>
          <w:tcPr>
            <w:tcW w:w="2480" w:type="dxa"/>
            <w:tcBorders>
              <w:top w:val="nil"/>
              <w:left w:val="nil"/>
              <w:bottom w:val="single" w:sz="4" w:space="0" w:color="auto"/>
              <w:right w:val="single" w:sz="4" w:space="0" w:color="000000"/>
            </w:tcBorders>
            <w:shd w:val="clear" w:color="auto" w:fill="auto"/>
            <w:vAlign w:val="center"/>
            <w:hideMark/>
          </w:tcPr>
          <w:p w:rsidR="0037380C" w:rsidRDefault="0037380C">
            <w:pPr>
              <w:rPr>
                <w:rFonts w:ascii="宋体" w:hAnsi="宋体" w:cs="宋体"/>
                <w:color w:val="000000"/>
                <w:sz w:val="22"/>
              </w:rPr>
            </w:pPr>
            <w:r>
              <w:rPr>
                <w:rFonts w:hint="eastAsia"/>
                <w:color w:val="000000"/>
                <w:sz w:val="22"/>
              </w:rPr>
              <w:t>110000</w:t>
            </w:r>
            <w:r>
              <w:rPr>
                <w:rFonts w:hint="eastAsia"/>
                <w:color w:val="000000"/>
                <w:sz w:val="22"/>
              </w:rPr>
              <w:t>元</w:t>
            </w:r>
          </w:p>
        </w:tc>
      </w:tr>
      <w:tr w:rsidR="0037380C" w:rsidRPr="006D662B" w:rsidTr="006D662B">
        <w:trPr>
          <w:trHeight w:val="375"/>
        </w:trPr>
        <w:tc>
          <w:tcPr>
            <w:tcW w:w="1400" w:type="dxa"/>
            <w:tcBorders>
              <w:top w:val="nil"/>
              <w:left w:val="single" w:sz="4" w:space="0" w:color="000000"/>
              <w:bottom w:val="single" w:sz="4" w:space="0" w:color="auto"/>
              <w:right w:val="single" w:sz="4" w:space="0" w:color="000000"/>
            </w:tcBorders>
            <w:shd w:val="clear" w:color="auto" w:fill="auto"/>
            <w:vAlign w:val="center"/>
            <w:hideMark/>
          </w:tcPr>
          <w:p w:rsidR="0037380C" w:rsidRDefault="0037380C">
            <w:pPr>
              <w:jc w:val="center"/>
              <w:rPr>
                <w:rFonts w:ascii="宋体" w:hAnsi="宋体" w:cs="宋体"/>
                <w:color w:val="000000"/>
                <w:sz w:val="22"/>
              </w:rPr>
            </w:pPr>
            <w:r>
              <w:rPr>
                <w:rFonts w:hint="eastAsia"/>
                <w:color w:val="000000"/>
                <w:sz w:val="22"/>
              </w:rPr>
              <w:t>成本指标</w:t>
            </w:r>
          </w:p>
        </w:tc>
        <w:tc>
          <w:tcPr>
            <w:tcW w:w="5280" w:type="dxa"/>
            <w:tcBorders>
              <w:top w:val="single" w:sz="4" w:space="0" w:color="auto"/>
              <w:left w:val="nil"/>
              <w:bottom w:val="single" w:sz="4" w:space="0" w:color="auto"/>
              <w:right w:val="single" w:sz="4" w:space="0" w:color="000000"/>
            </w:tcBorders>
            <w:shd w:val="clear" w:color="auto" w:fill="auto"/>
            <w:vAlign w:val="center"/>
            <w:hideMark/>
          </w:tcPr>
          <w:p w:rsidR="0037380C" w:rsidRDefault="0037380C">
            <w:pPr>
              <w:rPr>
                <w:rFonts w:ascii="宋体" w:hAnsi="宋体" w:cs="宋体"/>
                <w:color w:val="000000"/>
                <w:sz w:val="22"/>
              </w:rPr>
            </w:pPr>
            <w:r>
              <w:rPr>
                <w:rFonts w:hint="eastAsia"/>
                <w:color w:val="000000"/>
                <w:sz w:val="22"/>
              </w:rPr>
              <w:t>医疗器械全监管工作经费</w:t>
            </w:r>
          </w:p>
        </w:tc>
        <w:tc>
          <w:tcPr>
            <w:tcW w:w="2480" w:type="dxa"/>
            <w:tcBorders>
              <w:top w:val="nil"/>
              <w:left w:val="nil"/>
              <w:bottom w:val="single" w:sz="4" w:space="0" w:color="auto"/>
              <w:right w:val="single" w:sz="4" w:space="0" w:color="000000"/>
            </w:tcBorders>
            <w:shd w:val="clear" w:color="auto" w:fill="auto"/>
            <w:vAlign w:val="center"/>
            <w:hideMark/>
          </w:tcPr>
          <w:p w:rsidR="0037380C" w:rsidRDefault="0037380C">
            <w:pPr>
              <w:rPr>
                <w:rFonts w:ascii="宋体" w:hAnsi="宋体" w:cs="宋体"/>
                <w:color w:val="000000"/>
                <w:sz w:val="22"/>
              </w:rPr>
            </w:pPr>
            <w:r>
              <w:rPr>
                <w:rFonts w:hint="eastAsia"/>
                <w:color w:val="000000"/>
                <w:sz w:val="22"/>
              </w:rPr>
              <w:t>60000</w:t>
            </w:r>
            <w:r>
              <w:rPr>
                <w:rFonts w:hint="eastAsia"/>
                <w:color w:val="000000"/>
                <w:sz w:val="22"/>
              </w:rPr>
              <w:t>元</w:t>
            </w:r>
          </w:p>
        </w:tc>
      </w:tr>
      <w:tr w:rsidR="0037380C" w:rsidRPr="006D662B" w:rsidTr="006D662B">
        <w:trPr>
          <w:trHeight w:val="375"/>
        </w:trPr>
        <w:tc>
          <w:tcPr>
            <w:tcW w:w="1400" w:type="dxa"/>
            <w:tcBorders>
              <w:top w:val="nil"/>
              <w:left w:val="single" w:sz="4" w:space="0" w:color="000000"/>
              <w:bottom w:val="single" w:sz="4" w:space="0" w:color="auto"/>
              <w:right w:val="single" w:sz="4" w:space="0" w:color="000000"/>
            </w:tcBorders>
            <w:shd w:val="clear" w:color="auto" w:fill="auto"/>
            <w:vAlign w:val="center"/>
            <w:hideMark/>
          </w:tcPr>
          <w:p w:rsidR="0037380C" w:rsidRDefault="0037380C">
            <w:pPr>
              <w:jc w:val="center"/>
              <w:rPr>
                <w:rFonts w:ascii="宋体" w:hAnsi="宋体" w:cs="宋体"/>
                <w:color w:val="000000"/>
                <w:sz w:val="22"/>
              </w:rPr>
            </w:pPr>
            <w:r>
              <w:rPr>
                <w:rFonts w:hint="eastAsia"/>
                <w:color w:val="000000"/>
                <w:sz w:val="22"/>
              </w:rPr>
              <w:t>成本指标</w:t>
            </w:r>
          </w:p>
        </w:tc>
        <w:tc>
          <w:tcPr>
            <w:tcW w:w="5280" w:type="dxa"/>
            <w:tcBorders>
              <w:top w:val="single" w:sz="4" w:space="0" w:color="auto"/>
              <w:left w:val="nil"/>
              <w:bottom w:val="single" w:sz="4" w:space="0" w:color="auto"/>
              <w:right w:val="single" w:sz="4" w:space="0" w:color="000000"/>
            </w:tcBorders>
            <w:shd w:val="clear" w:color="auto" w:fill="auto"/>
            <w:vAlign w:val="center"/>
            <w:hideMark/>
          </w:tcPr>
          <w:p w:rsidR="0037380C" w:rsidRDefault="0037380C">
            <w:pPr>
              <w:rPr>
                <w:rFonts w:ascii="宋体" w:hAnsi="宋体" w:cs="宋体"/>
                <w:color w:val="000000"/>
                <w:sz w:val="22"/>
              </w:rPr>
            </w:pPr>
            <w:r>
              <w:rPr>
                <w:rFonts w:hint="eastAsia"/>
                <w:color w:val="000000"/>
                <w:sz w:val="22"/>
              </w:rPr>
              <w:t>药品安全监管工作经费</w:t>
            </w:r>
          </w:p>
        </w:tc>
        <w:tc>
          <w:tcPr>
            <w:tcW w:w="2480" w:type="dxa"/>
            <w:tcBorders>
              <w:top w:val="nil"/>
              <w:left w:val="nil"/>
              <w:bottom w:val="single" w:sz="4" w:space="0" w:color="auto"/>
              <w:right w:val="single" w:sz="4" w:space="0" w:color="000000"/>
            </w:tcBorders>
            <w:shd w:val="clear" w:color="auto" w:fill="auto"/>
            <w:vAlign w:val="center"/>
            <w:hideMark/>
          </w:tcPr>
          <w:p w:rsidR="0037380C" w:rsidRDefault="0037380C">
            <w:pPr>
              <w:rPr>
                <w:rFonts w:ascii="宋体" w:hAnsi="宋体" w:cs="宋体"/>
                <w:color w:val="000000"/>
                <w:sz w:val="22"/>
              </w:rPr>
            </w:pPr>
            <w:r>
              <w:rPr>
                <w:rFonts w:hint="eastAsia"/>
                <w:color w:val="000000"/>
                <w:sz w:val="22"/>
              </w:rPr>
              <w:t>30000</w:t>
            </w:r>
            <w:r>
              <w:rPr>
                <w:rFonts w:hint="eastAsia"/>
                <w:color w:val="000000"/>
                <w:sz w:val="22"/>
              </w:rPr>
              <w:t>元</w:t>
            </w:r>
          </w:p>
        </w:tc>
      </w:tr>
      <w:tr w:rsidR="0037380C" w:rsidRPr="006D662B" w:rsidTr="006D662B">
        <w:trPr>
          <w:trHeight w:val="375"/>
        </w:trPr>
        <w:tc>
          <w:tcPr>
            <w:tcW w:w="1400" w:type="dxa"/>
            <w:tcBorders>
              <w:top w:val="nil"/>
              <w:left w:val="single" w:sz="4" w:space="0" w:color="000000"/>
              <w:bottom w:val="single" w:sz="4" w:space="0" w:color="auto"/>
              <w:right w:val="single" w:sz="4" w:space="0" w:color="000000"/>
            </w:tcBorders>
            <w:shd w:val="clear" w:color="auto" w:fill="auto"/>
            <w:vAlign w:val="center"/>
            <w:hideMark/>
          </w:tcPr>
          <w:p w:rsidR="0037380C" w:rsidRDefault="0037380C">
            <w:pPr>
              <w:jc w:val="center"/>
              <w:rPr>
                <w:rFonts w:ascii="宋体" w:hAnsi="宋体" w:cs="宋体"/>
                <w:color w:val="000000"/>
                <w:sz w:val="22"/>
              </w:rPr>
            </w:pPr>
            <w:r>
              <w:rPr>
                <w:rFonts w:hint="eastAsia"/>
                <w:color w:val="000000"/>
                <w:sz w:val="22"/>
              </w:rPr>
              <w:t>成本指标</w:t>
            </w:r>
          </w:p>
        </w:tc>
        <w:tc>
          <w:tcPr>
            <w:tcW w:w="5280" w:type="dxa"/>
            <w:tcBorders>
              <w:top w:val="single" w:sz="4" w:space="0" w:color="auto"/>
              <w:left w:val="nil"/>
              <w:bottom w:val="single" w:sz="4" w:space="0" w:color="auto"/>
              <w:right w:val="single" w:sz="4" w:space="0" w:color="000000"/>
            </w:tcBorders>
            <w:shd w:val="clear" w:color="auto" w:fill="auto"/>
            <w:vAlign w:val="center"/>
            <w:hideMark/>
          </w:tcPr>
          <w:p w:rsidR="0037380C" w:rsidRDefault="0037380C">
            <w:pPr>
              <w:rPr>
                <w:rFonts w:ascii="宋体" w:hAnsi="宋体" w:cs="宋体"/>
                <w:color w:val="000000"/>
                <w:sz w:val="22"/>
              </w:rPr>
            </w:pPr>
            <w:r>
              <w:rPr>
                <w:rFonts w:hint="eastAsia"/>
                <w:color w:val="000000"/>
                <w:sz w:val="22"/>
              </w:rPr>
              <w:t>化妆品安全监管工作经费</w:t>
            </w:r>
          </w:p>
        </w:tc>
        <w:tc>
          <w:tcPr>
            <w:tcW w:w="2480" w:type="dxa"/>
            <w:tcBorders>
              <w:top w:val="nil"/>
              <w:left w:val="nil"/>
              <w:bottom w:val="single" w:sz="4" w:space="0" w:color="auto"/>
              <w:right w:val="single" w:sz="4" w:space="0" w:color="000000"/>
            </w:tcBorders>
            <w:shd w:val="clear" w:color="auto" w:fill="auto"/>
            <w:vAlign w:val="center"/>
            <w:hideMark/>
          </w:tcPr>
          <w:p w:rsidR="0037380C" w:rsidRDefault="0037380C">
            <w:pPr>
              <w:rPr>
                <w:rFonts w:ascii="宋体" w:hAnsi="宋体" w:cs="宋体"/>
                <w:color w:val="000000"/>
                <w:sz w:val="22"/>
              </w:rPr>
            </w:pPr>
            <w:r>
              <w:rPr>
                <w:rFonts w:hint="eastAsia"/>
                <w:color w:val="000000"/>
                <w:sz w:val="22"/>
              </w:rPr>
              <w:t>24000</w:t>
            </w:r>
            <w:r>
              <w:rPr>
                <w:rFonts w:hint="eastAsia"/>
                <w:color w:val="000000"/>
                <w:sz w:val="22"/>
              </w:rPr>
              <w:t>元</w:t>
            </w:r>
          </w:p>
        </w:tc>
      </w:tr>
      <w:tr w:rsidR="0037380C" w:rsidRPr="006D662B" w:rsidTr="006D662B">
        <w:trPr>
          <w:trHeight w:val="375"/>
        </w:trPr>
        <w:tc>
          <w:tcPr>
            <w:tcW w:w="1400" w:type="dxa"/>
            <w:tcBorders>
              <w:top w:val="nil"/>
              <w:left w:val="single" w:sz="4" w:space="0" w:color="000000"/>
              <w:bottom w:val="single" w:sz="4" w:space="0" w:color="auto"/>
              <w:right w:val="single" w:sz="4" w:space="0" w:color="000000"/>
            </w:tcBorders>
            <w:shd w:val="clear" w:color="auto" w:fill="auto"/>
            <w:vAlign w:val="center"/>
            <w:hideMark/>
          </w:tcPr>
          <w:p w:rsidR="0037380C" w:rsidRDefault="0037380C">
            <w:pPr>
              <w:jc w:val="center"/>
              <w:rPr>
                <w:rFonts w:ascii="宋体" w:hAnsi="宋体" w:cs="宋体"/>
                <w:color w:val="000000"/>
                <w:sz w:val="22"/>
              </w:rPr>
            </w:pPr>
            <w:r>
              <w:rPr>
                <w:rFonts w:hint="eastAsia"/>
                <w:color w:val="000000"/>
                <w:sz w:val="22"/>
              </w:rPr>
              <w:t>社会效益指标</w:t>
            </w:r>
          </w:p>
        </w:tc>
        <w:tc>
          <w:tcPr>
            <w:tcW w:w="5280" w:type="dxa"/>
            <w:tcBorders>
              <w:top w:val="single" w:sz="4" w:space="0" w:color="auto"/>
              <w:left w:val="nil"/>
              <w:bottom w:val="single" w:sz="4" w:space="0" w:color="auto"/>
              <w:right w:val="single" w:sz="4" w:space="0" w:color="000000"/>
            </w:tcBorders>
            <w:shd w:val="clear" w:color="auto" w:fill="auto"/>
            <w:vAlign w:val="center"/>
            <w:hideMark/>
          </w:tcPr>
          <w:p w:rsidR="0037380C" w:rsidRDefault="0037380C">
            <w:pPr>
              <w:rPr>
                <w:rFonts w:ascii="宋体" w:hAnsi="宋体" w:cs="宋体"/>
                <w:color w:val="000000"/>
                <w:sz w:val="22"/>
              </w:rPr>
            </w:pPr>
            <w:r>
              <w:rPr>
                <w:rFonts w:hint="eastAsia"/>
                <w:color w:val="000000"/>
                <w:sz w:val="22"/>
              </w:rPr>
              <w:t>依法应查办的“四品一械”安全违法案件查办率</w:t>
            </w:r>
          </w:p>
        </w:tc>
        <w:tc>
          <w:tcPr>
            <w:tcW w:w="2480" w:type="dxa"/>
            <w:tcBorders>
              <w:top w:val="nil"/>
              <w:left w:val="nil"/>
              <w:bottom w:val="single" w:sz="4" w:space="0" w:color="auto"/>
              <w:right w:val="single" w:sz="4" w:space="0" w:color="000000"/>
            </w:tcBorders>
            <w:shd w:val="clear" w:color="auto" w:fill="auto"/>
            <w:vAlign w:val="center"/>
            <w:hideMark/>
          </w:tcPr>
          <w:p w:rsidR="0037380C" w:rsidRDefault="0037380C">
            <w:pPr>
              <w:rPr>
                <w:rFonts w:ascii="宋体" w:hAnsi="宋体" w:cs="宋体"/>
                <w:color w:val="000000"/>
                <w:sz w:val="22"/>
              </w:rPr>
            </w:pPr>
            <w:r>
              <w:rPr>
                <w:rFonts w:hint="eastAsia"/>
                <w:color w:val="000000"/>
                <w:sz w:val="22"/>
              </w:rPr>
              <w:t>100%</w:t>
            </w:r>
          </w:p>
        </w:tc>
      </w:tr>
      <w:tr w:rsidR="0037380C" w:rsidRPr="006D662B" w:rsidTr="006D662B">
        <w:trPr>
          <w:trHeight w:val="375"/>
        </w:trPr>
        <w:tc>
          <w:tcPr>
            <w:tcW w:w="1400" w:type="dxa"/>
            <w:tcBorders>
              <w:top w:val="nil"/>
              <w:left w:val="single" w:sz="4" w:space="0" w:color="000000"/>
              <w:bottom w:val="single" w:sz="4" w:space="0" w:color="auto"/>
              <w:right w:val="single" w:sz="4" w:space="0" w:color="000000"/>
            </w:tcBorders>
            <w:shd w:val="clear" w:color="auto" w:fill="auto"/>
            <w:vAlign w:val="center"/>
            <w:hideMark/>
          </w:tcPr>
          <w:p w:rsidR="0037380C" w:rsidRDefault="0037380C">
            <w:pPr>
              <w:jc w:val="center"/>
              <w:rPr>
                <w:rFonts w:ascii="宋体" w:hAnsi="宋体" w:cs="宋体"/>
                <w:color w:val="000000"/>
                <w:sz w:val="22"/>
              </w:rPr>
            </w:pPr>
            <w:r>
              <w:rPr>
                <w:rFonts w:hint="eastAsia"/>
                <w:color w:val="000000"/>
                <w:sz w:val="22"/>
              </w:rPr>
              <w:t>社会效益指标</w:t>
            </w:r>
          </w:p>
        </w:tc>
        <w:tc>
          <w:tcPr>
            <w:tcW w:w="5280" w:type="dxa"/>
            <w:tcBorders>
              <w:top w:val="single" w:sz="4" w:space="0" w:color="auto"/>
              <w:left w:val="nil"/>
              <w:bottom w:val="single" w:sz="4" w:space="0" w:color="auto"/>
              <w:right w:val="single" w:sz="4" w:space="0" w:color="000000"/>
            </w:tcBorders>
            <w:shd w:val="clear" w:color="auto" w:fill="auto"/>
            <w:vAlign w:val="center"/>
            <w:hideMark/>
          </w:tcPr>
          <w:p w:rsidR="0037380C" w:rsidRDefault="0037380C">
            <w:pPr>
              <w:rPr>
                <w:rFonts w:ascii="宋体" w:hAnsi="宋体" w:cs="宋体"/>
                <w:color w:val="000000"/>
                <w:sz w:val="22"/>
              </w:rPr>
            </w:pPr>
            <w:r>
              <w:rPr>
                <w:rFonts w:hint="eastAsia"/>
                <w:color w:val="000000"/>
                <w:sz w:val="22"/>
              </w:rPr>
              <w:t>监督抽检不合格产品核查处置完成率</w:t>
            </w:r>
          </w:p>
        </w:tc>
        <w:tc>
          <w:tcPr>
            <w:tcW w:w="2480" w:type="dxa"/>
            <w:tcBorders>
              <w:top w:val="nil"/>
              <w:left w:val="nil"/>
              <w:bottom w:val="single" w:sz="4" w:space="0" w:color="auto"/>
              <w:right w:val="single" w:sz="4" w:space="0" w:color="000000"/>
            </w:tcBorders>
            <w:shd w:val="clear" w:color="auto" w:fill="auto"/>
            <w:vAlign w:val="center"/>
            <w:hideMark/>
          </w:tcPr>
          <w:p w:rsidR="0037380C" w:rsidRDefault="0037380C">
            <w:pPr>
              <w:rPr>
                <w:rFonts w:ascii="宋体" w:hAnsi="宋体" w:cs="宋体"/>
                <w:color w:val="000000"/>
                <w:sz w:val="22"/>
              </w:rPr>
            </w:pPr>
            <w:r>
              <w:rPr>
                <w:rFonts w:hint="eastAsia"/>
                <w:color w:val="000000"/>
                <w:sz w:val="22"/>
              </w:rPr>
              <w:t>100%</w:t>
            </w:r>
          </w:p>
        </w:tc>
      </w:tr>
      <w:tr w:rsidR="0037380C" w:rsidRPr="006D662B" w:rsidTr="006D662B">
        <w:trPr>
          <w:trHeight w:val="375"/>
        </w:trPr>
        <w:tc>
          <w:tcPr>
            <w:tcW w:w="1400" w:type="dxa"/>
            <w:tcBorders>
              <w:top w:val="nil"/>
              <w:left w:val="single" w:sz="4" w:space="0" w:color="000000"/>
              <w:bottom w:val="single" w:sz="4" w:space="0" w:color="auto"/>
              <w:right w:val="single" w:sz="4" w:space="0" w:color="000000"/>
            </w:tcBorders>
            <w:shd w:val="clear" w:color="auto" w:fill="auto"/>
            <w:vAlign w:val="center"/>
            <w:hideMark/>
          </w:tcPr>
          <w:p w:rsidR="0037380C" w:rsidRDefault="0037380C">
            <w:pPr>
              <w:jc w:val="center"/>
              <w:rPr>
                <w:rFonts w:ascii="宋体" w:hAnsi="宋体" w:cs="宋体"/>
                <w:color w:val="000000"/>
                <w:sz w:val="22"/>
              </w:rPr>
            </w:pPr>
            <w:r>
              <w:rPr>
                <w:rFonts w:hint="eastAsia"/>
                <w:color w:val="000000"/>
                <w:sz w:val="22"/>
              </w:rPr>
              <w:t>社会效益指标</w:t>
            </w:r>
          </w:p>
        </w:tc>
        <w:tc>
          <w:tcPr>
            <w:tcW w:w="5280" w:type="dxa"/>
            <w:tcBorders>
              <w:top w:val="single" w:sz="4" w:space="0" w:color="auto"/>
              <w:left w:val="nil"/>
              <w:bottom w:val="single" w:sz="4" w:space="0" w:color="auto"/>
              <w:right w:val="single" w:sz="4" w:space="0" w:color="000000"/>
            </w:tcBorders>
            <w:shd w:val="clear" w:color="auto" w:fill="auto"/>
            <w:vAlign w:val="center"/>
            <w:hideMark/>
          </w:tcPr>
          <w:p w:rsidR="0037380C" w:rsidRDefault="0037380C">
            <w:pPr>
              <w:rPr>
                <w:rFonts w:ascii="宋体" w:hAnsi="宋体" w:cs="宋体"/>
                <w:color w:val="000000"/>
                <w:sz w:val="22"/>
              </w:rPr>
            </w:pPr>
            <w:r>
              <w:rPr>
                <w:rFonts w:hint="eastAsia"/>
                <w:color w:val="000000"/>
                <w:sz w:val="22"/>
              </w:rPr>
              <w:t>民众对“四品一械”安全常识的认知水平</w:t>
            </w:r>
          </w:p>
        </w:tc>
        <w:tc>
          <w:tcPr>
            <w:tcW w:w="2480" w:type="dxa"/>
            <w:tcBorders>
              <w:top w:val="nil"/>
              <w:left w:val="nil"/>
              <w:bottom w:val="single" w:sz="4" w:space="0" w:color="auto"/>
              <w:right w:val="single" w:sz="4" w:space="0" w:color="000000"/>
            </w:tcBorders>
            <w:shd w:val="clear" w:color="auto" w:fill="auto"/>
            <w:vAlign w:val="center"/>
            <w:hideMark/>
          </w:tcPr>
          <w:p w:rsidR="0037380C" w:rsidRDefault="0037380C">
            <w:pPr>
              <w:rPr>
                <w:rFonts w:ascii="宋体" w:hAnsi="宋体" w:cs="宋体"/>
                <w:color w:val="000000"/>
                <w:sz w:val="22"/>
              </w:rPr>
            </w:pPr>
            <w:r>
              <w:rPr>
                <w:rFonts w:hint="eastAsia"/>
                <w:color w:val="000000"/>
                <w:sz w:val="22"/>
              </w:rPr>
              <w:t>通过调查问券的形式了解民众对食品安全的认</w:t>
            </w:r>
            <w:r>
              <w:rPr>
                <w:rFonts w:hint="eastAsia"/>
                <w:color w:val="000000"/>
                <w:sz w:val="22"/>
              </w:rPr>
              <w:lastRenderedPageBreak/>
              <w:t>知程度</w:t>
            </w:r>
          </w:p>
        </w:tc>
      </w:tr>
      <w:tr w:rsidR="0037380C" w:rsidRPr="006D662B" w:rsidTr="006D662B">
        <w:trPr>
          <w:trHeight w:val="375"/>
        </w:trPr>
        <w:tc>
          <w:tcPr>
            <w:tcW w:w="1400" w:type="dxa"/>
            <w:tcBorders>
              <w:top w:val="nil"/>
              <w:left w:val="single" w:sz="4" w:space="0" w:color="000000"/>
              <w:bottom w:val="single" w:sz="4" w:space="0" w:color="auto"/>
              <w:right w:val="single" w:sz="4" w:space="0" w:color="000000"/>
            </w:tcBorders>
            <w:shd w:val="clear" w:color="auto" w:fill="auto"/>
            <w:vAlign w:val="center"/>
            <w:hideMark/>
          </w:tcPr>
          <w:p w:rsidR="0037380C" w:rsidRDefault="0037380C">
            <w:pPr>
              <w:jc w:val="center"/>
              <w:rPr>
                <w:rFonts w:ascii="宋体" w:hAnsi="宋体" w:cs="宋体"/>
                <w:color w:val="000000"/>
                <w:sz w:val="22"/>
              </w:rPr>
            </w:pPr>
            <w:r>
              <w:rPr>
                <w:rFonts w:hint="eastAsia"/>
                <w:color w:val="000000"/>
                <w:sz w:val="22"/>
              </w:rPr>
              <w:lastRenderedPageBreak/>
              <w:t>社会效益指标</w:t>
            </w:r>
          </w:p>
        </w:tc>
        <w:tc>
          <w:tcPr>
            <w:tcW w:w="5280" w:type="dxa"/>
            <w:tcBorders>
              <w:top w:val="single" w:sz="4" w:space="0" w:color="auto"/>
              <w:left w:val="nil"/>
              <w:bottom w:val="single" w:sz="4" w:space="0" w:color="auto"/>
              <w:right w:val="single" w:sz="4" w:space="0" w:color="000000"/>
            </w:tcBorders>
            <w:shd w:val="clear" w:color="auto" w:fill="auto"/>
            <w:vAlign w:val="center"/>
            <w:hideMark/>
          </w:tcPr>
          <w:p w:rsidR="0037380C" w:rsidRDefault="0037380C">
            <w:pPr>
              <w:rPr>
                <w:rFonts w:ascii="宋体" w:hAnsi="宋体" w:cs="宋体"/>
                <w:color w:val="000000"/>
                <w:sz w:val="22"/>
              </w:rPr>
            </w:pPr>
            <w:r>
              <w:rPr>
                <w:rFonts w:hint="eastAsia"/>
                <w:color w:val="000000"/>
                <w:sz w:val="22"/>
              </w:rPr>
              <w:t>“四品一械”安全问题投诉回应率</w:t>
            </w:r>
          </w:p>
        </w:tc>
        <w:tc>
          <w:tcPr>
            <w:tcW w:w="2480" w:type="dxa"/>
            <w:tcBorders>
              <w:top w:val="nil"/>
              <w:left w:val="nil"/>
              <w:bottom w:val="single" w:sz="4" w:space="0" w:color="auto"/>
              <w:right w:val="single" w:sz="4" w:space="0" w:color="000000"/>
            </w:tcBorders>
            <w:shd w:val="clear" w:color="auto" w:fill="auto"/>
            <w:vAlign w:val="center"/>
            <w:hideMark/>
          </w:tcPr>
          <w:p w:rsidR="0037380C" w:rsidRDefault="0037380C">
            <w:pPr>
              <w:rPr>
                <w:rFonts w:ascii="宋体" w:hAnsi="宋体" w:cs="宋体"/>
                <w:color w:val="000000"/>
                <w:sz w:val="22"/>
              </w:rPr>
            </w:pPr>
            <w:r>
              <w:rPr>
                <w:rFonts w:hint="eastAsia"/>
                <w:color w:val="000000"/>
                <w:sz w:val="22"/>
              </w:rPr>
              <w:t>100%</w:t>
            </w:r>
          </w:p>
        </w:tc>
      </w:tr>
      <w:tr w:rsidR="0037380C" w:rsidRPr="006D662B" w:rsidTr="006D662B">
        <w:trPr>
          <w:trHeight w:val="375"/>
        </w:trPr>
        <w:tc>
          <w:tcPr>
            <w:tcW w:w="1400" w:type="dxa"/>
            <w:tcBorders>
              <w:top w:val="nil"/>
              <w:left w:val="single" w:sz="4" w:space="0" w:color="000000"/>
              <w:bottom w:val="single" w:sz="4" w:space="0" w:color="auto"/>
              <w:right w:val="single" w:sz="4" w:space="0" w:color="000000"/>
            </w:tcBorders>
            <w:shd w:val="clear" w:color="auto" w:fill="auto"/>
            <w:vAlign w:val="center"/>
            <w:hideMark/>
          </w:tcPr>
          <w:p w:rsidR="0037380C" w:rsidRDefault="0037380C">
            <w:pPr>
              <w:jc w:val="center"/>
              <w:rPr>
                <w:rFonts w:ascii="宋体" w:hAnsi="宋体" w:cs="宋体"/>
                <w:color w:val="000000"/>
                <w:sz w:val="22"/>
              </w:rPr>
            </w:pPr>
            <w:r>
              <w:rPr>
                <w:rFonts w:hint="eastAsia"/>
                <w:color w:val="000000"/>
                <w:sz w:val="22"/>
              </w:rPr>
              <w:t>社会效益指标</w:t>
            </w:r>
          </w:p>
        </w:tc>
        <w:tc>
          <w:tcPr>
            <w:tcW w:w="5280" w:type="dxa"/>
            <w:tcBorders>
              <w:top w:val="single" w:sz="4" w:space="0" w:color="auto"/>
              <w:left w:val="nil"/>
              <w:bottom w:val="single" w:sz="4" w:space="0" w:color="auto"/>
              <w:right w:val="single" w:sz="4" w:space="0" w:color="000000"/>
            </w:tcBorders>
            <w:shd w:val="clear" w:color="auto" w:fill="auto"/>
            <w:vAlign w:val="center"/>
            <w:hideMark/>
          </w:tcPr>
          <w:p w:rsidR="0037380C" w:rsidRDefault="0037380C">
            <w:pPr>
              <w:rPr>
                <w:rFonts w:ascii="宋体" w:hAnsi="宋体" w:cs="宋体"/>
                <w:color w:val="000000"/>
                <w:sz w:val="22"/>
              </w:rPr>
            </w:pPr>
            <w:r>
              <w:rPr>
                <w:rFonts w:hint="eastAsia"/>
                <w:color w:val="000000"/>
                <w:sz w:val="22"/>
              </w:rPr>
              <w:t>“四品一械”安全事故较上年下降比率</w:t>
            </w:r>
          </w:p>
        </w:tc>
        <w:tc>
          <w:tcPr>
            <w:tcW w:w="2480" w:type="dxa"/>
            <w:tcBorders>
              <w:top w:val="nil"/>
              <w:left w:val="nil"/>
              <w:bottom w:val="single" w:sz="4" w:space="0" w:color="auto"/>
              <w:right w:val="single" w:sz="4" w:space="0" w:color="000000"/>
            </w:tcBorders>
            <w:shd w:val="clear" w:color="auto" w:fill="auto"/>
            <w:vAlign w:val="center"/>
            <w:hideMark/>
          </w:tcPr>
          <w:p w:rsidR="0037380C" w:rsidRDefault="0037380C">
            <w:pPr>
              <w:rPr>
                <w:rFonts w:ascii="宋体" w:hAnsi="宋体" w:cs="宋体"/>
                <w:color w:val="000000"/>
                <w:sz w:val="22"/>
              </w:rPr>
            </w:pPr>
            <w:r>
              <w:rPr>
                <w:rFonts w:hint="eastAsia"/>
                <w:color w:val="000000"/>
                <w:sz w:val="22"/>
              </w:rPr>
              <w:t>50%</w:t>
            </w:r>
          </w:p>
        </w:tc>
      </w:tr>
      <w:tr w:rsidR="0037380C" w:rsidRPr="006D662B" w:rsidTr="006D662B">
        <w:trPr>
          <w:trHeight w:val="375"/>
        </w:trPr>
        <w:tc>
          <w:tcPr>
            <w:tcW w:w="1400" w:type="dxa"/>
            <w:tcBorders>
              <w:top w:val="nil"/>
              <w:left w:val="single" w:sz="4" w:space="0" w:color="000000"/>
              <w:bottom w:val="single" w:sz="4" w:space="0" w:color="auto"/>
              <w:right w:val="single" w:sz="4" w:space="0" w:color="000000"/>
            </w:tcBorders>
            <w:shd w:val="clear" w:color="auto" w:fill="auto"/>
            <w:vAlign w:val="center"/>
            <w:hideMark/>
          </w:tcPr>
          <w:p w:rsidR="0037380C" w:rsidRDefault="0037380C">
            <w:pPr>
              <w:jc w:val="center"/>
              <w:rPr>
                <w:rFonts w:ascii="宋体" w:hAnsi="宋体" w:cs="宋体"/>
                <w:color w:val="000000"/>
                <w:sz w:val="22"/>
              </w:rPr>
            </w:pPr>
            <w:r>
              <w:rPr>
                <w:rFonts w:hint="eastAsia"/>
                <w:color w:val="000000"/>
                <w:sz w:val="22"/>
              </w:rPr>
              <w:t>可持续性指标</w:t>
            </w:r>
          </w:p>
        </w:tc>
        <w:tc>
          <w:tcPr>
            <w:tcW w:w="5280" w:type="dxa"/>
            <w:tcBorders>
              <w:top w:val="single" w:sz="4" w:space="0" w:color="auto"/>
              <w:left w:val="nil"/>
              <w:bottom w:val="single" w:sz="4" w:space="0" w:color="auto"/>
              <w:right w:val="single" w:sz="4" w:space="0" w:color="000000"/>
            </w:tcBorders>
            <w:shd w:val="clear" w:color="auto" w:fill="auto"/>
            <w:vAlign w:val="center"/>
            <w:hideMark/>
          </w:tcPr>
          <w:p w:rsidR="0037380C" w:rsidRDefault="0037380C">
            <w:pPr>
              <w:rPr>
                <w:rFonts w:ascii="宋体" w:hAnsi="宋体" w:cs="宋体"/>
                <w:color w:val="000000"/>
                <w:sz w:val="22"/>
              </w:rPr>
            </w:pPr>
            <w:r>
              <w:rPr>
                <w:rFonts w:hint="eastAsia"/>
                <w:color w:val="000000"/>
                <w:sz w:val="22"/>
              </w:rPr>
              <w:t>对当地食品安全的可持续改善的影响</w:t>
            </w:r>
          </w:p>
        </w:tc>
        <w:tc>
          <w:tcPr>
            <w:tcW w:w="2480" w:type="dxa"/>
            <w:tcBorders>
              <w:top w:val="nil"/>
              <w:left w:val="nil"/>
              <w:bottom w:val="single" w:sz="4" w:space="0" w:color="auto"/>
              <w:right w:val="single" w:sz="4" w:space="0" w:color="000000"/>
            </w:tcBorders>
            <w:shd w:val="clear" w:color="auto" w:fill="auto"/>
            <w:vAlign w:val="center"/>
            <w:hideMark/>
          </w:tcPr>
          <w:p w:rsidR="0037380C" w:rsidRDefault="0037380C">
            <w:pPr>
              <w:rPr>
                <w:rFonts w:ascii="宋体" w:hAnsi="宋体" w:cs="宋体"/>
                <w:color w:val="000000"/>
                <w:sz w:val="22"/>
              </w:rPr>
            </w:pPr>
            <w:r>
              <w:rPr>
                <w:rFonts w:hint="eastAsia"/>
                <w:color w:val="000000"/>
                <w:sz w:val="22"/>
              </w:rPr>
              <w:t>通过全国食品安全示范城市的创建、食品安全“三位一体”监督体系的建设以及食品安全日常监管项目的实施，全面提升了五华区食品安全工作综合监管的能力和水平，为保障食品安全工作落实到位提供了长期有效的保障</w:t>
            </w:r>
          </w:p>
        </w:tc>
      </w:tr>
      <w:tr w:rsidR="0037380C" w:rsidRPr="006D662B" w:rsidTr="006D662B">
        <w:trPr>
          <w:trHeight w:val="375"/>
        </w:trPr>
        <w:tc>
          <w:tcPr>
            <w:tcW w:w="1400" w:type="dxa"/>
            <w:tcBorders>
              <w:top w:val="nil"/>
              <w:left w:val="single" w:sz="4" w:space="0" w:color="000000"/>
              <w:bottom w:val="single" w:sz="4" w:space="0" w:color="auto"/>
              <w:right w:val="single" w:sz="4" w:space="0" w:color="000000"/>
            </w:tcBorders>
            <w:shd w:val="clear" w:color="auto" w:fill="auto"/>
            <w:vAlign w:val="center"/>
            <w:hideMark/>
          </w:tcPr>
          <w:p w:rsidR="0037380C" w:rsidRDefault="0037380C">
            <w:pPr>
              <w:jc w:val="center"/>
              <w:rPr>
                <w:rFonts w:ascii="宋体" w:hAnsi="宋体" w:cs="宋体"/>
                <w:color w:val="000000"/>
                <w:sz w:val="22"/>
              </w:rPr>
            </w:pPr>
            <w:r>
              <w:rPr>
                <w:rFonts w:hint="eastAsia"/>
                <w:color w:val="000000"/>
                <w:sz w:val="22"/>
              </w:rPr>
              <w:t>可持续性指标</w:t>
            </w:r>
          </w:p>
        </w:tc>
        <w:tc>
          <w:tcPr>
            <w:tcW w:w="5280" w:type="dxa"/>
            <w:tcBorders>
              <w:top w:val="single" w:sz="4" w:space="0" w:color="auto"/>
              <w:left w:val="nil"/>
              <w:bottom w:val="single" w:sz="4" w:space="0" w:color="auto"/>
              <w:right w:val="single" w:sz="4" w:space="0" w:color="000000"/>
            </w:tcBorders>
            <w:shd w:val="clear" w:color="auto" w:fill="auto"/>
            <w:vAlign w:val="center"/>
            <w:hideMark/>
          </w:tcPr>
          <w:p w:rsidR="0037380C" w:rsidRDefault="0037380C">
            <w:pPr>
              <w:rPr>
                <w:rFonts w:ascii="宋体" w:hAnsi="宋体" w:cs="宋体"/>
                <w:color w:val="000000"/>
                <w:sz w:val="22"/>
              </w:rPr>
            </w:pPr>
            <w:r>
              <w:rPr>
                <w:rFonts w:hint="eastAsia"/>
                <w:color w:val="000000"/>
                <w:sz w:val="22"/>
              </w:rPr>
              <w:t>对当地药品、化妆品、医疗器械安全工作的可持续改善的影响</w:t>
            </w:r>
          </w:p>
        </w:tc>
        <w:tc>
          <w:tcPr>
            <w:tcW w:w="2480" w:type="dxa"/>
            <w:tcBorders>
              <w:top w:val="nil"/>
              <w:left w:val="nil"/>
              <w:bottom w:val="single" w:sz="4" w:space="0" w:color="auto"/>
              <w:right w:val="single" w:sz="4" w:space="0" w:color="000000"/>
            </w:tcBorders>
            <w:shd w:val="clear" w:color="auto" w:fill="auto"/>
            <w:vAlign w:val="center"/>
            <w:hideMark/>
          </w:tcPr>
          <w:p w:rsidR="0037380C" w:rsidRDefault="0037380C">
            <w:pPr>
              <w:rPr>
                <w:rFonts w:ascii="宋体" w:hAnsi="宋体" w:cs="宋体"/>
                <w:color w:val="000000"/>
                <w:sz w:val="22"/>
              </w:rPr>
            </w:pPr>
            <w:r>
              <w:rPr>
                <w:rFonts w:hint="eastAsia"/>
                <w:color w:val="000000"/>
                <w:sz w:val="22"/>
              </w:rPr>
              <w:t>通过化妆品、药品、医疗器械日常监管项目的实施，全面提升了五华区化妆品、药品、医疗器械监管工作的能力和水平，为保障化妆品、药品、医疗器械监管工作落实到位提供了长期有效的保障</w:t>
            </w:r>
          </w:p>
        </w:tc>
      </w:tr>
      <w:tr w:rsidR="0037380C" w:rsidRPr="006D662B" w:rsidTr="006D662B">
        <w:trPr>
          <w:trHeight w:val="375"/>
        </w:trPr>
        <w:tc>
          <w:tcPr>
            <w:tcW w:w="1400" w:type="dxa"/>
            <w:tcBorders>
              <w:top w:val="nil"/>
              <w:left w:val="single" w:sz="4" w:space="0" w:color="000000"/>
              <w:bottom w:val="single" w:sz="4" w:space="0" w:color="auto"/>
              <w:right w:val="single" w:sz="4" w:space="0" w:color="000000"/>
            </w:tcBorders>
            <w:shd w:val="clear" w:color="auto" w:fill="auto"/>
            <w:vAlign w:val="center"/>
            <w:hideMark/>
          </w:tcPr>
          <w:p w:rsidR="0037380C" w:rsidRDefault="0037380C">
            <w:pPr>
              <w:jc w:val="center"/>
              <w:rPr>
                <w:rFonts w:ascii="宋体" w:hAnsi="宋体" w:cs="宋体"/>
                <w:color w:val="000000"/>
                <w:sz w:val="22"/>
              </w:rPr>
            </w:pPr>
            <w:r>
              <w:rPr>
                <w:rFonts w:hint="eastAsia"/>
                <w:color w:val="000000"/>
                <w:sz w:val="22"/>
              </w:rPr>
              <w:t>可持续性指标</w:t>
            </w:r>
          </w:p>
        </w:tc>
        <w:tc>
          <w:tcPr>
            <w:tcW w:w="5280" w:type="dxa"/>
            <w:tcBorders>
              <w:top w:val="single" w:sz="4" w:space="0" w:color="auto"/>
              <w:left w:val="nil"/>
              <w:bottom w:val="single" w:sz="4" w:space="0" w:color="auto"/>
              <w:right w:val="single" w:sz="4" w:space="0" w:color="000000"/>
            </w:tcBorders>
            <w:shd w:val="clear" w:color="auto" w:fill="auto"/>
            <w:vAlign w:val="center"/>
            <w:hideMark/>
          </w:tcPr>
          <w:p w:rsidR="0037380C" w:rsidRDefault="0037380C">
            <w:pPr>
              <w:rPr>
                <w:rFonts w:ascii="宋体" w:hAnsi="宋体" w:cs="宋体"/>
                <w:color w:val="000000"/>
                <w:sz w:val="22"/>
              </w:rPr>
            </w:pPr>
            <w:r>
              <w:rPr>
                <w:rFonts w:hint="eastAsia"/>
                <w:color w:val="000000"/>
                <w:sz w:val="22"/>
              </w:rPr>
              <w:t>对当地“四品一械”经营企业的可持续改善的影响</w:t>
            </w:r>
          </w:p>
        </w:tc>
        <w:tc>
          <w:tcPr>
            <w:tcW w:w="2480" w:type="dxa"/>
            <w:tcBorders>
              <w:top w:val="nil"/>
              <w:left w:val="nil"/>
              <w:bottom w:val="single" w:sz="4" w:space="0" w:color="auto"/>
              <w:right w:val="single" w:sz="4" w:space="0" w:color="000000"/>
            </w:tcBorders>
            <w:shd w:val="clear" w:color="auto" w:fill="auto"/>
            <w:vAlign w:val="center"/>
            <w:hideMark/>
          </w:tcPr>
          <w:p w:rsidR="0037380C" w:rsidRDefault="0037380C">
            <w:pPr>
              <w:rPr>
                <w:rFonts w:ascii="宋体" w:hAnsi="宋体" w:cs="宋体"/>
                <w:color w:val="000000"/>
                <w:sz w:val="22"/>
              </w:rPr>
            </w:pPr>
            <w:r>
              <w:rPr>
                <w:rFonts w:hint="eastAsia"/>
                <w:color w:val="000000"/>
                <w:sz w:val="22"/>
              </w:rPr>
              <w:t>通过对“四品一械”经营企业单位负责人、从业人员的培训，以及对企业的巡检，从而规范市场经营活动，对改善“四品一械”企业的经营情况、经营条件起到持续有效的作用</w:t>
            </w:r>
          </w:p>
        </w:tc>
      </w:tr>
      <w:tr w:rsidR="0037380C" w:rsidRPr="006D662B" w:rsidTr="006D662B">
        <w:trPr>
          <w:trHeight w:val="375"/>
        </w:trPr>
        <w:tc>
          <w:tcPr>
            <w:tcW w:w="1400" w:type="dxa"/>
            <w:tcBorders>
              <w:top w:val="nil"/>
              <w:left w:val="single" w:sz="4" w:space="0" w:color="000000"/>
              <w:bottom w:val="single" w:sz="4" w:space="0" w:color="auto"/>
              <w:right w:val="single" w:sz="4" w:space="0" w:color="000000"/>
            </w:tcBorders>
            <w:shd w:val="clear" w:color="auto" w:fill="auto"/>
            <w:vAlign w:val="center"/>
            <w:hideMark/>
          </w:tcPr>
          <w:p w:rsidR="0037380C" w:rsidRDefault="0037380C">
            <w:pPr>
              <w:jc w:val="center"/>
              <w:rPr>
                <w:rFonts w:ascii="宋体" w:hAnsi="宋体" w:cs="宋体"/>
                <w:color w:val="000000"/>
                <w:sz w:val="22"/>
              </w:rPr>
            </w:pPr>
            <w:r>
              <w:rPr>
                <w:rFonts w:hint="eastAsia"/>
                <w:color w:val="000000"/>
                <w:sz w:val="22"/>
              </w:rPr>
              <w:t>满意度指标</w:t>
            </w:r>
          </w:p>
        </w:tc>
        <w:tc>
          <w:tcPr>
            <w:tcW w:w="5280" w:type="dxa"/>
            <w:tcBorders>
              <w:top w:val="single" w:sz="4" w:space="0" w:color="auto"/>
              <w:left w:val="nil"/>
              <w:bottom w:val="single" w:sz="4" w:space="0" w:color="auto"/>
              <w:right w:val="single" w:sz="4" w:space="0" w:color="000000"/>
            </w:tcBorders>
            <w:shd w:val="clear" w:color="auto" w:fill="auto"/>
            <w:vAlign w:val="center"/>
            <w:hideMark/>
          </w:tcPr>
          <w:p w:rsidR="0037380C" w:rsidRDefault="0037380C">
            <w:pPr>
              <w:rPr>
                <w:rFonts w:ascii="宋体" w:hAnsi="宋体" w:cs="宋体"/>
                <w:color w:val="000000"/>
                <w:sz w:val="22"/>
              </w:rPr>
            </w:pPr>
            <w:r>
              <w:rPr>
                <w:rFonts w:hint="eastAsia"/>
                <w:color w:val="000000"/>
                <w:sz w:val="22"/>
              </w:rPr>
              <w:t>对创建工作的知晓率</w:t>
            </w:r>
          </w:p>
        </w:tc>
        <w:tc>
          <w:tcPr>
            <w:tcW w:w="2480" w:type="dxa"/>
            <w:tcBorders>
              <w:top w:val="nil"/>
              <w:left w:val="nil"/>
              <w:bottom w:val="single" w:sz="4" w:space="0" w:color="auto"/>
              <w:right w:val="single" w:sz="4" w:space="0" w:color="000000"/>
            </w:tcBorders>
            <w:shd w:val="clear" w:color="auto" w:fill="auto"/>
            <w:vAlign w:val="center"/>
            <w:hideMark/>
          </w:tcPr>
          <w:p w:rsidR="0037380C" w:rsidRDefault="0037380C">
            <w:pPr>
              <w:rPr>
                <w:rFonts w:ascii="宋体" w:hAnsi="宋体" w:cs="宋体"/>
                <w:color w:val="000000"/>
                <w:sz w:val="22"/>
              </w:rPr>
            </w:pPr>
            <w:r>
              <w:rPr>
                <w:rFonts w:hint="eastAsia"/>
                <w:color w:val="000000"/>
                <w:sz w:val="22"/>
              </w:rPr>
              <w:t>≥</w:t>
            </w:r>
            <w:r>
              <w:rPr>
                <w:rFonts w:hint="eastAsia"/>
                <w:color w:val="000000"/>
                <w:sz w:val="22"/>
              </w:rPr>
              <w:t>75%</w:t>
            </w:r>
          </w:p>
        </w:tc>
      </w:tr>
      <w:tr w:rsidR="0037380C" w:rsidRPr="006D662B" w:rsidTr="006D662B">
        <w:trPr>
          <w:trHeight w:val="375"/>
        </w:trPr>
        <w:tc>
          <w:tcPr>
            <w:tcW w:w="1400" w:type="dxa"/>
            <w:tcBorders>
              <w:top w:val="nil"/>
              <w:left w:val="single" w:sz="4" w:space="0" w:color="000000"/>
              <w:bottom w:val="single" w:sz="4" w:space="0" w:color="auto"/>
              <w:right w:val="single" w:sz="4" w:space="0" w:color="000000"/>
            </w:tcBorders>
            <w:shd w:val="clear" w:color="auto" w:fill="auto"/>
            <w:vAlign w:val="center"/>
            <w:hideMark/>
          </w:tcPr>
          <w:p w:rsidR="0037380C" w:rsidRDefault="0037380C">
            <w:pPr>
              <w:jc w:val="center"/>
              <w:rPr>
                <w:rFonts w:ascii="宋体" w:hAnsi="宋体" w:cs="宋体"/>
                <w:color w:val="000000"/>
                <w:sz w:val="22"/>
              </w:rPr>
            </w:pPr>
            <w:r>
              <w:rPr>
                <w:rFonts w:hint="eastAsia"/>
                <w:color w:val="000000"/>
                <w:sz w:val="22"/>
              </w:rPr>
              <w:t>满意度指标</w:t>
            </w:r>
          </w:p>
        </w:tc>
        <w:tc>
          <w:tcPr>
            <w:tcW w:w="5280" w:type="dxa"/>
            <w:tcBorders>
              <w:top w:val="single" w:sz="4" w:space="0" w:color="auto"/>
              <w:left w:val="nil"/>
              <w:bottom w:val="single" w:sz="4" w:space="0" w:color="auto"/>
              <w:right w:val="single" w:sz="4" w:space="0" w:color="000000"/>
            </w:tcBorders>
            <w:shd w:val="clear" w:color="auto" w:fill="auto"/>
            <w:vAlign w:val="center"/>
            <w:hideMark/>
          </w:tcPr>
          <w:p w:rsidR="0037380C" w:rsidRDefault="0037380C">
            <w:pPr>
              <w:rPr>
                <w:rFonts w:ascii="宋体" w:hAnsi="宋体" w:cs="宋体"/>
                <w:color w:val="000000"/>
                <w:sz w:val="22"/>
              </w:rPr>
            </w:pPr>
            <w:r>
              <w:rPr>
                <w:rFonts w:hint="eastAsia"/>
                <w:color w:val="000000"/>
                <w:sz w:val="22"/>
              </w:rPr>
              <w:t>民众对创建工作的支持率</w:t>
            </w:r>
          </w:p>
        </w:tc>
        <w:tc>
          <w:tcPr>
            <w:tcW w:w="2480" w:type="dxa"/>
            <w:tcBorders>
              <w:top w:val="nil"/>
              <w:left w:val="nil"/>
              <w:bottom w:val="single" w:sz="4" w:space="0" w:color="auto"/>
              <w:right w:val="single" w:sz="4" w:space="0" w:color="000000"/>
            </w:tcBorders>
            <w:shd w:val="clear" w:color="auto" w:fill="auto"/>
            <w:vAlign w:val="center"/>
            <w:hideMark/>
          </w:tcPr>
          <w:p w:rsidR="0037380C" w:rsidRDefault="0037380C">
            <w:pPr>
              <w:rPr>
                <w:rFonts w:ascii="宋体" w:hAnsi="宋体" w:cs="宋体"/>
                <w:color w:val="000000"/>
                <w:sz w:val="22"/>
              </w:rPr>
            </w:pPr>
            <w:r>
              <w:rPr>
                <w:rFonts w:hint="eastAsia"/>
                <w:color w:val="000000"/>
                <w:sz w:val="22"/>
              </w:rPr>
              <w:t>≥</w:t>
            </w:r>
            <w:r>
              <w:rPr>
                <w:rFonts w:hint="eastAsia"/>
                <w:color w:val="000000"/>
                <w:sz w:val="22"/>
              </w:rPr>
              <w:t>85%</w:t>
            </w:r>
          </w:p>
        </w:tc>
      </w:tr>
      <w:tr w:rsidR="0037380C" w:rsidRPr="006D662B" w:rsidTr="006D662B">
        <w:trPr>
          <w:trHeight w:val="375"/>
        </w:trPr>
        <w:tc>
          <w:tcPr>
            <w:tcW w:w="1400" w:type="dxa"/>
            <w:tcBorders>
              <w:top w:val="nil"/>
              <w:left w:val="single" w:sz="4" w:space="0" w:color="000000"/>
              <w:bottom w:val="single" w:sz="4" w:space="0" w:color="auto"/>
              <w:right w:val="single" w:sz="4" w:space="0" w:color="000000"/>
            </w:tcBorders>
            <w:shd w:val="clear" w:color="auto" w:fill="auto"/>
            <w:vAlign w:val="center"/>
            <w:hideMark/>
          </w:tcPr>
          <w:p w:rsidR="0037380C" w:rsidRDefault="0037380C">
            <w:pPr>
              <w:jc w:val="center"/>
              <w:rPr>
                <w:rFonts w:ascii="宋体" w:hAnsi="宋体" w:cs="宋体"/>
                <w:color w:val="000000"/>
                <w:sz w:val="22"/>
              </w:rPr>
            </w:pPr>
            <w:r>
              <w:rPr>
                <w:rFonts w:hint="eastAsia"/>
                <w:color w:val="000000"/>
                <w:sz w:val="22"/>
              </w:rPr>
              <w:t>满意度指标</w:t>
            </w:r>
          </w:p>
        </w:tc>
        <w:tc>
          <w:tcPr>
            <w:tcW w:w="5280" w:type="dxa"/>
            <w:tcBorders>
              <w:top w:val="single" w:sz="4" w:space="0" w:color="auto"/>
              <w:left w:val="nil"/>
              <w:bottom w:val="single" w:sz="4" w:space="0" w:color="auto"/>
              <w:right w:val="single" w:sz="4" w:space="0" w:color="000000"/>
            </w:tcBorders>
            <w:shd w:val="clear" w:color="auto" w:fill="auto"/>
            <w:vAlign w:val="center"/>
            <w:hideMark/>
          </w:tcPr>
          <w:p w:rsidR="0037380C" w:rsidRDefault="0037380C">
            <w:pPr>
              <w:rPr>
                <w:rFonts w:ascii="宋体" w:hAnsi="宋体" w:cs="宋体"/>
                <w:color w:val="000000"/>
                <w:sz w:val="22"/>
              </w:rPr>
            </w:pPr>
            <w:r>
              <w:rPr>
                <w:rFonts w:hint="eastAsia"/>
                <w:color w:val="000000"/>
                <w:sz w:val="22"/>
              </w:rPr>
              <w:t>群众对当地食品安全现状总体满意度</w:t>
            </w:r>
          </w:p>
        </w:tc>
        <w:tc>
          <w:tcPr>
            <w:tcW w:w="2480" w:type="dxa"/>
            <w:tcBorders>
              <w:top w:val="nil"/>
              <w:left w:val="nil"/>
              <w:bottom w:val="single" w:sz="4" w:space="0" w:color="auto"/>
              <w:right w:val="single" w:sz="4" w:space="0" w:color="000000"/>
            </w:tcBorders>
            <w:shd w:val="clear" w:color="auto" w:fill="auto"/>
            <w:vAlign w:val="center"/>
            <w:hideMark/>
          </w:tcPr>
          <w:p w:rsidR="0037380C" w:rsidRDefault="0037380C">
            <w:pPr>
              <w:rPr>
                <w:rFonts w:ascii="宋体" w:hAnsi="宋体" w:cs="宋体"/>
                <w:color w:val="000000"/>
                <w:sz w:val="22"/>
              </w:rPr>
            </w:pPr>
            <w:r>
              <w:rPr>
                <w:rFonts w:hint="eastAsia"/>
                <w:color w:val="000000"/>
                <w:sz w:val="22"/>
              </w:rPr>
              <w:t>≥</w:t>
            </w:r>
            <w:r>
              <w:rPr>
                <w:rFonts w:hint="eastAsia"/>
                <w:color w:val="000000"/>
                <w:sz w:val="22"/>
              </w:rPr>
              <w:t>70%</w:t>
            </w:r>
          </w:p>
        </w:tc>
      </w:tr>
      <w:tr w:rsidR="0037380C" w:rsidRPr="006D662B" w:rsidTr="006D662B">
        <w:trPr>
          <w:trHeight w:val="375"/>
        </w:trPr>
        <w:tc>
          <w:tcPr>
            <w:tcW w:w="1400" w:type="dxa"/>
            <w:tcBorders>
              <w:top w:val="nil"/>
              <w:left w:val="single" w:sz="4" w:space="0" w:color="000000"/>
              <w:bottom w:val="single" w:sz="4" w:space="0" w:color="auto"/>
              <w:right w:val="single" w:sz="4" w:space="0" w:color="000000"/>
            </w:tcBorders>
            <w:shd w:val="clear" w:color="auto" w:fill="auto"/>
            <w:vAlign w:val="center"/>
            <w:hideMark/>
          </w:tcPr>
          <w:p w:rsidR="0037380C" w:rsidRDefault="0037380C">
            <w:pPr>
              <w:jc w:val="center"/>
              <w:rPr>
                <w:rFonts w:ascii="宋体" w:hAnsi="宋体" w:cs="宋体"/>
                <w:color w:val="000000"/>
                <w:sz w:val="22"/>
              </w:rPr>
            </w:pPr>
            <w:r>
              <w:rPr>
                <w:rFonts w:hint="eastAsia"/>
                <w:color w:val="000000"/>
                <w:sz w:val="22"/>
              </w:rPr>
              <w:t>满意度指标</w:t>
            </w:r>
          </w:p>
        </w:tc>
        <w:tc>
          <w:tcPr>
            <w:tcW w:w="5280" w:type="dxa"/>
            <w:tcBorders>
              <w:top w:val="single" w:sz="4" w:space="0" w:color="auto"/>
              <w:left w:val="nil"/>
              <w:bottom w:val="single" w:sz="4" w:space="0" w:color="auto"/>
              <w:right w:val="single" w:sz="4" w:space="0" w:color="000000"/>
            </w:tcBorders>
            <w:shd w:val="clear" w:color="auto" w:fill="auto"/>
            <w:vAlign w:val="center"/>
            <w:hideMark/>
          </w:tcPr>
          <w:p w:rsidR="0037380C" w:rsidRDefault="0037380C">
            <w:pPr>
              <w:rPr>
                <w:rFonts w:ascii="宋体" w:hAnsi="宋体" w:cs="宋体"/>
                <w:color w:val="000000"/>
                <w:sz w:val="22"/>
              </w:rPr>
            </w:pPr>
            <w:r>
              <w:rPr>
                <w:rFonts w:hint="eastAsia"/>
                <w:color w:val="000000"/>
                <w:sz w:val="22"/>
              </w:rPr>
              <w:t>群众对当地药品、化妆品、医疗器械安全现状总体满意度</w:t>
            </w:r>
          </w:p>
        </w:tc>
        <w:tc>
          <w:tcPr>
            <w:tcW w:w="2480" w:type="dxa"/>
            <w:tcBorders>
              <w:top w:val="nil"/>
              <w:left w:val="nil"/>
              <w:bottom w:val="single" w:sz="4" w:space="0" w:color="auto"/>
              <w:right w:val="single" w:sz="4" w:space="0" w:color="000000"/>
            </w:tcBorders>
            <w:shd w:val="clear" w:color="auto" w:fill="auto"/>
            <w:vAlign w:val="center"/>
            <w:hideMark/>
          </w:tcPr>
          <w:p w:rsidR="0037380C" w:rsidRDefault="0037380C">
            <w:pPr>
              <w:rPr>
                <w:rFonts w:ascii="宋体" w:hAnsi="宋体" w:cs="宋体"/>
                <w:color w:val="000000"/>
                <w:sz w:val="22"/>
              </w:rPr>
            </w:pPr>
            <w:r>
              <w:rPr>
                <w:rFonts w:hint="eastAsia"/>
                <w:color w:val="000000"/>
                <w:sz w:val="22"/>
              </w:rPr>
              <w:t>≥</w:t>
            </w:r>
            <w:r>
              <w:rPr>
                <w:rFonts w:hint="eastAsia"/>
                <w:color w:val="000000"/>
                <w:sz w:val="22"/>
              </w:rPr>
              <w:t>70%</w:t>
            </w:r>
          </w:p>
        </w:tc>
      </w:tr>
      <w:tr w:rsidR="0037380C" w:rsidRPr="006D662B" w:rsidTr="006D662B">
        <w:trPr>
          <w:trHeight w:val="375"/>
        </w:trPr>
        <w:tc>
          <w:tcPr>
            <w:tcW w:w="1400" w:type="dxa"/>
            <w:tcBorders>
              <w:top w:val="nil"/>
              <w:left w:val="single" w:sz="4" w:space="0" w:color="000000"/>
              <w:bottom w:val="single" w:sz="4" w:space="0" w:color="auto"/>
              <w:right w:val="single" w:sz="4" w:space="0" w:color="000000"/>
            </w:tcBorders>
            <w:shd w:val="clear" w:color="auto" w:fill="auto"/>
            <w:vAlign w:val="center"/>
            <w:hideMark/>
          </w:tcPr>
          <w:p w:rsidR="0037380C" w:rsidRDefault="0037380C">
            <w:pPr>
              <w:jc w:val="center"/>
              <w:rPr>
                <w:rFonts w:ascii="宋体" w:hAnsi="宋体" w:cs="宋体"/>
                <w:color w:val="000000"/>
                <w:sz w:val="22"/>
              </w:rPr>
            </w:pPr>
            <w:r>
              <w:rPr>
                <w:rFonts w:hint="eastAsia"/>
                <w:color w:val="000000"/>
                <w:sz w:val="22"/>
              </w:rPr>
              <w:t>二级指标</w:t>
            </w:r>
          </w:p>
        </w:tc>
        <w:tc>
          <w:tcPr>
            <w:tcW w:w="5280" w:type="dxa"/>
            <w:tcBorders>
              <w:top w:val="single" w:sz="4" w:space="0" w:color="auto"/>
              <w:left w:val="nil"/>
              <w:bottom w:val="single" w:sz="4" w:space="0" w:color="auto"/>
              <w:right w:val="single" w:sz="4" w:space="0" w:color="000000"/>
            </w:tcBorders>
            <w:shd w:val="clear" w:color="auto" w:fill="auto"/>
            <w:vAlign w:val="center"/>
            <w:hideMark/>
          </w:tcPr>
          <w:p w:rsidR="0037380C" w:rsidRDefault="0037380C">
            <w:pPr>
              <w:jc w:val="center"/>
              <w:rPr>
                <w:rFonts w:ascii="宋体" w:hAnsi="宋体" w:cs="宋体"/>
                <w:color w:val="000000"/>
                <w:sz w:val="22"/>
              </w:rPr>
            </w:pPr>
            <w:r>
              <w:rPr>
                <w:rFonts w:hint="eastAsia"/>
                <w:color w:val="000000"/>
                <w:sz w:val="22"/>
              </w:rPr>
              <w:t>三级指标</w:t>
            </w:r>
          </w:p>
        </w:tc>
        <w:tc>
          <w:tcPr>
            <w:tcW w:w="2480" w:type="dxa"/>
            <w:tcBorders>
              <w:top w:val="nil"/>
              <w:left w:val="nil"/>
              <w:bottom w:val="single" w:sz="4" w:space="0" w:color="auto"/>
              <w:right w:val="single" w:sz="4" w:space="0" w:color="000000"/>
            </w:tcBorders>
            <w:shd w:val="clear" w:color="auto" w:fill="auto"/>
            <w:vAlign w:val="center"/>
            <w:hideMark/>
          </w:tcPr>
          <w:p w:rsidR="0037380C" w:rsidRDefault="0037380C">
            <w:pPr>
              <w:jc w:val="center"/>
              <w:rPr>
                <w:rFonts w:ascii="宋体" w:hAnsi="宋体" w:cs="宋体"/>
                <w:color w:val="000000"/>
                <w:sz w:val="22"/>
              </w:rPr>
            </w:pPr>
            <w:r>
              <w:rPr>
                <w:rFonts w:hint="eastAsia"/>
                <w:color w:val="000000"/>
                <w:sz w:val="22"/>
              </w:rPr>
              <w:t>指标值</w:t>
            </w:r>
          </w:p>
        </w:tc>
      </w:tr>
      <w:tr w:rsidR="0037380C" w:rsidRPr="006D662B" w:rsidTr="00BD2971">
        <w:trPr>
          <w:trHeight w:val="375"/>
        </w:trPr>
        <w:tc>
          <w:tcPr>
            <w:tcW w:w="1400" w:type="dxa"/>
            <w:tcBorders>
              <w:top w:val="nil"/>
              <w:left w:val="single" w:sz="4" w:space="0" w:color="000000"/>
              <w:bottom w:val="single" w:sz="4" w:space="0" w:color="auto"/>
              <w:right w:val="single" w:sz="4" w:space="0" w:color="000000"/>
            </w:tcBorders>
            <w:shd w:val="clear" w:color="auto" w:fill="auto"/>
            <w:vAlign w:val="center"/>
            <w:hideMark/>
          </w:tcPr>
          <w:p w:rsidR="0037380C" w:rsidRDefault="0037380C">
            <w:pPr>
              <w:jc w:val="center"/>
              <w:rPr>
                <w:rFonts w:ascii="宋体" w:hAnsi="宋体" w:cs="宋体"/>
                <w:color w:val="000000"/>
                <w:sz w:val="22"/>
              </w:rPr>
            </w:pPr>
            <w:r>
              <w:rPr>
                <w:rFonts w:hint="eastAsia"/>
                <w:color w:val="000000"/>
                <w:sz w:val="22"/>
              </w:rPr>
              <w:t>数量指标</w:t>
            </w:r>
          </w:p>
        </w:tc>
        <w:tc>
          <w:tcPr>
            <w:tcW w:w="5280" w:type="dxa"/>
            <w:tcBorders>
              <w:top w:val="single" w:sz="4" w:space="0" w:color="auto"/>
              <w:left w:val="nil"/>
              <w:bottom w:val="single" w:sz="4" w:space="0" w:color="auto"/>
              <w:right w:val="single" w:sz="4" w:space="0" w:color="000000"/>
            </w:tcBorders>
            <w:shd w:val="clear" w:color="auto" w:fill="auto"/>
            <w:vAlign w:val="bottom"/>
            <w:hideMark/>
          </w:tcPr>
          <w:p w:rsidR="0037380C" w:rsidRDefault="0037380C">
            <w:pPr>
              <w:rPr>
                <w:rFonts w:ascii="宋体" w:hAnsi="宋体" w:cs="宋体"/>
                <w:color w:val="000000"/>
                <w:sz w:val="22"/>
              </w:rPr>
            </w:pPr>
            <w:r>
              <w:rPr>
                <w:rFonts w:hint="eastAsia"/>
                <w:color w:val="000000"/>
                <w:sz w:val="22"/>
              </w:rPr>
              <w:t>创建全国食品安全示范城市样品抽查完成率</w:t>
            </w:r>
          </w:p>
        </w:tc>
        <w:tc>
          <w:tcPr>
            <w:tcW w:w="2480" w:type="dxa"/>
            <w:tcBorders>
              <w:top w:val="nil"/>
              <w:left w:val="nil"/>
              <w:bottom w:val="single" w:sz="4" w:space="0" w:color="auto"/>
              <w:right w:val="single" w:sz="4" w:space="0" w:color="000000"/>
            </w:tcBorders>
            <w:shd w:val="clear" w:color="auto" w:fill="auto"/>
            <w:vAlign w:val="bottom"/>
            <w:hideMark/>
          </w:tcPr>
          <w:p w:rsidR="0037380C" w:rsidRDefault="0037380C">
            <w:pPr>
              <w:rPr>
                <w:rFonts w:ascii="宋体" w:hAnsi="宋体" w:cs="宋体"/>
                <w:color w:val="000000"/>
                <w:sz w:val="22"/>
              </w:rPr>
            </w:pPr>
            <w:r>
              <w:rPr>
                <w:rFonts w:hint="eastAsia"/>
                <w:color w:val="000000"/>
                <w:sz w:val="22"/>
              </w:rPr>
              <w:t>100%</w:t>
            </w:r>
            <w:r>
              <w:rPr>
                <w:rFonts w:hint="eastAsia"/>
                <w:color w:val="000000"/>
                <w:sz w:val="22"/>
              </w:rPr>
              <w:t>（实际抽查批次数</w:t>
            </w:r>
            <w:r>
              <w:rPr>
                <w:rFonts w:hint="eastAsia"/>
                <w:color w:val="000000"/>
                <w:sz w:val="22"/>
              </w:rPr>
              <w:t>/3600</w:t>
            </w:r>
            <w:r>
              <w:rPr>
                <w:rFonts w:hint="eastAsia"/>
                <w:color w:val="000000"/>
                <w:sz w:val="22"/>
              </w:rPr>
              <w:t>批次（</w:t>
            </w:r>
            <w:r>
              <w:rPr>
                <w:rFonts w:hint="eastAsia"/>
                <w:color w:val="000000"/>
                <w:sz w:val="22"/>
              </w:rPr>
              <w:t>4</w:t>
            </w:r>
            <w:r>
              <w:rPr>
                <w:rFonts w:hint="eastAsia"/>
                <w:color w:val="000000"/>
                <w:sz w:val="22"/>
              </w:rPr>
              <w:t>份</w:t>
            </w:r>
            <w:r>
              <w:rPr>
                <w:rFonts w:hint="eastAsia"/>
                <w:color w:val="000000"/>
                <w:sz w:val="22"/>
              </w:rPr>
              <w:t>/</w:t>
            </w:r>
            <w:r>
              <w:rPr>
                <w:rFonts w:hint="eastAsia"/>
                <w:color w:val="000000"/>
                <w:sz w:val="22"/>
              </w:rPr>
              <w:t>千人）</w:t>
            </w:r>
            <w:r>
              <w:rPr>
                <w:rFonts w:hint="eastAsia"/>
                <w:color w:val="000000"/>
                <w:sz w:val="22"/>
              </w:rPr>
              <w:t>*100%)</w:t>
            </w:r>
          </w:p>
        </w:tc>
      </w:tr>
      <w:tr w:rsidR="0037380C" w:rsidRPr="006D662B" w:rsidTr="006D662B">
        <w:trPr>
          <w:trHeight w:val="375"/>
        </w:trPr>
        <w:tc>
          <w:tcPr>
            <w:tcW w:w="1400" w:type="dxa"/>
            <w:tcBorders>
              <w:top w:val="nil"/>
              <w:left w:val="single" w:sz="4" w:space="0" w:color="000000"/>
              <w:bottom w:val="single" w:sz="4" w:space="0" w:color="auto"/>
              <w:right w:val="single" w:sz="4" w:space="0" w:color="000000"/>
            </w:tcBorders>
            <w:shd w:val="clear" w:color="auto" w:fill="auto"/>
            <w:vAlign w:val="center"/>
            <w:hideMark/>
          </w:tcPr>
          <w:p w:rsidR="0037380C" w:rsidRDefault="0037380C">
            <w:pPr>
              <w:jc w:val="center"/>
              <w:rPr>
                <w:rFonts w:ascii="宋体" w:hAnsi="宋体" w:cs="宋体"/>
                <w:color w:val="000000"/>
                <w:sz w:val="22"/>
              </w:rPr>
            </w:pPr>
            <w:r>
              <w:rPr>
                <w:rFonts w:hint="eastAsia"/>
                <w:color w:val="000000"/>
                <w:sz w:val="22"/>
              </w:rPr>
              <w:t>数量指标</w:t>
            </w:r>
          </w:p>
        </w:tc>
        <w:tc>
          <w:tcPr>
            <w:tcW w:w="5280" w:type="dxa"/>
            <w:tcBorders>
              <w:top w:val="single" w:sz="4" w:space="0" w:color="auto"/>
              <w:left w:val="nil"/>
              <w:bottom w:val="single" w:sz="4" w:space="0" w:color="auto"/>
              <w:right w:val="single" w:sz="4" w:space="0" w:color="000000"/>
            </w:tcBorders>
            <w:shd w:val="clear" w:color="auto" w:fill="auto"/>
            <w:vAlign w:val="center"/>
            <w:hideMark/>
          </w:tcPr>
          <w:p w:rsidR="0037380C" w:rsidRDefault="0037380C">
            <w:pPr>
              <w:rPr>
                <w:rFonts w:ascii="宋体" w:hAnsi="宋体" w:cs="宋体"/>
                <w:color w:val="000000"/>
                <w:sz w:val="22"/>
              </w:rPr>
            </w:pPr>
            <w:r>
              <w:rPr>
                <w:rFonts w:hint="eastAsia"/>
                <w:color w:val="000000"/>
                <w:sz w:val="22"/>
              </w:rPr>
              <w:t>“四品一械”日常监管项目计划抽检完成率</w:t>
            </w:r>
          </w:p>
        </w:tc>
        <w:tc>
          <w:tcPr>
            <w:tcW w:w="2480" w:type="dxa"/>
            <w:tcBorders>
              <w:top w:val="nil"/>
              <w:left w:val="nil"/>
              <w:bottom w:val="single" w:sz="4" w:space="0" w:color="auto"/>
              <w:right w:val="single" w:sz="4" w:space="0" w:color="000000"/>
            </w:tcBorders>
            <w:shd w:val="clear" w:color="auto" w:fill="auto"/>
            <w:vAlign w:val="center"/>
            <w:hideMark/>
          </w:tcPr>
          <w:p w:rsidR="0037380C" w:rsidRDefault="0037380C">
            <w:pPr>
              <w:rPr>
                <w:rFonts w:ascii="宋体" w:hAnsi="宋体" w:cs="宋体"/>
                <w:color w:val="000000"/>
                <w:sz w:val="22"/>
              </w:rPr>
            </w:pPr>
            <w:r>
              <w:rPr>
                <w:rFonts w:hint="eastAsia"/>
                <w:color w:val="000000"/>
                <w:sz w:val="22"/>
              </w:rPr>
              <w:t>100%</w:t>
            </w:r>
            <w:r>
              <w:rPr>
                <w:rFonts w:hint="eastAsia"/>
                <w:color w:val="000000"/>
                <w:sz w:val="22"/>
              </w:rPr>
              <w:t>（实际抽查批次数</w:t>
            </w:r>
            <w:r>
              <w:rPr>
                <w:rFonts w:hint="eastAsia"/>
                <w:color w:val="000000"/>
                <w:sz w:val="22"/>
              </w:rPr>
              <w:t>/</w:t>
            </w:r>
            <w:r>
              <w:rPr>
                <w:rFonts w:hint="eastAsia"/>
                <w:color w:val="000000"/>
                <w:sz w:val="22"/>
              </w:rPr>
              <w:t>计划抽查批次数</w:t>
            </w:r>
            <w:r>
              <w:rPr>
                <w:rFonts w:hint="eastAsia"/>
                <w:color w:val="000000"/>
                <w:sz w:val="22"/>
              </w:rPr>
              <w:t>*100%</w:t>
            </w:r>
            <w:r>
              <w:rPr>
                <w:rFonts w:hint="eastAsia"/>
                <w:color w:val="000000"/>
                <w:sz w:val="22"/>
              </w:rPr>
              <w:t>）</w:t>
            </w:r>
          </w:p>
        </w:tc>
      </w:tr>
      <w:tr w:rsidR="0037380C" w:rsidRPr="006D662B" w:rsidTr="006D662B">
        <w:trPr>
          <w:trHeight w:val="375"/>
        </w:trPr>
        <w:tc>
          <w:tcPr>
            <w:tcW w:w="1400" w:type="dxa"/>
            <w:tcBorders>
              <w:top w:val="nil"/>
              <w:left w:val="single" w:sz="4" w:space="0" w:color="000000"/>
              <w:bottom w:val="single" w:sz="4" w:space="0" w:color="auto"/>
              <w:right w:val="single" w:sz="4" w:space="0" w:color="000000"/>
            </w:tcBorders>
            <w:shd w:val="clear" w:color="auto" w:fill="auto"/>
            <w:vAlign w:val="center"/>
            <w:hideMark/>
          </w:tcPr>
          <w:p w:rsidR="0037380C" w:rsidRDefault="0037380C">
            <w:pPr>
              <w:jc w:val="center"/>
              <w:rPr>
                <w:rFonts w:ascii="宋体" w:hAnsi="宋体" w:cs="宋体"/>
                <w:color w:val="000000"/>
                <w:sz w:val="22"/>
              </w:rPr>
            </w:pPr>
            <w:r>
              <w:rPr>
                <w:rFonts w:hint="eastAsia"/>
                <w:color w:val="000000"/>
                <w:sz w:val="22"/>
              </w:rPr>
              <w:lastRenderedPageBreak/>
              <w:t>数量指标</w:t>
            </w:r>
          </w:p>
        </w:tc>
        <w:tc>
          <w:tcPr>
            <w:tcW w:w="5280" w:type="dxa"/>
            <w:tcBorders>
              <w:top w:val="single" w:sz="4" w:space="0" w:color="auto"/>
              <w:left w:val="nil"/>
              <w:bottom w:val="single" w:sz="4" w:space="0" w:color="auto"/>
              <w:right w:val="single" w:sz="4" w:space="0" w:color="000000"/>
            </w:tcBorders>
            <w:shd w:val="clear" w:color="auto" w:fill="auto"/>
            <w:vAlign w:val="center"/>
            <w:hideMark/>
          </w:tcPr>
          <w:p w:rsidR="0037380C" w:rsidRDefault="0037380C">
            <w:pPr>
              <w:rPr>
                <w:rFonts w:ascii="宋体" w:hAnsi="宋体" w:cs="宋体"/>
                <w:color w:val="000000"/>
                <w:sz w:val="22"/>
              </w:rPr>
            </w:pPr>
            <w:r>
              <w:rPr>
                <w:rFonts w:hint="eastAsia"/>
                <w:color w:val="000000"/>
                <w:sz w:val="22"/>
              </w:rPr>
              <w:t>食品生产经营单位负责人、食品安全管理人员每人接受集中培训时长</w:t>
            </w:r>
          </w:p>
        </w:tc>
        <w:tc>
          <w:tcPr>
            <w:tcW w:w="2480" w:type="dxa"/>
            <w:tcBorders>
              <w:top w:val="nil"/>
              <w:left w:val="nil"/>
              <w:bottom w:val="single" w:sz="4" w:space="0" w:color="auto"/>
              <w:right w:val="single" w:sz="4" w:space="0" w:color="000000"/>
            </w:tcBorders>
            <w:shd w:val="clear" w:color="auto" w:fill="auto"/>
            <w:vAlign w:val="center"/>
            <w:hideMark/>
          </w:tcPr>
          <w:p w:rsidR="0037380C" w:rsidRDefault="0037380C">
            <w:pPr>
              <w:rPr>
                <w:rFonts w:ascii="宋体" w:hAnsi="宋体" w:cs="宋体"/>
                <w:color w:val="000000"/>
                <w:sz w:val="22"/>
              </w:rPr>
            </w:pPr>
            <w:r>
              <w:rPr>
                <w:rFonts w:hint="eastAsia"/>
                <w:color w:val="000000"/>
                <w:sz w:val="22"/>
              </w:rPr>
              <w:t>≥</w:t>
            </w:r>
            <w:r>
              <w:rPr>
                <w:rFonts w:hint="eastAsia"/>
                <w:color w:val="000000"/>
                <w:sz w:val="22"/>
              </w:rPr>
              <w:t>40</w:t>
            </w:r>
            <w:r>
              <w:rPr>
                <w:rFonts w:hint="eastAsia"/>
                <w:color w:val="000000"/>
                <w:sz w:val="22"/>
              </w:rPr>
              <w:t>小时</w:t>
            </w:r>
          </w:p>
        </w:tc>
      </w:tr>
      <w:tr w:rsidR="0037380C" w:rsidRPr="006D662B" w:rsidTr="006D662B">
        <w:trPr>
          <w:trHeight w:val="375"/>
        </w:trPr>
        <w:tc>
          <w:tcPr>
            <w:tcW w:w="1400" w:type="dxa"/>
            <w:tcBorders>
              <w:top w:val="nil"/>
              <w:left w:val="single" w:sz="4" w:space="0" w:color="000000"/>
              <w:bottom w:val="single" w:sz="4" w:space="0" w:color="auto"/>
              <w:right w:val="single" w:sz="4" w:space="0" w:color="000000"/>
            </w:tcBorders>
            <w:shd w:val="clear" w:color="auto" w:fill="auto"/>
            <w:vAlign w:val="center"/>
            <w:hideMark/>
          </w:tcPr>
          <w:p w:rsidR="0037380C" w:rsidRDefault="0037380C">
            <w:pPr>
              <w:jc w:val="center"/>
              <w:rPr>
                <w:rFonts w:ascii="宋体" w:hAnsi="宋体" w:cs="宋体"/>
                <w:color w:val="000000"/>
                <w:sz w:val="22"/>
              </w:rPr>
            </w:pPr>
            <w:r>
              <w:rPr>
                <w:rFonts w:hint="eastAsia"/>
                <w:color w:val="000000"/>
                <w:sz w:val="22"/>
              </w:rPr>
              <w:t>数量指标</w:t>
            </w:r>
          </w:p>
        </w:tc>
        <w:tc>
          <w:tcPr>
            <w:tcW w:w="5280" w:type="dxa"/>
            <w:tcBorders>
              <w:top w:val="single" w:sz="4" w:space="0" w:color="auto"/>
              <w:left w:val="nil"/>
              <w:bottom w:val="single" w:sz="4" w:space="0" w:color="auto"/>
              <w:right w:val="single" w:sz="4" w:space="0" w:color="000000"/>
            </w:tcBorders>
            <w:shd w:val="clear" w:color="auto" w:fill="auto"/>
            <w:vAlign w:val="center"/>
            <w:hideMark/>
          </w:tcPr>
          <w:p w:rsidR="0037380C" w:rsidRDefault="0037380C">
            <w:pPr>
              <w:rPr>
                <w:rFonts w:ascii="宋体" w:hAnsi="宋体" w:cs="宋体"/>
                <w:color w:val="000000"/>
                <w:sz w:val="22"/>
              </w:rPr>
            </w:pPr>
            <w:r>
              <w:rPr>
                <w:rFonts w:hint="eastAsia"/>
                <w:color w:val="000000"/>
                <w:sz w:val="22"/>
              </w:rPr>
              <w:t>开展“四品一械”安全宣传月及其他相关宣传活动次数</w:t>
            </w:r>
          </w:p>
        </w:tc>
        <w:tc>
          <w:tcPr>
            <w:tcW w:w="2480" w:type="dxa"/>
            <w:tcBorders>
              <w:top w:val="nil"/>
              <w:left w:val="nil"/>
              <w:bottom w:val="single" w:sz="4" w:space="0" w:color="auto"/>
              <w:right w:val="single" w:sz="4" w:space="0" w:color="000000"/>
            </w:tcBorders>
            <w:shd w:val="clear" w:color="auto" w:fill="auto"/>
            <w:vAlign w:val="center"/>
            <w:hideMark/>
          </w:tcPr>
          <w:p w:rsidR="0037380C" w:rsidRDefault="0037380C">
            <w:pPr>
              <w:rPr>
                <w:rFonts w:ascii="宋体" w:hAnsi="宋体" w:cs="宋体"/>
                <w:color w:val="000000"/>
                <w:sz w:val="22"/>
              </w:rPr>
            </w:pPr>
            <w:r>
              <w:rPr>
                <w:rFonts w:hint="eastAsia"/>
                <w:color w:val="000000"/>
                <w:sz w:val="22"/>
              </w:rPr>
              <w:t>“四品一械”每项至少开展一次</w:t>
            </w:r>
          </w:p>
        </w:tc>
      </w:tr>
      <w:tr w:rsidR="0037380C" w:rsidRPr="006D662B" w:rsidTr="006D662B">
        <w:trPr>
          <w:trHeight w:val="375"/>
        </w:trPr>
        <w:tc>
          <w:tcPr>
            <w:tcW w:w="1400" w:type="dxa"/>
            <w:tcBorders>
              <w:top w:val="nil"/>
              <w:left w:val="single" w:sz="4" w:space="0" w:color="000000"/>
              <w:bottom w:val="single" w:sz="4" w:space="0" w:color="auto"/>
              <w:right w:val="single" w:sz="4" w:space="0" w:color="000000"/>
            </w:tcBorders>
            <w:shd w:val="clear" w:color="auto" w:fill="auto"/>
            <w:vAlign w:val="center"/>
            <w:hideMark/>
          </w:tcPr>
          <w:p w:rsidR="0037380C" w:rsidRDefault="0037380C">
            <w:pPr>
              <w:jc w:val="center"/>
              <w:rPr>
                <w:rFonts w:ascii="宋体" w:hAnsi="宋体" w:cs="宋体"/>
                <w:color w:val="000000"/>
                <w:sz w:val="22"/>
              </w:rPr>
            </w:pPr>
            <w:r>
              <w:rPr>
                <w:rFonts w:hint="eastAsia"/>
                <w:color w:val="000000"/>
                <w:sz w:val="22"/>
              </w:rPr>
              <w:t>数量指标</w:t>
            </w:r>
          </w:p>
        </w:tc>
        <w:tc>
          <w:tcPr>
            <w:tcW w:w="5280" w:type="dxa"/>
            <w:tcBorders>
              <w:top w:val="single" w:sz="4" w:space="0" w:color="auto"/>
              <w:left w:val="nil"/>
              <w:bottom w:val="single" w:sz="4" w:space="0" w:color="auto"/>
              <w:right w:val="single" w:sz="4" w:space="0" w:color="000000"/>
            </w:tcBorders>
            <w:shd w:val="clear" w:color="auto" w:fill="auto"/>
            <w:vAlign w:val="center"/>
            <w:hideMark/>
          </w:tcPr>
          <w:p w:rsidR="0037380C" w:rsidRDefault="0037380C">
            <w:pPr>
              <w:rPr>
                <w:rFonts w:ascii="宋体" w:hAnsi="宋体" w:cs="宋体"/>
                <w:color w:val="000000"/>
                <w:sz w:val="22"/>
              </w:rPr>
            </w:pPr>
            <w:r>
              <w:rPr>
                <w:rFonts w:hint="eastAsia"/>
                <w:color w:val="000000"/>
                <w:sz w:val="22"/>
              </w:rPr>
              <w:t>化妆品、药品、医疗器械经营人员、监管人员执法培训情况</w:t>
            </w:r>
          </w:p>
        </w:tc>
        <w:tc>
          <w:tcPr>
            <w:tcW w:w="2480" w:type="dxa"/>
            <w:tcBorders>
              <w:top w:val="nil"/>
              <w:left w:val="nil"/>
              <w:bottom w:val="single" w:sz="4" w:space="0" w:color="auto"/>
              <w:right w:val="single" w:sz="4" w:space="0" w:color="000000"/>
            </w:tcBorders>
            <w:shd w:val="clear" w:color="auto" w:fill="auto"/>
            <w:vAlign w:val="center"/>
            <w:hideMark/>
          </w:tcPr>
          <w:p w:rsidR="0037380C" w:rsidRDefault="0037380C">
            <w:pPr>
              <w:rPr>
                <w:rFonts w:ascii="宋体" w:hAnsi="宋体" w:cs="宋体"/>
                <w:color w:val="000000"/>
                <w:sz w:val="22"/>
              </w:rPr>
            </w:pPr>
            <w:r>
              <w:rPr>
                <w:rFonts w:hint="eastAsia"/>
                <w:color w:val="000000"/>
                <w:sz w:val="22"/>
              </w:rPr>
              <w:t>每类商品至少开展一次培训</w:t>
            </w:r>
          </w:p>
        </w:tc>
      </w:tr>
      <w:tr w:rsidR="0037380C" w:rsidRPr="006D662B" w:rsidTr="006D662B">
        <w:trPr>
          <w:trHeight w:val="375"/>
        </w:trPr>
        <w:tc>
          <w:tcPr>
            <w:tcW w:w="1400" w:type="dxa"/>
            <w:tcBorders>
              <w:top w:val="nil"/>
              <w:left w:val="single" w:sz="4" w:space="0" w:color="000000"/>
              <w:bottom w:val="single" w:sz="4" w:space="0" w:color="auto"/>
              <w:right w:val="single" w:sz="4" w:space="0" w:color="000000"/>
            </w:tcBorders>
            <w:shd w:val="clear" w:color="auto" w:fill="auto"/>
            <w:vAlign w:val="center"/>
            <w:hideMark/>
          </w:tcPr>
          <w:p w:rsidR="0037380C" w:rsidRDefault="0037380C">
            <w:pPr>
              <w:jc w:val="center"/>
              <w:rPr>
                <w:rFonts w:ascii="宋体" w:hAnsi="宋体" w:cs="宋体"/>
                <w:color w:val="000000"/>
                <w:sz w:val="22"/>
              </w:rPr>
            </w:pPr>
            <w:r>
              <w:rPr>
                <w:rFonts w:hint="eastAsia"/>
                <w:color w:val="000000"/>
                <w:sz w:val="22"/>
              </w:rPr>
              <w:t>质量指标</w:t>
            </w:r>
          </w:p>
        </w:tc>
        <w:tc>
          <w:tcPr>
            <w:tcW w:w="5280" w:type="dxa"/>
            <w:tcBorders>
              <w:top w:val="single" w:sz="4" w:space="0" w:color="auto"/>
              <w:left w:val="nil"/>
              <w:bottom w:val="single" w:sz="4" w:space="0" w:color="auto"/>
              <w:right w:val="single" w:sz="4" w:space="0" w:color="000000"/>
            </w:tcBorders>
            <w:shd w:val="clear" w:color="auto" w:fill="auto"/>
            <w:vAlign w:val="center"/>
            <w:hideMark/>
          </w:tcPr>
          <w:p w:rsidR="0037380C" w:rsidRDefault="0037380C">
            <w:pPr>
              <w:rPr>
                <w:rFonts w:ascii="宋体" w:hAnsi="宋体" w:cs="宋体"/>
                <w:color w:val="000000"/>
                <w:sz w:val="22"/>
              </w:rPr>
            </w:pPr>
            <w:r>
              <w:rPr>
                <w:rFonts w:hint="eastAsia"/>
                <w:color w:val="000000"/>
                <w:sz w:val="22"/>
              </w:rPr>
              <w:t>“四品一械”样品抽查合格率</w:t>
            </w:r>
          </w:p>
        </w:tc>
        <w:tc>
          <w:tcPr>
            <w:tcW w:w="2480" w:type="dxa"/>
            <w:tcBorders>
              <w:top w:val="nil"/>
              <w:left w:val="nil"/>
              <w:bottom w:val="single" w:sz="4" w:space="0" w:color="auto"/>
              <w:right w:val="single" w:sz="4" w:space="0" w:color="000000"/>
            </w:tcBorders>
            <w:shd w:val="clear" w:color="auto" w:fill="auto"/>
            <w:vAlign w:val="center"/>
            <w:hideMark/>
          </w:tcPr>
          <w:p w:rsidR="0037380C" w:rsidRDefault="0037380C">
            <w:pPr>
              <w:rPr>
                <w:rFonts w:ascii="宋体" w:hAnsi="宋体" w:cs="宋体"/>
                <w:color w:val="000000"/>
                <w:sz w:val="22"/>
              </w:rPr>
            </w:pPr>
            <w:r>
              <w:rPr>
                <w:rFonts w:hint="eastAsia"/>
                <w:color w:val="000000"/>
                <w:sz w:val="22"/>
              </w:rPr>
              <w:t>≥</w:t>
            </w:r>
            <w:r>
              <w:rPr>
                <w:rFonts w:hint="eastAsia"/>
                <w:color w:val="000000"/>
                <w:sz w:val="22"/>
              </w:rPr>
              <w:t>96%</w:t>
            </w:r>
          </w:p>
        </w:tc>
      </w:tr>
      <w:tr w:rsidR="0037380C" w:rsidRPr="006D662B" w:rsidTr="006D662B">
        <w:trPr>
          <w:trHeight w:val="375"/>
        </w:trPr>
        <w:tc>
          <w:tcPr>
            <w:tcW w:w="1400" w:type="dxa"/>
            <w:tcBorders>
              <w:top w:val="nil"/>
              <w:left w:val="single" w:sz="4" w:space="0" w:color="000000"/>
              <w:bottom w:val="single" w:sz="4" w:space="0" w:color="auto"/>
              <w:right w:val="single" w:sz="4" w:space="0" w:color="000000"/>
            </w:tcBorders>
            <w:shd w:val="clear" w:color="auto" w:fill="auto"/>
            <w:vAlign w:val="center"/>
            <w:hideMark/>
          </w:tcPr>
          <w:p w:rsidR="0037380C" w:rsidRDefault="0037380C">
            <w:pPr>
              <w:jc w:val="center"/>
              <w:rPr>
                <w:rFonts w:ascii="宋体" w:hAnsi="宋体" w:cs="宋体"/>
                <w:color w:val="000000"/>
                <w:sz w:val="22"/>
              </w:rPr>
            </w:pPr>
            <w:r>
              <w:rPr>
                <w:rFonts w:hint="eastAsia"/>
                <w:color w:val="000000"/>
                <w:sz w:val="22"/>
              </w:rPr>
              <w:t>质量指标</w:t>
            </w:r>
          </w:p>
        </w:tc>
        <w:tc>
          <w:tcPr>
            <w:tcW w:w="5280" w:type="dxa"/>
            <w:tcBorders>
              <w:top w:val="single" w:sz="4" w:space="0" w:color="auto"/>
              <w:left w:val="nil"/>
              <w:bottom w:val="single" w:sz="4" w:space="0" w:color="auto"/>
              <w:right w:val="single" w:sz="4" w:space="0" w:color="000000"/>
            </w:tcBorders>
            <w:shd w:val="clear" w:color="auto" w:fill="auto"/>
            <w:vAlign w:val="center"/>
            <w:hideMark/>
          </w:tcPr>
          <w:p w:rsidR="0037380C" w:rsidRDefault="0037380C">
            <w:pPr>
              <w:rPr>
                <w:rFonts w:ascii="宋体" w:hAnsi="宋体" w:cs="宋体"/>
                <w:color w:val="000000"/>
                <w:sz w:val="22"/>
              </w:rPr>
            </w:pPr>
            <w:r>
              <w:rPr>
                <w:rFonts w:hint="eastAsia"/>
                <w:color w:val="000000"/>
                <w:sz w:val="22"/>
              </w:rPr>
              <w:t>信息员工单报件准确率</w:t>
            </w:r>
          </w:p>
        </w:tc>
        <w:tc>
          <w:tcPr>
            <w:tcW w:w="2480" w:type="dxa"/>
            <w:tcBorders>
              <w:top w:val="nil"/>
              <w:left w:val="nil"/>
              <w:bottom w:val="single" w:sz="4" w:space="0" w:color="auto"/>
              <w:right w:val="single" w:sz="4" w:space="0" w:color="000000"/>
            </w:tcBorders>
            <w:shd w:val="clear" w:color="auto" w:fill="auto"/>
            <w:vAlign w:val="center"/>
            <w:hideMark/>
          </w:tcPr>
          <w:p w:rsidR="0037380C" w:rsidRDefault="0037380C">
            <w:pPr>
              <w:rPr>
                <w:rFonts w:ascii="宋体" w:hAnsi="宋体" w:cs="宋体"/>
                <w:color w:val="000000"/>
                <w:sz w:val="22"/>
              </w:rPr>
            </w:pPr>
            <w:r>
              <w:rPr>
                <w:rFonts w:hint="eastAsia"/>
                <w:color w:val="000000"/>
                <w:sz w:val="22"/>
              </w:rPr>
              <w:t>≥</w:t>
            </w:r>
            <w:r>
              <w:rPr>
                <w:rFonts w:hint="eastAsia"/>
                <w:color w:val="000000"/>
                <w:sz w:val="22"/>
              </w:rPr>
              <w:t>95%</w:t>
            </w:r>
            <w:r>
              <w:rPr>
                <w:rFonts w:hint="eastAsia"/>
                <w:color w:val="000000"/>
                <w:sz w:val="22"/>
              </w:rPr>
              <w:t>（举报内容与实际相符的工单占总工单的百分比</w:t>
            </w:r>
          </w:p>
        </w:tc>
      </w:tr>
      <w:tr w:rsidR="0037380C" w:rsidRPr="006D662B" w:rsidTr="006D662B">
        <w:trPr>
          <w:trHeight w:val="375"/>
        </w:trPr>
        <w:tc>
          <w:tcPr>
            <w:tcW w:w="1400" w:type="dxa"/>
            <w:tcBorders>
              <w:top w:val="nil"/>
              <w:left w:val="single" w:sz="4" w:space="0" w:color="000000"/>
              <w:bottom w:val="single" w:sz="4" w:space="0" w:color="auto"/>
              <w:right w:val="single" w:sz="4" w:space="0" w:color="000000"/>
            </w:tcBorders>
            <w:shd w:val="clear" w:color="auto" w:fill="auto"/>
            <w:vAlign w:val="center"/>
            <w:hideMark/>
          </w:tcPr>
          <w:p w:rsidR="0037380C" w:rsidRDefault="0037380C">
            <w:pPr>
              <w:jc w:val="center"/>
              <w:rPr>
                <w:rFonts w:ascii="宋体" w:hAnsi="宋体" w:cs="宋体"/>
                <w:color w:val="000000"/>
                <w:sz w:val="22"/>
              </w:rPr>
            </w:pPr>
            <w:r>
              <w:rPr>
                <w:rFonts w:hint="eastAsia"/>
                <w:color w:val="000000"/>
                <w:sz w:val="22"/>
              </w:rPr>
              <w:t>质量指标</w:t>
            </w:r>
          </w:p>
        </w:tc>
        <w:tc>
          <w:tcPr>
            <w:tcW w:w="5280" w:type="dxa"/>
            <w:tcBorders>
              <w:top w:val="single" w:sz="4" w:space="0" w:color="auto"/>
              <w:left w:val="nil"/>
              <w:bottom w:val="single" w:sz="4" w:space="0" w:color="auto"/>
              <w:right w:val="single" w:sz="4" w:space="0" w:color="000000"/>
            </w:tcBorders>
            <w:shd w:val="clear" w:color="auto" w:fill="auto"/>
            <w:vAlign w:val="center"/>
            <w:hideMark/>
          </w:tcPr>
          <w:p w:rsidR="0037380C" w:rsidRDefault="0037380C">
            <w:pPr>
              <w:rPr>
                <w:rFonts w:ascii="宋体" w:hAnsi="宋体" w:cs="宋体"/>
                <w:color w:val="000000"/>
                <w:sz w:val="22"/>
              </w:rPr>
            </w:pPr>
            <w:r>
              <w:rPr>
                <w:rFonts w:hint="eastAsia"/>
                <w:color w:val="000000"/>
                <w:sz w:val="22"/>
              </w:rPr>
              <w:t>药品、化妆品、医疗器械经营企业检查覆盖率</w:t>
            </w:r>
          </w:p>
        </w:tc>
        <w:tc>
          <w:tcPr>
            <w:tcW w:w="2480" w:type="dxa"/>
            <w:tcBorders>
              <w:top w:val="nil"/>
              <w:left w:val="nil"/>
              <w:bottom w:val="single" w:sz="4" w:space="0" w:color="auto"/>
              <w:right w:val="single" w:sz="4" w:space="0" w:color="000000"/>
            </w:tcBorders>
            <w:shd w:val="clear" w:color="auto" w:fill="auto"/>
            <w:vAlign w:val="center"/>
            <w:hideMark/>
          </w:tcPr>
          <w:p w:rsidR="0037380C" w:rsidRDefault="0037380C">
            <w:pPr>
              <w:rPr>
                <w:rFonts w:ascii="宋体" w:hAnsi="宋体" w:cs="宋体"/>
                <w:color w:val="000000"/>
                <w:sz w:val="22"/>
              </w:rPr>
            </w:pPr>
            <w:r>
              <w:rPr>
                <w:rFonts w:hint="eastAsia"/>
                <w:color w:val="000000"/>
                <w:sz w:val="22"/>
              </w:rPr>
              <w:t>100%</w:t>
            </w:r>
          </w:p>
        </w:tc>
      </w:tr>
      <w:tr w:rsidR="0037380C" w:rsidRPr="006D662B" w:rsidTr="006D662B">
        <w:trPr>
          <w:trHeight w:val="375"/>
        </w:trPr>
        <w:tc>
          <w:tcPr>
            <w:tcW w:w="1400" w:type="dxa"/>
            <w:tcBorders>
              <w:top w:val="nil"/>
              <w:left w:val="single" w:sz="4" w:space="0" w:color="000000"/>
              <w:bottom w:val="single" w:sz="4" w:space="0" w:color="auto"/>
              <w:right w:val="single" w:sz="4" w:space="0" w:color="000000"/>
            </w:tcBorders>
            <w:shd w:val="clear" w:color="auto" w:fill="auto"/>
            <w:vAlign w:val="center"/>
            <w:hideMark/>
          </w:tcPr>
          <w:p w:rsidR="0037380C" w:rsidRDefault="0037380C">
            <w:pPr>
              <w:jc w:val="center"/>
              <w:rPr>
                <w:rFonts w:ascii="宋体" w:hAnsi="宋体" w:cs="宋体"/>
                <w:color w:val="000000"/>
                <w:sz w:val="22"/>
              </w:rPr>
            </w:pPr>
            <w:r>
              <w:rPr>
                <w:rFonts w:hint="eastAsia"/>
                <w:color w:val="000000"/>
                <w:sz w:val="22"/>
              </w:rPr>
              <w:t>时效性指标</w:t>
            </w:r>
          </w:p>
        </w:tc>
        <w:tc>
          <w:tcPr>
            <w:tcW w:w="5280" w:type="dxa"/>
            <w:tcBorders>
              <w:top w:val="single" w:sz="4" w:space="0" w:color="auto"/>
              <w:left w:val="nil"/>
              <w:bottom w:val="single" w:sz="4" w:space="0" w:color="auto"/>
              <w:right w:val="single" w:sz="4" w:space="0" w:color="000000"/>
            </w:tcBorders>
            <w:shd w:val="clear" w:color="auto" w:fill="auto"/>
            <w:vAlign w:val="center"/>
            <w:hideMark/>
          </w:tcPr>
          <w:p w:rsidR="0037380C" w:rsidRDefault="0037380C">
            <w:pPr>
              <w:rPr>
                <w:rFonts w:ascii="宋体" w:hAnsi="宋体" w:cs="宋体"/>
                <w:color w:val="000000"/>
                <w:sz w:val="22"/>
              </w:rPr>
            </w:pPr>
            <w:r>
              <w:rPr>
                <w:rFonts w:hint="eastAsia"/>
                <w:color w:val="000000"/>
                <w:sz w:val="22"/>
              </w:rPr>
              <w:t>项目支付进度与项目目标的匹配度</w:t>
            </w:r>
          </w:p>
        </w:tc>
        <w:tc>
          <w:tcPr>
            <w:tcW w:w="2480" w:type="dxa"/>
            <w:tcBorders>
              <w:top w:val="nil"/>
              <w:left w:val="nil"/>
              <w:bottom w:val="single" w:sz="4" w:space="0" w:color="auto"/>
              <w:right w:val="single" w:sz="4" w:space="0" w:color="000000"/>
            </w:tcBorders>
            <w:shd w:val="clear" w:color="auto" w:fill="auto"/>
            <w:vAlign w:val="center"/>
            <w:hideMark/>
          </w:tcPr>
          <w:p w:rsidR="0037380C" w:rsidRDefault="0037380C">
            <w:pPr>
              <w:rPr>
                <w:rFonts w:ascii="宋体" w:hAnsi="宋体" w:cs="宋体"/>
                <w:color w:val="000000"/>
                <w:sz w:val="22"/>
              </w:rPr>
            </w:pPr>
            <w:r>
              <w:rPr>
                <w:rFonts w:hint="eastAsia"/>
                <w:color w:val="000000"/>
                <w:sz w:val="22"/>
              </w:rPr>
              <w:t>100%</w:t>
            </w:r>
          </w:p>
        </w:tc>
      </w:tr>
      <w:tr w:rsidR="0037380C" w:rsidRPr="006D662B" w:rsidTr="006D662B">
        <w:trPr>
          <w:trHeight w:val="375"/>
        </w:trPr>
        <w:tc>
          <w:tcPr>
            <w:tcW w:w="1400" w:type="dxa"/>
            <w:tcBorders>
              <w:top w:val="nil"/>
              <w:left w:val="single" w:sz="4" w:space="0" w:color="000000"/>
              <w:bottom w:val="single" w:sz="4" w:space="0" w:color="auto"/>
              <w:right w:val="single" w:sz="4" w:space="0" w:color="000000"/>
            </w:tcBorders>
            <w:shd w:val="clear" w:color="auto" w:fill="auto"/>
            <w:vAlign w:val="center"/>
            <w:hideMark/>
          </w:tcPr>
          <w:p w:rsidR="0037380C" w:rsidRDefault="0037380C">
            <w:pPr>
              <w:jc w:val="center"/>
              <w:rPr>
                <w:rFonts w:ascii="宋体" w:hAnsi="宋体" w:cs="宋体"/>
                <w:color w:val="000000"/>
                <w:sz w:val="22"/>
              </w:rPr>
            </w:pPr>
            <w:r>
              <w:rPr>
                <w:rFonts w:hint="eastAsia"/>
                <w:color w:val="000000"/>
                <w:sz w:val="22"/>
              </w:rPr>
              <w:t>时效性指标</w:t>
            </w:r>
          </w:p>
        </w:tc>
        <w:tc>
          <w:tcPr>
            <w:tcW w:w="5280" w:type="dxa"/>
            <w:tcBorders>
              <w:top w:val="single" w:sz="4" w:space="0" w:color="auto"/>
              <w:left w:val="nil"/>
              <w:bottom w:val="single" w:sz="4" w:space="0" w:color="auto"/>
              <w:right w:val="single" w:sz="4" w:space="0" w:color="000000"/>
            </w:tcBorders>
            <w:shd w:val="clear" w:color="auto" w:fill="auto"/>
            <w:vAlign w:val="center"/>
            <w:hideMark/>
          </w:tcPr>
          <w:p w:rsidR="0037380C" w:rsidRDefault="0037380C">
            <w:pPr>
              <w:rPr>
                <w:rFonts w:ascii="宋体" w:hAnsi="宋体" w:cs="宋体"/>
                <w:color w:val="000000"/>
                <w:sz w:val="22"/>
              </w:rPr>
            </w:pPr>
            <w:r>
              <w:rPr>
                <w:rFonts w:hint="eastAsia"/>
                <w:color w:val="000000"/>
                <w:sz w:val="22"/>
              </w:rPr>
              <w:t>“四品一械”安全案件处置时长</w:t>
            </w:r>
          </w:p>
        </w:tc>
        <w:tc>
          <w:tcPr>
            <w:tcW w:w="2480" w:type="dxa"/>
            <w:tcBorders>
              <w:top w:val="nil"/>
              <w:left w:val="nil"/>
              <w:bottom w:val="single" w:sz="4" w:space="0" w:color="auto"/>
              <w:right w:val="single" w:sz="4" w:space="0" w:color="000000"/>
            </w:tcBorders>
            <w:shd w:val="clear" w:color="auto" w:fill="auto"/>
            <w:vAlign w:val="center"/>
            <w:hideMark/>
          </w:tcPr>
          <w:p w:rsidR="0037380C" w:rsidRDefault="0037380C">
            <w:pPr>
              <w:rPr>
                <w:rFonts w:ascii="宋体" w:hAnsi="宋体" w:cs="宋体"/>
                <w:color w:val="000000"/>
                <w:sz w:val="22"/>
              </w:rPr>
            </w:pPr>
            <w:r>
              <w:rPr>
                <w:rFonts w:hint="eastAsia"/>
                <w:color w:val="000000"/>
                <w:sz w:val="22"/>
              </w:rPr>
              <w:t>小于</w:t>
            </w:r>
            <w:r>
              <w:rPr>
                <w:rFonts w:hint="eastAsia"/>
                <w:color w:val="000000"/>
                <w:sz w:val="22"/>
              </w:rPr>
              <w:t>3</w:t>
            </w:r>
            <w:r>
              <w:rPr>
                <w:rFonts w:hint="eastAsia"/>
                <w:color w:val="000000"/>
                <w:sz w:val="22"/>
              </w:rPr>
              <w:t>个月</w:t>
            </w:r>
          </w:p>
        </w:tc>
      </w:tr>
      <w:tr w:rsidR="0037380C" w:rsidRPr="006D662B" w:rsidTr="006D662B">
        <w:trPr>
          <w:trHeight w:val="375"/>
        </w:trPr>
        <w:tc>
          <w:tcPr>
            <w:tcW w:w="1400" w:type="dxa"/>
            <w:tcBorders>
              <w:top w:val="nil"/>
              <w:left w:val="single" w:sz="4" w:space="0" w:color="000000"/>
              <w:bottom w:val="single" w:sz="4" w:space="0" w:color="auto"/>
              <w:right w:val="single" w:sz="4" w:space="0" w:color="000000"/>
            </w:tcBorders>
            <w:shd w:val="clear" w:color="auto" w:fill="auto"/>
            <w:vAlign w:val="center"/>
            <w:hideMark/>
          </w:tcPr>
          <w:p w:rsidR="0037380C" w:rsidRDefault="0037380C">
            <w:pPr>
              <w:jc w:val="center"/>
              <w:rPr>
                <w:rFonts w:ascii="宋体" w:hAnsi="宋体" w:cs="宋体"/>
                <w:color w:val="000000"/>
                <w:sz w:val="22"/>
              </w:rPr>
            </w:pPr>
            <w:r>
              <w:rPr>
                <w:rFonts w:hint="eastAsia"/>
                <w:color w:val="000000"/>
                <w:sz w:val="22"/>
              </w:rPr>
              <w:t>成本指标</w:t>
            </w:r>
          </w:p>
        </w:tc>
        <w:tc>
          <w:tcPr>
            <w:tcW w:w="5280" w:type="dxa"/>
            <w:tcBorders>
              <w:top w:val="single" w:sz="4" w:space="0" w:color="auto"/>
              <w:left w:val="nil"/>
              <w:bottom w:val="single" w:sz="4" w:space="0" w:color="auto"/>
              <w:right w:val="single" w:sz="4" w:space="0" w:color="000000"/>
            </w:tcBorders>
            <w:shd w:val="clear" w:color="auto" w:fill="auto"/>
            <w:vAlign w:val="center"/>
            <w:hideMark/>
          </w:tcPr>
          <w:p w:rsidR="0037380C" w:rsidRDefault="0037380C">
            <w:pPr>
              <w:rPr>
                <w:rFonts w:ascii="宋体" w:hAnsi="宋体" w:cs="宋体"/>
                <w:color w:val="000000"/>
                <w:sz w:val="22"/>
              </w:rPr>
            </w:pPr>
            <w:r>
              <w:rPr>
                <w:rFonts w:hint="eastAsia"/>
                <w:color w:val="000000"/>
                <w:sz w:val="22"/>
              </w:rPr>
              <w:t>创建全国食品安全示范城市抽样购样费</w:t>
            </w:r>
          </w:p>
        </w:tc>
        <w:tc>
          <w:tcPr>
            <w:tcW w:w="2480" w:type="dxa"/>
            <w:tcBorders>
              <w:top w:val="nil"/>
              <w:left w:val="nil"/>
              <w:bottom w:val="single" w:sz="4" w:space="0" w:color="auto"/>
              <w:right w:val="single" w:sz="4" w:space="0" w:color="000000"/>
            </w:tcBorders>
            <w:shd w:val="clear" w:color="auto" w:fill="auto"/>
            <w:vAlign w:val="center"/>
            <w:hideMark/>
          </w:tcPr>
          <w:p w:rsidR="0037380C" w:rsidRDefault="0037380C">
            <w:pPr>
              <w:rPr>
                <w:rFonts w:ascii="宋体" w:hAnsi="宋体" w:cs="宋体"/>
                <w:color w:val="000000"/>
                <w:sz w:val="22"/>
              </w:rPr>
            </w:pPr>
            <w:r>
              <w:rPr>
                <w:rFonts w:hint="eastAsia"/>
                <w:color w:val="000000"/>
                <w:sz w:val="22"/>
              </w:rPr>
              <w:t>每个批次购样费</w:t>
            </w:r>
            <w:r>
              <w:rPr>
                <w:rFonts w:hint="eastAsia"/>
                <w:color w:val="000000"/>
                <w:sz w:val="22"/>
              </w:rPr>
              <w:t>277</w:t>
            </w:r>
            <w:r>
              <w:rPr>
                <w:rFonts w:hint="eastAsia"/>
                <w:color w:val="000000"/>
                <w:sz w:val="22"/>
              </w:rPr>
              <w:t>元，</w:t>
            </w:r>
            <w:r>
              <w:rPr>
                <w:rFonts w:hint="eastAsia"/>
                <w:color w:val="000000"/>
                <w:sz w:val="22"/>
              </w:rPr>
              <w:t>3600</w:t>
            </w:r>
            <w:r>
              <w:rPr>
                <w:rFonts w:hint="eastAsia"/>
                <w:color w:val="000000"/>
                <w:sz w:val="22"/>
              </w:rPr>
              <w:t>个批次共</w:t>
            </w:r>
            <w:r>
              <w:rPr>
                <w:rFonts w:hint="eastAsia"/>
                <w:color w:val="000000"/>
                <w:sz w:val="22"/>
              </w:rPr>
              <w:t>1000000</w:t>
            </w:r>
            <w:r>
              <w:rPr>
                <w:rFonts w:hint="eastAsia"/>
                <w:color w:val="000000"/>
                <w:sz w:val="22"/>
              </w:rPr>
              <w:t>元</w:t>
            </w:r>
          </w:p>
        </w:tc>
      </w:tr>
      <w:tr w:rsidR="0037380C" w:rsidRPr="006D662B" w:rsidTr="006D662B">
        <w:trPr>
          <w:trHeight w:val="375"/>
        </w:trPr>
        <w:tc>
          <w:tcPr>
            <w:tcW w:w="1400" w:type="dxa"/>
            <w:tcBorders>
              <w:top w:val="nil"/>
              <w:left w:val="single" w:sz="4" w:space="0" w:color="000000"/>
              <w:bottom w:val="single" w:sz="4" w:space="0" w:color="auto"/>
              <w:right w:val="single" w:sz="4" w:space="0" w:color="000000"/>
            </w:tcBorders>
            <w:shd w:val="clear" w:color="auto" w:fill="auto"/>
            <w:vAlign w:val="center"/>
            <w:hideMark/>
          </w:tcPr>
          <w:p w:rsidR="0037380C" w:rsidRDefault="0037380C">
            <w:pPr>
              <w:jc w:val="center"/>
              <w:rPr>
                <w:rFonts w:ascii="宋体" w:hAnsi="宋体" w:cs="宋体"/>
                <w:color w:val="000000"/>
                <w:sz w:val="22"/>
              </w:rPr>
            </w:pPr>
            <w:r>
              <w:rPr>
                <w:rFonts w:hint="eastAsia"/>
                <w:color w:val="000000"/>
                <w:sz w:val="22"/>
              </w:rPr>
              <w:t>成本指标</w:t>
            </w:r>
          </w:p>
        </w:tc>
        <w:tc>
          <w:tcPr>
            <w:tcW w:w="5280" w:type="dxa"/>
            <w:tcBorders>
              <w:top w:val="single" w:sz="4" w:space="0" w:color="auto"/>
              <w:left w:val="nil"/>
              <w:bottom w:val="single" w:sz="4" w:space="0" w:color="auto"/>
              <w:right w:val="single" w:sz="4" w:space="0" w:color="000000"/>
            </w:tcBorders>
            <w:shd w:val="clear" w:color="auto" w:fill="auto"/>
            <w:vAlign w:val="center"/>
            <w:hideMark/>
          </w:tcPr>
          <w:p w:rsidR="0037380C" w:rsidRDefault="0037380C">
            <w:pPr>
              <w:rPr>
                <w:rFonts w:ascii="宋体" w:hAnsi="宋体" w:cs="宋体"/>
                <w:color w:val="000000"/>
                <w:sz w:val="22"/>
              </w:rPr>
            </w:pPr>
            <w:r>
              <w:rPr>
                <w:rFonts w:hint="eastAsia"/>
                <w:color w:val="000000"/>
                <w:sz w:val="22"/>
              </w:rPr>
              <w:t>创建全国食品安全示范城市抽样食品安全信息公示栏建造费</w:t>
            </w:r>
          </w:p>
        </w:tc>
        <w:tc>
          <w:tcPr>
            <w:tcW w:w="2480" w:type="dxa"/>
            <w:tcBorders>
              <w:top w:val="nil"/>
              <w:left w:val="nil"/>
              <w:bottom w:val="single" w:sz="4" w:space="0" w:color="auto"/>
              <w:right w:val="single" w:sz="4" w:space="0" w:color="000000"/>
            </w:tcBorders>
            <w:shd w:val="clear" w:color="auto" w:fill="auto"/>
            <w:vAlign w:val="center"/>
            <w:hideMark/>
          </w:tcPr>
          <w:p w:rsidR="0037380C" w:rsidRDefault="0037380C">
            <w:pPr>
              <w:rPr>
                <w:rFonts w:ascii="宋体" w:hAnsi="宋体" w:cs="宋体"/>
                <w:color w:val="000000"/>
                <w:sz w:val="22"/>
              </w:rPr>
            </w:pPr>
            <w:r>
              <w:rPr>
                <w:rFonts w:hint="eastAsia"/>
                <w:color w:val="000000"/>
                <w:sz w:val="22"/>
              </w:rPr>
              <w:t>3000</w:t>
            </w:r>
            <w:r>
              <w:rPr>
                <w:rFonts w:hint="eastAsia"/>
                <w:color w:val="000000"/>
                <w:sz w:val="22"/>
              </w:rPr>
              <w:t>块共</w:t>
            </w:r>
            <w:r>
              <w:rPr>
                <w:rFonts w:hint="eastAsia"/>
                <w:color w:val="000000"/>
                <w:sz w:val="22"/>
              </w:rPr>
              <w:t>140000</w:t>
            </w:r>
            <w:r>
              <w:rPr>
                <w:rFonts w:hint="eastAsia"/>
                <w:color w:val="000000"/>
                <w:sz w:val="22"/>
              </w:rPr>
              <w:t>元</w:t>
            </w:r>
          </w:p>
        </w:tc>
      </w:tr>
      <w:tr w:rsidR="0037380C" w:rsidRPr="006D662B" w:rsidTr="006D662B">
        <w:trPr>
          <w:trHeight w:val="375"/>
        </w:trPr>
        <w:tc>
          <w:tcPr>
            <w:tcW w:w="1400" w:type="dxa"/>
            <w:tcBorders>
              <w:top w:val="nil"/>
              <w:left w:val="single" w:sz="4" w:space="0" w:color="000000"/>
              <w:bottom w:val="single" w:sz="4" w:space="0" w:color="auto"/>
              <w:right w:val="single" w:sz="4" w:space="0" w:color="000000"/>
            </w:tcBorders>
            <w:shd w:val="clear" w:color="auto" w:fill="auto"/>
            <w:vAlign w:val="center"/>
            <w:hideMark/>
          </w:tcPr>
          <w:p w:rsidR="0037380C" w:rsidRDefault="0037380C">
            <w:pPr>
              <w:jc w:val="center"/>
              <w:rPr>
                <w:rFonts w:ascii="宋体" w:hAnsi="宋体" w:cs="宋体"/>
                <w:color w:val="000000"/>
                <w:sz w:val="22"/>
              </w:rPr>
            </w:pPr>
            <w:r>
              <w:rPr>
                <w:rFonts w:hint="eastAsia"/>
                <w:color w:val="000000"/>
                <w:sz w:val="22"/>
              </w:rPr>
              <w:t>成本指标</w:t>
            </w:r>
          </w:p>
        </w:tc>
        <w:tc>
          <w:tcPr>
            <w:tcW w:w="5280" w:type="dxa"/>
            <w:tcBorders>
              <w:top w:val="single" w:sz="4" w:space="0" w:color="auto"/>
              <w:left w:val="nil"/>
              <w:bottom w:val="single" w:sz="4" w:space="0" w:color="auto"/>
              <w:right w:val="single" w:sz="4" w:space="0" w:color="000000"/>
            </w:tcBorders>
            <w:shd w:val="clear" w:color="auto" w:fill="auto"/>
            <w:vAlign w:val="center"/>
            <w:hideMark/>
          </w:tcPr>
          <w:p w:rsidR="0037380C" w:rsidRDefault="0037380C">
            <w:pPr>
              <w:rPr>
                <w:rFonts w:ascii="宋体" w:hAnsi="宋体" w:cs="宋体"/>
                <w:color w:val="000000"/>
                <w:sz w:val="22"/>
              </w:rPr>
            </w:pPr>
            <w:r>
              <w:rPr>
                <w:rFonts w:hint="eastAsia"/>
                <w:color w:val="000000"/>
                <w:sz w:val="22"/>
              </w:rPr>
              <w:t>食品安全“三位一体”监督体系建设应急演练经费</w:t>
            </w:r>
            <w:r>
              <w:rPr>
                <w:rFonts w:hint="eastAsia"/>
                <w:color w:val="000000"/>
                <w:sz w:val="22"/>
              </w:rPr>
              <w:t>1</w:t>
            </w:r>
            <w:r>
              <w:rPr>
                <w:rFonts w:hint="eastAsia"/>
                <w:color w:val="000000"/>
                <w:sz w:val="22"/>
              </w:rPr>
              <w:t>次</w:t>
            </w:r>
          </w:p>
        </w:tc>
        <w:tc>
          <w:tcPr>
            <w:tcW w:w="2480" w:type="dxa"/>
            <w:tcBorders>
              <w:top w:val="nil"/>
              <w:left w:val="nil"/>
              <w:bottom w:val="single" w:sz="4" w:space="0" w:color="auto"/>
              <w:right w:val="single" w:sz="4" w:space="0" w:color="000000"/>
            </w:tcBorders>
            <w:shd w:val="clear" w:color="auto" w:fill="auto"/>
            <w:vAlign w:val="center"/>
            <w:hideMark/>
          </w:tcPr>
          <w:p w:rsidR="0037380C" w:rsidRDefault="0037380C">
            <w:pPr>
              <w:rPr>
                <w:rFonts w:ascii="宋体" w:hAnsi="宋体" w:cs="宋体"/>
                <w:color w:val="000000"/>
                <w:sz w:val="22"/>
              </w:rPr>
            </w:pPr>
            <w:r>
              <w:rPr>
                <w:rFonts w:hint="eastAsia"/>
                <w:color w:val="000000"/>
                <w:sz w:val="22"/>
              </w:rPr>
              <w:t>100000</w:t>
            </w:r>
            <w:r>
              <w:rPr>
                <w:rFonts w:hint="eastAsia"/>
                <w:color w:val="000000"/>
                <w:sz w:val="22"/>
              </w:rPr>
              <w:t>元</w:t>
            </w:r>
          </w:p>
        </w:tc>
      </w:tr>
      <w:tr w:rsidR="0037380C" w:rsidRPr="006D662B" w:rsidTr="006D662B">
        <w:trPr>
          <w:trHeight w:val="375"/>
        </w:trPr>
        <w:tc>
          <w:tcPr>
            <w:tcW w:w="1400" w:type="dxa"/>
            <w:tcBorders>
              <w:top w:val="nil"/>
              <w:left w:val="single" w:sz="4" w:space="0" w:color="000000"/>
              <w:bottom w:val="single" w:sz="4" w:space="0" w:color="auto"/>
              <w:right w:val="single" w:sz="4" w:space="0" w:color="000000"/>
            </w:tcBorders>
            <w:shd w:val="clear" w:color="auto" w:fill="auto"/>
            <w:vAlign w:val="center"/>
            <w:hideMark/>
          </w:tcPr>
          <w:p w:rsidR="0037380C" w:rsidRDefault="0037380C">
            <w:pPr>
              <w:jc w:val="center"/>
              <w:rPr>
                <w:rFonts w:ascii="宋体" w:hAnsi="宋体" w:cs="宋体"/>
                <w:color w:val="000000"/>
                <w:sz w:val="22"/>
              </w:rPr>
            </w:pPr>
            <w:r>
              <w:rPr>
                <w:rFonts w:hint="eastAsia"/>
                <w:color w:val="000000"/>
                <w:sz w:val="22"/>
              </w:rPr>
              <w:t>成本指标</w:t>
            </w:r>
          </w:p>
        </w:tc>
        <w:tc>
          <w:tcPr>
            <w:tcW w:w="5280" w:type="dxa"/>
            <w:tcBorders>
              <w:top w:val="single" w:sz="4" w:space="0" w:color="auto"/>
              <w:left w:val="nil"/>
              <w:bottom w:val="single" w:sz="4" w:space="0" w:color="auto"/>
              <w:right w:val="single" w:sz="4" w:space="0" w:color="000000"/>
            </w:tcBorders>
            <w:shd w:val="clear" w:color="auto" w:fill="auto"/>
            <w:vAlign w:val="center"/>
            <w:hideMark/>
          </w:tcPr>
          <w:p w:rsidR="0037380C" w:rsidRDefault="0037380C">
            <w:pPr>
              <w:rPr>
                <w:rFonts w:ascii="宋体" w:hAnsi="宋体" w:cs="宋体"/>
                <w:color w:val="000000"/>
                <w:sz w:val="22"/>
              </w:rPr>
            </w:pPr>
            <w:r>
              <w:rPr>
                <w:rFonts w:hint="eastAsia"/>
                <w:color w:val="000000"/>
                <w:sz w:val="22"/>
              </w:rPr>
              <w:t>食安委工作经费</w:t>
            </w:r>
          </w:p>
        </w:tc>
        <w:tc>
          <w:tcPr>
            <w:tcW w:w="2480" w:type="dxa"/>
            <w:tcBorders>
              <w:top w:val="nil"/>
              <w:left w:val="nil"/>
              <w:bottom w:val="single" w:sz="4" w:space="0" w:color="auto"/>
              <w:right w:val="single" w:sz="4" w:space="0" w:color="000000"/>
            </w:tcBorders>
            <w:shd w:val="clear" w:color="auto" w:fill="auto"/>
            <w:vAlign w:val="center"/>
            <w:hideMark/>
          </w:tcPr>
          <w:p w:rsidR="0037380C" w:rsidRDefault="0037380C">
            <w:pPr>
              <w:rPr>
                <w:rFonts w:ascii="宋体" w:hAnsi="宋体" w:cs="宋体"/>
                <w:color w:val="000000"/>
                <w:sz w:val="22"/>
              </w:rPr>
            </w:pPr>
            <w:r>
              <w:rPr>
                <w:rFonts w:hint="eastAsia"/>
                <w:color w:val="000000"/>
                <w:sz w:val="22"/>
              </w:rPr>
              <w:t>100000</w:t>
            </w:r>
            <w:r>
              <w:rPr>
                <w:rFonts w:hint="eastAsia"/>
                <w:color w:val="000000"/>
                <w:sz w:val="22"/>
              </w:rPr>
              <w:t>元</w:t>
            </w:r>
          </w:p>
        </w:tc>
      </w:tr>
      <w:tr w:rsidR="0037380C" w:rsidRPr="006D662B" w:rsidTr="006D662B">
        <w:trPr>
          <w:trHeight w:val="375"/>
        </w:trPr>
        <w:tc>
          <w:tcPr>
            <w:tcW w:w="1400" w:type="dxa"/>
            <w:tcBorders>
              <w:top w:val="nil"/>
              <w:left w:val="single" w:sz="4" w:space="0" w:color="000000"/>
              <w:bottom w:val="single" w:sz="4" w:space="0" w:color="auto"/>
              <w:right w:val="single" w:sz="4" w:space="0" w:color="000000"/>
            </w:tcBorders>
            <w:shd w:val="clear" w:color="auto" w:fill="auto"/>
            <w:vAlign w:val="center"/>
            <w:hideMark/>
          </w:tcPr>
          <w:p w:rsidR="0037380C" w:rsidRDefault="0037380C">
            <w:pPr>
              <w:jc w:val="center"/>
              <w:rPr>
                <w:rFonts w:ascii="宋体" w:hAnsi="宋体" w:cs="宋体"/>
                <w:color w:val="000000"/>
                <w:sz w:val="22"/>
              </w:rPr>
            </w:pPr>
            <w:r>
              <w:rPr>
                <w:rFonts w:hint="eastAsia"/>
                <w:color w:val="000000"/>
                <w:sz w:val="22"/>
              </w:rPr>
              <w:t>成本指标</w:t>
            </w:r>
          </w:p>
        </w:tc>
        <w:tc>
          <w:tcPr>
            <w:tcW w:w="5280" w:type="dxa"/>
            <w:tcBorders>
              <w:top w:val="single" w:sz="4" w:space="0" w:color="auto"/>
              <w:left w:val="nil"/>
              <w:bottom w:val="single" w:sz="4" w:space="0" w:color="auto"/>
              <w:right w:val="single" w:sz="4" w:space="0" w:color="000000"/>
            </w:tcBorders>
            <w:shd w:val="clear" w:color="auto" w:fill="auto"/>
            <w:vAlign w:val="center"/>
            <w:hideMark/>
          </w:tcPr>
          <w:p w:rsidR="0037380C" w:rsidRDefault="0037380C">
            <w:pPr>
              <w:rPr>
                <w:rFonts w:ascii="宋体" w:hAnsi="宋体" w:cs="宋体"/>
                <w:color w:val="000000"/>
                <w:sz w:val="22"/>
              </w:rPr>
            </w:pPr>
            <w:r>
              <w:rPr>
                <w:rFonts w:hint="eastAsia"/>
                <w:color w:val="000000"/>
                <w:sz w:val="22"/>
              </w:rPr>
              <w:t>食品监管相关工作单据表格印刷</w:t>
            </w:r>
          </w:p>
        </w:tc>
        <w:tc>
          <w:tcPr>
            <w:tcW w:w="2480" w:type="dxa"/>
            <w:tcBorders>
              <w:top w:val="nil"/>
              <w:left w:val="nil"/>
              <w:bottom w:val="single" w:sz="4" w:space="0" w:color="auto"/>
              <w:right w:val="single" w:sz="4" w:space="0" w:color="000000"/>
            </w:tcBorders>
            <w:shd w:val="clear" w:color="auto" w:fill="auto"/>
            <w:vAlign w:val="center"/>
            <w:hideMark/>
          </w:tcPr>
          <w:p w:rsidR="0037380C" w:rsidRDefault="0037380C">
            <w:pPr>
              <w:rPr>
                <w:rFonts w:ascii="宋体" w:hAnsi="宋体" w:cs="宋体"/>
                <w:color w:val="000000"/>
                <w:sz w:val="22"/>
              </w:rPr>
            </w:pPr>
            <w:r>
              <w:rPr>
                <w:rFonts w:hint="eastAsia"/>
                <w:color w:val="000000"/>
                <w:sz w:val="22"/>
              </w:rPr>
              <w:t>110000</w:t>
            </w:r>
            <w:r>
              <w:rPr>
                <w:rFonts w:hint="eastAsia"/>
                <w:color w:val="000000"/>
                <w:sz w:val="22"/>
              </w:rPr>
              <w:t>元</w:t>
            </w:r>
          </w:p>
        </w:tc>
      </w:tr>
      <w:tr w:rsidR="0037380C" w:rsidRPr="006D662B" w:rsidTr="006D662B">
        <w:trPr>
          <w:trHeight w:val="375"/>
        </w:trPr>
        <w:tc>
          <w:tcPr>
            <w:tcW w:w="1400" w:type="dxa"/>
            <w:tcBorders>
              <w:top w:val="nil"/>
              <w:left w:val="single" w:sz="4" w:space="0" w:color="000000"/>
              <w:bottom w:val="single" w:sz="4" w:space="0" w:color="000000"/>
              <w:right w:val="single" w:sz="4" w:space="0" w:color="000000"/>
            </w:tcBorders>
            <w:shd w:val="clear" w:color="auto" w:fill="auto"/>
            <w:vAlign w:val="center"/>
            <w:hideMark/>
          </w:tcPr>
          <w:p w:rsidR="0037380C" w:rsidRDefault="0037380C">
            <w:pPr>
              <w:jc w:val="center"/>
              <w:rPr>
                <w:rFonts w:ascii="宋体" w:hAnsi="宋体" w:cs="宋体"/>
                <w:color w:val="000000"/>
                <w:sz w:val="22"/>
              </w:rPr>
            </w:pPr>
            <w:r>
              <w:rPr>
                <w:rFonts w:hint="eastAsia"/>
                <w:color w:val="000000"/>
                <w:sz w:val="22"/>
              </w:rPr>
              <w:t>成本指标</w:t>
            </w:r>
          </w:p>
        </w:tc>
        <w:tc>
          <w:tcPr>
            <w:tcW w:w="5280" w:type="dxa"/>
            <w:tcBorders>
              <w:top w:val="single" w:sz="4" w:space="0" w:color="auto"/>
              <w:left w:val="nil"/>
              <w:bottom w:val="single" w:sz="4" w:space="0" w:color="000000"/>
              <w:right w:val="single" w:sz="4" w:space="0" w:color="000000"/>
            </w:tcBorders>
            <w:shd w:val="clear" w:color="auto" w:fill="auto"/>
            <w:vAlign w:val="center"/>
            <w:hideMark/>
          </w:tcPr>
          <w:p w:rsidR="0037380C" w:rsidRDefault="0037380C">
            <w:pPr>
              <w:rPr>
                <w:rFonts w:ascii="宋体" w:hAnsi="宋体" w:cs="宋体"/>
                <w:color w:val="000000"/>
                <w:sz w:val="22"/>
              </w:rPr>
            </w:pPr>
            <w:r>
              <w:rPr>
                <w:rFonts w:hint="eastAsia"/>
                <w:color w:val="000000"/>
                <w:sz w:val="22"/>
              </w:rPr>
              <w:t>医疗器械全监管工作经费</w:t>
            </w:r>
          </w:p>
        </w:tc>
        <w:tc>
          <w:tcPr>
            <w:tcW w:w="2480" w:type="dxa"/>
            <w:tcBorders>
              <w:top w:val="nil"/>
              <w:left w:val="nil"/>
              <w:bottom w:val="single" w:sz="4" w:space="0" w:color="000000"/>
              <w:right w:val="single" w:sz="4" w:space="0" w:color="000000"/>
            </w:tcBorders>
            <w:shd w:val="clear" w:color="auto" w:fill="auto"/>
            <w:vAlign w:val="center"/>
            <w:hideMark/>
          </w:tcPr>
          <w:p w:rsidR="0037380C" w:rsidRDefault="0037380C">
            <w:pPr>
              <w:rPr>
                <w:rFonts w:ascii="宋体" w:hAnsi="宋体" w:cs="宋体"/>
                <w:color w:val="000000"/>
                <w:sz w:val="22"/>
              </w:rPr>
            </w:pPr>
            <w:r>
              <w:rPr>
                <w:rFonts w:hint="eastAsia"/>
                <w:color w:val="000000"/>
                <w:sz w:val="22"/>
              </w:rPr>
              <w:t>60000</w:t>
            </w:r>
            <w:r>
              <w:rPr>
                <w:rFonts w:hint="eastAsia"/>
                <w:color w:val="000000"/>
                <w:sz w:val="22"/>
              </w:rPr>
              <w:t>元</w:t>
            </w:r>
          </w:p>
        </w:tc>
      </w:tr>
    </w:tbl>
    <w:p w:rsidR="006D662B" w:rsidRPr="00C0570E" w:rsidRDefault="006D662B" w:rsidP="006D662B">
      <w:pPr>
        <w:topLinePunct/>
        <w:spacing w:line="360" w:lineRule="auto"/>
        <w:ind w:firstLineChars="250" w:firstLine="800"/>
        <w:rPr>
          <w:rFonts w:ascii="仿宋_GB2312" w:eastAsia="仿宋_GB2312" w:hAnsi="楷体"/>
          <w:sz w:val="32"/>
          <w:szCs w:val="32"/>
        </w:rPr>
      </w:pPr>
    </w:p>
    <w:p w:rsidR="0090793B" w:rsidRPr="00C0570E" w:rsidRDefault="0090793B" w:rsidP="0090793B">
      <w:pPr>
        <w:topLinePunct/>
        <w:spacing w:line="360" w:lineRule="auto"/>
        <w:ind w:firstLineChars="250" w:firstLine="800"/>
        <w:rPr>
          <w:rFonts w:ascii="仿宋_GB2312" w:eastAsia="仿宋_GB2312" w:hAnsi="黑体"/>
          <w:sz w:val="32"/>
          <w:szCs w:val="32"/>
        </w:rPr>
      </w:pPr>
      <w:r w:rsidRPr="00C0570E">
        <w:rPr>
          <w:rFonts w:ascii="仿宋_GB2312" w:eastAsia="仿宋_GB2312" w:hAnsi="黑体" w:hint="eastAsia"/>
          <w:sz w:val="32"/>
          <w:szCs w:val="32"/>
        </w:rPr>
        <w:t>二、绩效评价工作情况</w:t>
      </w:r>
    </w:p>
    <w:p w:rsidR="0090793B" w:rsidRPr="00B16AE6" w:rsidRDefault="0090793B" w:rsidP="0090793B">
      <w:pPr>
        <w:ind w:firstLineChars="200" w:firstLine="640"/>
        <w:rPr>
          <w:rFonts w:ascii="仿宋_GB2312" w:cs="仿宋_GB2312"/>
          <w:color w:val="000000"/>
          <w:szCs w:val="32"/>
        </w:rPr>
      </w:pPr>
      <w:r w:rsidRPr="00C0570E">
        <w:rPr>
          <w:rFonts w:ascii="仿宋_GB2312" w:eastAsia="仿宋_GB2312" w:hAnsi="楷体" w:hint="eastAsia"/>
          <w:sz w:val="32"/>
          <w:szCs w:val="32"/>
        </w:rPr>
        <w:t>（一）绩效评价目的。</w:t>
      </w:r>
      <w:r w:rsidRPr="00EB4376">
        <w:rPr>
          <w:rFonts w:ascii="仿宋_GB2312" w:eastAsia="仿宋_GB2312" w:cs="仿宋_GB2312" w:hint="eastAsia"/>
          <w:color w:val="000000"/>
          <w:sz w:val="32"/>
          <w:szCs w:val="32"/>
        </w:rPr>
        <w:t>通过绩效评价，掌握20</w:t>
      </w:r>
      <w:r>
        <w:rPr>
          <w:rFonts w:ascii="仿宋_GB2312" w:eastAsia="仿宋_GB2312" w:cs="仿宋_GB2312" w:hint="eastAsia"/>
          <w:color w:val="000000"/>
          <w:sz w:val="32"/>
          <w:szCs w:val="32"/>
        </w:rPr>
        <w:t>19</w:t>
      </w:r>
      <w:r w:rsidRPr="00EB4376">
        <w:rPr>
          <w:rFonts w:ascii="仿宋_GB2312" w:eastAsia="仿宋_GB2312" w:cs="仿宋_GB2312" w:hint="eastAsia"/>
          <w:color w:val="000000"/>
          <w:sz w:val="32"/>
          <w:szCs w:val="32"/>
        </w:rPr>
        <w:t>年度市</w:t>
      </w:r>
      <w:r>
        <w:rPr>
          <w:rFonts w:ascii="仿宋_GB2312" w:eastAsia="仿宋_GB2312" w:cs="仿宋_GB2312" w:hint="eastAsia"/>
          <w:color w:val="000000"/>
          <w:sz w:val="32"/>
          <w:szCs w:val="32"/>
        </w:rPr>
        <w:t>我局工商行政管理专项经费</w:t>
      </w:r>
      <w:r w:rsidRPr="00EB4376">
        <w:rPr>
          <w:rFonts w:ascii="仿宋_GB2312" w:eastAsia="仿宋_GB2312" w:cs="仿宋_GB2312" w:hint="eastAsia"/>
          <w:color w:val="000000"/>
          <w:sz w:val="32"/>
          <w:szCs w:val="32"/>
        </w:rPr>
        <w:t>的开展情况、资金使用、组织情况、制度建设、执行情况、监督考核以及取得的成效。同时总结经验、找准问题、提出改进的意见和建议，不断提高财政资金使用效益，为提高公共服务水平、今后更加有效的开展</w:t>
      </w:r>
      <w:r w:rsidR="00A458E3">
        <w:rPr>
          <w:rFonts w:ascii="仿宋_GB2312" w:eastAsia="仿宋_GB2312" w:cs="仿宋_GB2312" w:hint="eastAsia"/>
          <w:color w:val="000000"/>
          <w:sz w:val="32"/>
          <w:szCs w:val="32"/>
        </w:rPr>
        <w:t>食品药品监管</w:t>
      </w:r>
      <w:r w:rsidRPr="00EB4376">
        <w:rPr>
          <w:rFonts w:ascii="仿宋_GB2312" w:eastAsia="仿宋_GB2312" w:cs="仿宋_GB2312" w:hint="eastAsia"/>
          <w:color w:val="000000"/>
          <w:sz w:val="32"/>
          <w:szCs w:val="32"/>
        </w:rPr>
        <w:t>工作提供决策依据。</w:t>
      </w:r>
    </w:p>
    <w:p w:rsidR="0090793B" w:rsidRPr="00C0570E" w:rsidRDefault="0090793B" w:rsidP="0090793B">
      <w:pPr>
        <w:topLinePunct/>
        <w:spacing w:line="360" w:lineRule="auto"/>
        <w:ind w:firstLineChars="250" w:firstLine="800"/>
        <w:rPr>
          <w:rFonts w:ascii="仿宋_GB2312" w:eastAsia="仿宋_GB2312" w:hAnsi="楷体"/>
          <w:sz w:val="32"/>
          <w:szCs w:val="32"/>
        </w:rPr>
      </w:pPr>
      <w:r w:rsidRPr="00C0570E">
        <w:rPr>
          <w:rFonts w:ascii="仿宋_GB2312" w:eastAsia="仿宋_GB2312" w:hAnsi="楷体" w:hint="eastAsia"/>
          <w:sz w:val="32"/>
          <w:szCs w:val="32"/>
        </w:rPr>
        <w:t>（二）绩效评价工作方案制定过程。</w:t>
      </w:r>
    </w:p>
    <w:p w:rsidR="0090793B" w:rsidRPr="00C0570E" w:rsidRDefault="0090793B" w:rsidP="0090793B">
      <w:pPr>
        <w:topLinePunct/>
        <w:spacing w:line="360" w:lineRule="auto"/>
        <w:ind w:firstLineChars="250" w:firstLine="800"/>
        <w:rPr>
          <w:rFonts w:ascii="仿宋_GB2312" w:eastAsia="仿宋_GB2312" w:hAnsi="楷体"/>
          <w:sz w:val="32"/>
          <w:szCs w:val="32"/>
        </w:rPr>
      </w:pPr>
      <w:r w:rsidRPr="00C0570E">
        <w:rPr>
          <w:rFonts w:ascii="仿宋_GB2312" w:eastAsia="仿宋_GB2312" w:hAnsi="楷体" w:hint="eastAsia"/>
          <w:sz w:val="32"/>
          <w:szCs w:val="32"/>
        </w:rPr>
        <w:t>1.前期调研。</w:t>
      </w:r>
    </w:p>
    <w:p w:rsidR="0090793B" w:rsidRPr="00C0570E" w:rsidRDefault="0090793B" w:rsidP="0090793B">
      <w:pPr>
        <w:topLinePunct/>
        <w:spacing w:line="360" w:lineRule="auto"/>
        <w:ind w:firstLineChars="250" w:firstLine="800"/>
        <w:rPr>
          <w:rFonts w:ascii="仿宋_GB2312" w:eastAsia="仿宋_GB2312" w:hAnsi="楷体"/>
          <w:sz w:val="32"/>
          <w:szCs w:val="32"/>
        </w:rPr>
      </w:pPr>
      <w:r w:rsidRPr="00C0570E">
        <w:rPr>
          <w:rFonts w:ascii="仿宋_GB2312" w:eastAsia="仿宋_GB2312" w:hAnsi="楷体" w:hint="eastAsia"/>
          <w:sz w:val="32"/>
          <w:szCs w:val="32"/>
        </w:rPr>
        <w:lastRenderedPageBreak/>
        <w:t>2.研究文件。</w:t>
      </w:r>
    </w:p>
    <w:p w:rsidR="0090793B" w:rsidRPr="00C0570E" w:rsidRDefault="0090793B" w:rsidP="0090793B">
      <w:pPr>
        <w:topLinePunct/>
        <w:spacing w:line="360" w:lineRule="auto"/>
        <w:ind w:firstLineChars="250" w:firstLine="800"/>
        <w:rPr>
          <w:rFonts w:ascii="仿宋_GB2312" w:eastAsia="仿宋_GB2312" w:hAnsi="楷体"/>
          <w:sz w:val="32"/>
          <w:szCs w:val="32"/>
        </w:rPr>
      </w:pPr>
      <w:r w:rsidRPr="00C0570E">
        <w:rPr>
          <w:rFonts w:ascii="仿宋_GB2312" w:eastAsia="仿宋_GB2312" w:hAnsi="楷体" w:hint="eastAsia"/>
          <w:sz w:val="32"/>
          <w:szCs w:val="32"/>
        </w:rPr>
        <w:t>3.绩效评价指标体系及工作方案的设计。</w:t>
      </w:r>
    </w:p>
    <w:p w:rsidR="0090793B" w:rsidRPr="00C0570E" w:rsidRDefault="0090793B" w:rsidP="0090793B">
      <w:pPr>
        <w:topLinePunct/>
        <w:spacing w:line="360" w:lineRule="auto"/>
        <w:ind w:firstLineChars="250" w:firstLine="800"/>
        <w:rPr>
          <w:rFonts w:ascii="仿宋_GB2312" w:eastAsia="仿宋_GB2312" w:hAnsi="楷体"/>
          <w:sz w:val="32"/>
          <w:szCs w:val="32"/>
        </w:rPr>
      </w:pPr>
      <w:r w:rsidRPr="00C0570E">
        <w:rPr>
          <w:rFonts w:ascii="仿宋_GB2312" w:eastAsia="仿宋_GB2312" w:hAnsi="楷体" w:hint="eastAsia"/>
          <w:sz w:val="32"/>
          <w:szCs w:val="32"/>
        </w:rPr>
        <w:t>（三）绩效评价原则、评价方法</w:t>
      </w:r>
    </w:p>
    <w:p w:rsidR="0090793B" w:rsidRPr="00C0570E" w:rsidRDefault="0090793B" w:rsidP="0090793B">
      <w:pPr>
        <w:topLinePunct/>
        <w:spacing w:line="360" w:lineRule="auto"/>
        <w:ind w:firstLineChars="250" w:firstLine="800"/>
        <w:rPr>
          <w:rFonts w:ascii="仿宋_GB2312" w:eastAsia="仿宋_GB2312" w:hAnsi="楷体"/>
          <w:sz w:val="32"/>
          <w:szCs w:val="32"/>
        </w:rPr>
      </w:pPr>
      <w:r w:rsidRPr="00C0570E">
        <w:rPr>
          <w:rFonts w:ascii="仿宋_GB2312" w:eastAsia="仿宋_GB2312" w:hAnsi="楷体" w:hint="eastAsia"/>
          <w:sz w:val="32"/>
          <w:szCs w:val="32"/>
        </w:rPr>
        <w:t>1.绩效评价原则。包括科学规范、公开公正、绩效相关等原则。</w:t>
      </w:r>
    </w:p>
    <w:p w:rsidR="0090793B" w:rsidRPr="00C0570E" w:rsidRDefault="0090793B" w:rsidP="0090793B">
      <w:pPr>
        <w:topLinePunct/>
        <w:spacing w:line="360" w:lineRule="auto"/>
        <w:ind w:firstLineChars="250" w:firstLine="800"/>
        <w:rPr>
          <w:rFonts w:ascii="仿宋_GB2312" w:eastAsia="仿宋_GB2312" w:hAnsi="楷体"/>
          <w:sz w:val="32"/>
          <w:szCs w:val="32"/>
        </w:rPr>
      </w:pPr>
      <w:r w:rsidRPr="00C0570E">
        <w:rPr>
          <w:rFonts w:ascii="仿宋_GB2312" w:eastAsia="仿宋_GB2312" w:hAnsi="楷体" w:hint="eastAsia"/>
          <w:sz w:val="32"/>
          <w:szCs w:val="32"/>
        </w:rPr>
        <w:t>2.绩效评价方法。包括指标评价、数据采集和社会调查中所采用的方法。</w:t>
      </w:r>
    </w:p>
    <w:p w:rsidR="0090793B" w:rsidRPr="00C0570E" w:rsidRDefault="0090793B" w:rsidP="0090793B">
      <w:pPr>
        <w:topLinePunct/>
        <w:spacing w:line="360" w:lineRule="auto"/>
        <w:ind w:firstLineChars="250" w:firstLine="800"/>
        <w:rPr>
          <w:rFonts w:ascii="仿宋_GB2312" w:eastAsia="仿宋_GB2312" w:hAnsi="楷体"/>
          <w:sz w:val="32"/>
          <w:szCs w:val="32"/>
        </w:rPr>
      </w:pPr>
      <w:r w:rsidRPr="00C0570E">
        <w:rPr>
          <w:rFonts w:ascii="仿宋_GB2312" w:eastAsia="仿宋_GB2312" w:hAnsi="楷体" w:hint="eastAsia"/>
          <w:sz w:val="32"/>
          <w:szCs w:val="32"/>
        </w:rPr>
        <w:t>（四）绩效评价实施过程</w:t>
      </w:r>
    </w:p>
    <w:p w:rsidR="0090793B" w:rsidRPr="00C0570E" w:rsidRDefault="0090793B" w:rsidP="0090793B">
      <w:pPr>
        <w:topLinePunct/>
        <w:spacing w:line="360" w:lineRule="auto"/>
        <w:ind w:firstLineChars="250" w:firstLine="800"/>
        <w:rPr>
          <w:rFonts w:ascii="仿宋_GB2312" w:eastAsia="仿宋_GB2312" w:hAnsi="楷体"/>
          <w:sz w:val="32"/>
          <w:szCs w:val="32"/>
        </w:rPr>
      </w:pPr>
      <w:r w:rsidRPr="00C0570E">
        <w:rPr>
          <w:rFonts w:ascii="仿宋_GB2312" w:eastAsia="仿宋_GB2312" w:hAnsi="楷体" w:hint="eastAsia"/>
          <w:sz w:val="32"/>
          <w:szCs w:val="32"/>
        </w:rPr>
        <w:t>1.数据填报和采集。</w:t>
      </w:r>
    </w:p>
    <w:p w:rsidR="0090793B" w:rsidRPr="00C0570E" w:rsidRDefault="0090793B" w:rsidP="0090793B">
      <w:pPr>
        <w:topLinePunct/>
        <w:spacing w:line="360" w:lineRule="auto"/>
        <w:ind w:firstLineChars="250" w:firstLine="800"/>
        <w:rPr>
          <w:rFonts w:ascii="仿宋_GB2312" w:eastAsia="仿宋_GB2312" w:hAnsi="楷体"/>
          <w:sz w:val="32"/>
          <w:szCs w:val="32"/>
        </w:rPr>
      </w:pPr>
      <w:r w:rsidRPr="00C0570E">
        <w:rPr>
          <w:rFonts w:ascii="仿宋_GB2312" w:eastAsia="仿宋_GB2312" w:hAnsi="楷体" w:hint="eastAsia"/>
          <w:sz w:val="32"/>
          <w:szCs w:val="32"/>
        </w:rPr>
        <w:t>2.社会调查。</w:t>
      </w:r>
    </w:p>
    <w:p w:rsidR="0090793B" w:rsidRPr="00C0570E" w:rsidRDefault="0090793B" w:rsidP="0090793B">
      <w:pPr>
        <w:topLinePunct/>
        <w:spacing w:line="360" w:lineRule="auto"/>
        <w:ind w:firstLineChars="250" w:firstLine="800"/>
        <w:rPr>
          <w:rFonts w:ascii="仿宋_GB2312" w:eastAsia="仿宋_GB2312" w:hAnsi="楷体"/>
          <w:sz w:val="32"/>
          <w:szCs w:val="32"/>
        </w:rPr>
      </w:pPr>
      <w:r w:rsidRPr="00C0570E">
        <w:rPr>
          <w:rFonts w:ascii="仿宋_GB2312" w:eastAsia="仿宋_GB2312" w:hAnsi="楷体" w:hint="eastAsia"/>
          <w:sz w:val="32"/>
          <w:szCs w:val="32"/>
        </w:rPr>
        <w:t>3.数据分析和撰写报告。</w:t>
      </w:r>
    </w:p>
    <w:p w:rsidR="0090793B" w:rsidRPr="00C0570E" w:rsidRDefault="0090793B" w:rsidP="0090793B">
      <w:pPr>
        <w:topLinePunct/>
        <w:spacing w:line="360" w:lineRule="auto"/>
        <w:ind w:firstLineChars="250" w:firstLine="800"/>
        <w:rPr>
          <w:rFonts w:ascii="仿宋_GB2312" w:eastAsia="仿宋_GB2312" w:hAnsi="楷体"/>
          <w:sz w:val="32"/>
          <w:szCs w:val="32"/>
        </w:rPr>
      </w:pPr>
      <w:r w:rsidRPr="00C0570E">
        <w:rPr>
          <w:rFonts w:ascii="仿宋_GB2312" w:eastAsia="仿宋_GB2312" w:hAnsi="楷体" w:hint="eastAsia"/>
          <w:sz w:val="32"/>
          <w:szCs w:val="32"/>
        </w:rPr>
        <w:t>（五）本次绩效评价的局限性。</w:t>
      </w:r>
    </w:p>
    <w:p w:rsidR="00690C9A" w:rsidRPr="00C0570E" w:rsidRDefault="00690C9A" w:rsidP="00690C9A">
      <w:pPr>
        <w:topLinePunct/>
        <w:spacing w:line="360" w:lineRule="auto"/>
        <w:ind w:firstLineChars="250" w:firstLine="800"/>
        <w:rPr>
          <w:rFonts w:ascii="仿宋_GB2312" w:eastAsia="仿宋_GB2312" w:hAnsi="黑体"/>
          <w:sz w:val="32"/>
          <w:szCs w:val="32"/>
        </w:rPr>
      </w:pPr>
      <w:r w:rsidRPr="00C0570E">
        <w:rPr>
          <w:rFonts w:ascii="仿宋_GB2312" w:eastAsia="仿宋_GB2312" w:hAnsi="黑体" w:hint="eastAsia"/>
          <w:sz w:val="32"/>
          <w:szCs w:val="32"/>
        </w:rPr>
        <w:t>三、评价结论和绩效分析</w:t>
      </w:r>
    </w:p>
    <w:p w:rsidR="00690C9A" w:rsidRPr="00C0570E" w:rsidRDefault="00690C9A" w:rsidP="00690C9A">
      <w:pPr>
        <w:topLinePunct/>
        <w:spacing w:line="360" w:lineRule="auto"/>
        <w:ind w:firstLineChars="250" w:firstLine="800"/>
        <w:rPr>
          <w:rFonts w:ascii="仿宋_GB2312" w:eastAsia="仿宋_GB2312" w:hAnsi="楷体"/>
          <w:sz w:val="32"/>
          <w:szCs w:val="32"/>
        </w:rPr>
      </w:pPr>
      <w:r w:rsidRPr="00C0570E">
        <w:rPr>
          <w:rFonts w:ascii="仿宋_GB2312" w:eastAsia="仿宋_GB2312" w:hAnsi="楷体" w:hint="eastAsia"/>
          <w:sz w:val="32"/>
          <w:szCs w:val="32"/>
        </w:rPr>
        <w:t>（一）评价结论。</w:t>
      </w:r>
    </w:p>
    <w:p w:rsidR="00690C9A" w:rsidRDefault="00690C9A" w:rsidP="00690C9A">
      <w:pPr>
        <w:topLinePunct/>
        <w:spacing w:line="440" w:lineRule="exact"/>
        <w:ind w:firstLineChars="250" w:firstLine="800"/>
        <w:rPr>
          <w:rFonts w:ascii="仿宋_GB2312" w:eastAsia="仿宋_GB2312" w:hAnsi="仿宋"/>
          <w:sz w:val="32"/>
          <w:szCs w:val="32"/>
        </w:rPr>
      </w:pPr>
      <w:r w:rsidRPr="00C0570E">
        <w:rPr>
          <w:rFonts w:ascii="仿宋_GB2312" w:eastAsia="仿宋_GB2312" w:hAnsi="仿宋" w:hint="eastAsia"/>
          <w:sz w:val="32"/>
          <w:szCs w:val="32"/>
        </w:rPr>
        <w:t>1.评价结果。</w:t>
      </w:r>
    </w:p>
    <w:p w:rsidR="00690C9A" w:rsidRPr="00EB4376" w:rsidRDefault="00690C9A" w:rsidP="00690C9A">
      <w:pPr>
        <w:widowControl/>
        <w:overflowPunct w:val="0"/>
        <w:autoSpaceDE w:val="0"/>
        <w:autoSpaceDN w:val="0"/>
        <w:adjustRightInd w:val="0"/>
        <w:spacing w:line="360" w:lineRule="auto"/>
        <w:ind w:firstLineChars="200" w:firstLine="640"/>
        <w:rPr>
          <w:rFonts w:ascii="仿宋_GB2312" w:eastAsia="仿宋_GB2312"/>
          <w:color w:val="000000"/>
          <w:sz w:val="32"/>
          <w:szCs w:val="32"/>
        </w:rPr>
      </w:pPr>
      <w:r w:rsidRPr="00EB4376">
        <w:rPr>
          <w:rFonts w:ascii="仿宋_GB2312" w:eastAsia="仿宋_GB2312" w:hint="eastAsia"/>
          <w:color w:val="000000"/>
          <w:sz w:val="32"/>
          <w:szCs w:val="32"/>
        </w:rPr>
        <w:t>经对</w:t>
      </w:r>
      <w:r>
        <w:rPr>
          <w:rFonts w:ascii="仿宋_GB2312" w:eastAsia="仿宋_GB2312" w:hint="eastAsia"/>
          <w:color w:val="000000"/>
          <w:sz w:val="32"/>
          <w:szCs w:val="32"/>
        </w:rPr>
        <w:t>我</w:t>
      </w:r>
      <w:r w:rsidRPr="00EB4376">
        <w:rPr>
          <w:rFonts w:ascii="仿宋_GB2312" w:eastAsia="仿宋_GB2312" w:hint="eastAsia"/>
          <w:color w:val="000000"/>
          <w:sz w:val="32"/>
          <w:szCs w:val="32"/>
        </w:rPr>
        <w:t>局201</w:t>
      </w:r>
      <w:r>
        <w:rPr>
          <w:rFonts w:ascii="仿宋_GB2312" w:eastAsia="仿宋_GB2312" w:hint="eastAsia"/>
          <w:color w:val="000000"/>
          <w:sz w:val="32"/>
          <w:szCs w:val="32"/>
        </w:rPr>
        <w:t>9</w:t>
      </w:r>
      <w:r w:rsidRPr="00EB4376">
        <w:rPr>
          <w:rFonts w:ascii="仿宋_GB2312" w:eastAsia="仿宋_GB2312" w:hint="eastAsia"/>
          <w:color w:val="000000"/>
          <w:sz w:val="32"/>
          <w:szCs w:val="32"/>
        </w:rPr>
        <w:t>年</w:t>
      </w:r>
      <w:r w:rsidR="0037380C">
        <w:rPr>
          <w:rFonts w:ascii="仿宋_GB2312" w:eastAsia="仿宋_GB2312" w:hint="eastAsia"/>
          <w:color w:val="000000"/>
          <w:sz w:val="32"/>
          <w:szCs w:val="32"/>
        </w:rPr>
        <w:t>食品药品监管</w:t>
      </w:r>
      <w:r>
        <w:rPr>
          <w:rFonts w:ascii="仿宋_GB2312" w:eastAsia="仿宋_GB2312" w:hint="eastAsia"/>
          <w:color w:val="000000"/>
          <w:sz w:val="32"/>
          <w:szCs w:val="32"/>
        </w:rPr>
        <w:t>专项</w:t>
      </w:r>
      <w:r w:rsidRPr="00EB4376">
        <w:rPr>
          <w:rFonts w:ascii="仿宋_GB2312" w:eastAsia="仿宋_GB2312" w:hint="eastAsia"/>
          <w:color w:val="000000"/>
          <w:sz w:val="32"/>
          <w:szCs w:val="32"/>
        </w:rPr>
        <w:t>经费项目的立项、资金落实、业务管理、财务管理、项目产出和项目效益方面等进行绩效评价，项目在</w:t>
      </w:r>
      <w:r w:rsidR="0037380C">
        <w:rPr>
          <w:rFonts w:ascii="仿宋_GB2312" w:eastAsia="仿宋_GB2312" w:hint="eastAsia"/>
          <w:color w:val="000000" w:themeColor="text1"/>
          <w:sz w:val="32"/>
          <w:szCs w:val="32"/>
          <w:lang w:val="zh-CN"/>
        </w:rPr>
        <w:t>食品日常监管、食品安全三位一体建设、食品专项抽检、食品安全培训、医疗器械、化妆品、药品监管、创建食品安全示范城市</w:t>
      </w:r>
      <w:r w:rsidR="009752CA">
        <w:rPr>
          <w:rFonts w:ascii="仿宋_GB2312" w:eastAsia="仿宋_GB2312" w:hint="eastAsia"/>
          <w:color w:val="000000" w:themeColor="text1"/>
          <w:sz w:val="32"/>
          <w:szCs w:val="32"/>
          <w:lang w:val="zh-CN"/>
        </w:rPr>
        <w:t>等</w:t>
      </w:r>
      <w:r w:rsidR="0037380C" w:rsidRPr="000C0554">
        <w:rPr>
          <w:rFonts w:ascii="仿宋_GB2312" w:eastAsia="仿宋_GB2312" w:hint="eastAsia"/>
          <w:color w:val="000000" w:themeColor="text1"/>
          <w:sz w:val="32"/>
          <w:szCs w:val="32"/>
        </w:rPr>
        <w:t>均按时完成</w:t>
      </w:r>
      <w:r w:rsidRPr="00EB4376">
        <w:rPr>
          <w:rFonts w:ascii="仿宋_GB2312" w:eastAsia="仿宋_GB2312" w:hint="eastAsia"/>
          <w:color w:val="000000"/>
          <w:sz w:val="32"/>
          <w:szCs w:val="32"/>
        </w:rPr>
        <w:t>年初制定的目标。项目资金能按财务制度、审批程序规范使用，项目组织与管理规范有效，为项目有序开展提供了保障。</w:t>
      </w:r>
    </w:p>
    <w:p w:rsidR="0051098D" w:rsidRDefault="0051098D" w:rsidP="0051098D">
      <w:pPr>
        <w:topLinePunct/>
        <w:spacing w:line="440" w:lineRule="exact"/>
        <w:ind w:firstLineChars="250" w:firstLine="800"/>
        <w:rPr>
          <w:rFonts w:ascii="仿宋_GB2312" w:eastAsia="仿宋_GB2312" w:hAnsi="仿宋"/>
          <w:sz w:val="32"/>
          <w:szCs w:val="32"/>
        </w:rPr>
      </w:pPr>
      <w:r w:rsidRPr="00C0570E">
        <w:rPr>
          <w:rFonts w:ascii="仿宋_GB2312" w:eastAsia="仿宋_GB2312" w:hAnsi="仿宋" w:hint="eastAsia"/>
          <w:sz w:val="32"/>
          <w:szCs w:val="32"/>
        </w:rPr>
        <w:lastRenderedPageBreak/>
        <w:t>2.主要绩效。</w:t>
      </w:r>
    </w:p>
    <w:p w:rsidR="0051098D" w:rsidRPr="00EB4376" w:rsidRDefault="0051098D" w:rsidP="0051098D">
      <w:pPr>
        <w:ind w:firstLineChars="200" w:firstLine="640"/>
        <w:rPr>
          <w:rFonts w:ascii="仿宋_GB2312" w:eastAsia="仿宋_GB2312"/>
          <w:color w:val="000000"/>
          <w:sz w:val="32"/>
          <w:szCs w:val="32"/>
        </w:rPr>
      </w:pPr>
      <w:r w:rsidRPr="00EB4376">
        <w:rPr>
          <w:rFonts w:ascii="仿宋_GB2312" w:eastAsia="仿宋_GB2312" w:hint="eastAsia"/>
          <w:color w:val="000000"/>
          <w:sz w:val="32"/>
          <w:szCs w:val="32"/>
        </w:rPr>
        <w:t>（1）项目预算控制情况</w:t>
      </w:r>
    </w:p>
    <w:p w:rsidR="0051098D" w:rsidRPr="007C722F" w:rsidRDefault="0051098D" w:rsidP="0051098D">
      <w:pPr>
        <w:ind w:firstLineChars="200" w:firstLine="640"/>
        <w:rPr>
          <w:rFonts w:ascii="仿宋_GB2312" w:eastAsia="仿宋_GB2312"/>
          <w:color w:val="000000"/>
          <w:sz w:val="32"/>
          <w:szCs w:val="32"/>
        </w:rPr>
      </w:pPr>
      <w:r>
        <w:rPr>
          <w:rFonts w:ascii="仿宋_GB2312" w:eastAsia="仿宋_GB2312" w:hint="eastAsia"/>
          <w:color w:val="000000"/>
          <w:sz w:val="32"/>
          <w:szCs w:val="32"/>
        </w:rPr>
        <w:t>本项目预算金额</w:t>
      </w:r>
      <w:r w:rsidR="00B3672C">
        <w:rPr>
          <w:rFonts w:ascii="仿宋_GB2312" w:eastAsia="仿宋_GB2312" w:hint="eastAsia"/>
          <w:color w:val="000000"/>
          <w:sz w:val="32"/>
          <w:szCs w:val="32"/>
        </w:rPr>
        <w:t>166.40</w:t>
      </w:r>
      <w:r w:rsidRPr="007C722F">
        <w:rPr>
          <w:rFonts w:ascii="仿宋_GB2312" w:eastAsia="仿宋_GB2312" w:hint="eastAsia"/>
          <w:color w:val="000000"/>
          <w:sz w:val="32"/>
          <w:szCs w:val="32"/>
        </w:rPr>
        <w:t>万元，</w:t>
      </w:r>
      <w:r>
        <w:rPr>
          <w:rFonts w:ascii="仿宋_GB2312" w:eastAsia="仿宋_GB2312" w:hint="eastAsia"/>
          <w:color w:val="000000"/>
          <w:sz w:val="32"/>
          <w:szCs w:val="32"/>
        </w:rPr>
        <w:t>实际到位预算</w:t>
      </w:r>
      <w:r w:rsidR="00B3672C">
        <w:rPr>
          <w:rFonts w:ascii="仿宋_GB2312" w:eastAsia="仿宋_GB2312" w:hint="eastAsia"/>
          <w:color w:val="000000"/>
          <w:sz w:val="32"/>
          <w:szCs w:val="32"/>
        </w:rPr>
        <w:t>164.96</w:t>
      </w:r>
      <w:r>
        <w:rPr>
          <w:rFonts w:ascii="仿宋_GB2312" w:eastAsia="仿宋_GB2312" w:hint="eastAsia"/>
          <w:color w:val="000000"/>
          <w:sz w:val="32"/>
          <w:szCs w:val="32"/>
        </w:rPr>
        <w:t>万元，支出</w:t>
      </w:r>
      <w:r w:rsidRPr="007C722F">
        <w:rPr>
          <w:rFonts w:ascii="仿宋_GB2312" w:eastAsia="仿宋_GB2312" w:hint="eastAsia"/>
          <w:color w:val="000000"/>
          <w:sz w:val="32"/>
          <w:szCs w:val="32"/>
        </w:rPr>
        <w:t>资金</w:t>
      </w:r>
      <w:r w:rsidR="00B3672C">
        <w:rPr>
          <w:rFonts w:ascii="仿宋_GB2312" w:eastAsia="仿宋_GB2312" w:hint="eastAsia"/>
          <w:color w:val="000000"/>
          <w:sz w:val="32"/>
          <w:szCs w:val="32"/>
        </w:rPr>
        <w:t>164.96</w:t>
      </w:r>
      <w:r w:rsidRPr="007C722F">
        <w:rPr>
          <w:rFonts w:ascii="仿宋_GB2312" w:eastAsia="仿宋_GB2312" w:hint="eastAsia"/>
          <w:color w:val="000000"/>
          <w:sz w:val="32"/>
          <w:szCs w:val="32"/>
        </w:rPr>
        <w:t>万元</w:t>
      </w:r>
      <w:r>
        <w:rPr>
          <w:rFonts w:ascii="仿宋_GB2312" w:eastAsia="仿宋_GB2312" w:hint="eastAsia"/>
          <w:color w:val="000000"/>
          <w:sz w:val="32"/>
          <w:szCs w:val="32"/>
        </w:rPr>
        <w:t>，完成年初预算</w:t>
      </w:r>
      <w:r w:rsidR="00F32BFD">
        <w:rPr>
          <w:rFonts w:ascii="仿宋_GB2312" w:eastAsia="仿宋_GB2312" w:hint="eastAsia"/>
          <w:color w:val="000000"/>
          <w:sz w:val="32"/>
          <w:szCs w:val="32"/>
        </w:rPr>
        <w:t>99.13</w:t>
      </w:r>
      <w:r w:rsidR="00F32BFD" w:rsidRPr="0088186A">
        <w:rPr>
          <w:rFonts w:ascii="仿宋_GB2312" w:eastAsia="仿宋_GB2312" w:hint="eastAsia"/>
          <w:color w:val="000000"/>
          <w:sz w:val="32"/>
          <w:szCs w:val="32"/>
        </w:rPr>
        <w:t>%</w:t>
      </w:r>
      <w:r>
        <w:rPr>
          <w:rFonts w:ascii="仿宋_GB2312" w:eastAsia="仿宋_GB2312" w:hint="eastAsia"/>
          <w:color w:val="000000"/>
          <w:sz w:val="32"/>
          <w:szCs w:val="32"/>
        </w:rPr>
        <w:t>。</w:t>
      </w:r>
    </w:p>
    <w:p w:rsidR="0051098D" w:rsidRPr="00EB4376" w:rsidRDefault="0051098D" w:rsidP="0051098D">
      <w:pPr>
        <w:ind w:firstLineChars="200" w:firstLine="640"/>
        <w:rPr>
          <w:rFonts w:ascii="仿宋_GB2312" w:eastAsia="仿宋_GB2312"/>
          <w:color w:val="000000"/>
          <w:sz w:val="32"/>
          <w:szCs w:val="32"/>
        </w:rPr>
      </w:pPr>
      <w:r w:rsidRPr="00EB4376">
        <w:rPr>
          <w:rFonts w:ascii="仿宋_GB2312" w:eastAsia="仿宋_GB2312" w:hint="eastAsia"/>
          <w:color w:val="000000"/>
          <w:sz w:val="32"/>
          <w:szCs w:val="32"/>
        </w:rPr>
        <w:t>（2）项目成本节约情况</w:t>
      </w:r>
    </w:p>
    <w:p w:rsidR="0051098D" w:rsidRPr="00EB4376" w:rsidRDefault="0051098D" w:rsidP="0051098D">
      <w:pPr>
        <w:ind w:firstLineChars="200" w:firstLine="640"/>
        <w:rPr>
          <w:rFonts w:ascii="仿宋_GB2312" w:eastAsia="仿宋_GB2312"/>
          <w:color w:val="000000"/>
          <w:sz w:val="32"/>
          <w:szCs w:val="32"/>
          <w:lang w:val="zh-CN"/>
        </w:rPr>
      </w:pPr>
      <w:r w:rsidRPr="00EB4376">
        <w:rPr>
          <w:rFonts w:ascii="仿宋_GB2312" w:eastAsia="仿宋_GB2312" w:hint="eastAsia"/>
          <w:color w:val="000000"/>
          <w:sz w:val="32"/>
          <w:szCs w:val="32"/>
          <w:lang w:val="zh-CN"/>
        </w:rPr>
        <w:t>根据年初预算，项目经费各项支出控制在预算范围内。</w:t>
      </w:r>
    </w:p>
    <w:p w:rsidR="0051098D" w:rsidRPr="00EB4376" w:rsidRDefault="0051098D" w:rsidP="0051098D">
      <w:pPr>
        <w:widowControl/>
        <w:overflowPunct w:val="0"/>
        <w:autoSpaceDE w:val="0"/>
        <w:autoSpaceDN w:val="0"/>
        <w:adjustRightInd w:val="0"/>
        <w:ind w:firstLineChars="200" w:firstLine="640"/>
        <w:outlineLvl w:val="0"/>
        <w:rPr>
          <w:rFonts w:ascii="仿宋_GB2312" w:eastAsia="仿宋_GB2312"/>
          <w:color w:val="000000"/>
          <w:kern w:val="0"/>
          <w:sz w:val="32"/>
          <w:szCs w:val="32"/>
        </w:rPr>
      </w:pPr>
      <w:bookmarkStart w:id="0" w:name="_Toc480207328"/>
      <w:r w:rsidRPr="00EB4376">
        <w:rPr>
          <w:rFonts w:ascii="仿宋_GB2312" w:eastAsia="仿宋_GB2312" w:hint="eastAsia"/>
          <w:color w:val="000000"/>
          <w:kern w:val="0"/>
          <w:sz w:val="32"/>
          <w:szCs w:val="32"/>
        </w:rPr>
        <w:t>2、效率性分析</w:t>
      </w:r>
      <w:bookmarkEnd w:id="0"/>
    </w:p>
    <w:p w:rsidR="0051098D" w:rsidRPr="005A4E06" w:rsidRDefault="0051098D" w:rsidP="0051098D">
      <w:pPr>
        <w:ind w:firstLineChars="200" w:firstLine="640"/>
        <w:rPr>
          <w:rFonts w:ascii="仿宋_GB2312" w:eastAsia="仿宋_GB2312"/>
          <w:sz w:val="32"/>
          <w:szCs w:val="32"/>
        </w:rPr>
      </w:pPr>
      <w:r w:rsidRPr="005A4E06">
        <w:rPr>
          <w:rFonts w:ascii="仿宋_GB2312" w:eastAsia="仿宋_GB2312" w:hint="eastAsia"/>
          <w:sz w:val="32"/>
          <w:szCs w:val="32"/>
        </w:rPr>
        <w:t>（1）项目的实施进度</w:t>
      </w:r>
    </w:p>
    <w:p w:rsidR="0051098D" w:rsidRPr="005A4E06" w:rsidRDefault="0051098D" w:rsidP="0051098D">
      <w:pPr>
        <w:ind w:firstLineChars="200" w:firstLine="640"/>
        <w:rPr>
          <w:rFonts w:ascii="仿宋_GB2312" w:eastAsia="仿宋_GB2312"/>
          <w:sz w:val="32"/>
          <w:szCs w:val="32"/>
        </w:rPr>
      </w:pPr>
      <w:r w:rsidRPr="005A4E06">
        <w:rPr>
          <w:rFonts w:ascii="仿宋_GB2312" w:eastAsia="仿宋_GB2312" w:hint="eastAsia"/>
          <w:sz w:val="32"/>
          <w:szCs w:val="32"/>
          <w:lang w:val="zh-CN"/>
        </w:rPr>
        <w:t>根据年初制定的绩效目标，201</w:t>
      </w:r>
      <w:r w:rsidR="005A4E06" w:rsidRPr="005A4E06">
        <w:rPr>
          <w:rFonts w:ascii="仿宋_GB2312" w:eastAsia="仿宋_GB2312" w:hint="eastAsia"/>
          <w:sz w:val="32"/>
          <w:szCs w:val="32"/>
          <w:lang w:val="zh-CN"/>
        </w:rPr>
        <w:t>9</w:t>
      </w:r>
      <w:r w:rsidRPr="005A4E06">
        <w:rPr>
          <w:rFonts w:ascii="仿宋_GB2312" w:eastAsia="仿宋_GB2312" w:hint="eastAsia"/>
          <w:sz w:val="32"/>
          <w:szCs w:val="32"/>
          <w:lang w:val="zh-CN"/>
        </w:rPr>
        <w:t>年</w:t>
      </w:r>
      <w:r w:rsidR="009A5076" w:rsidRPr="00C115AD">
        <w:rPr>
          <w:rFonts w:ascii="仿宋_GB2312" w:eastAsia="仿宋_GB2312" w:hint="eastAsia"/>
          <w:color w:val="000000"/>
          <w:sz w:val="32"/>
          <w:szCs w:val="32"/>
        </w:rPr>
        <w:t>食品日常监管</w:t>
      </w:r>
      <w:r w:rsidR="009A5076">
        <w:rPr>
          <w:rFonts w:ascii="仿宋_GB2312" w:eastAsia="仿宋_GB2312" w:hint="eastAsia"/>
          <w:color w:val="000000"/>
          <w:sz w:val="32"/>
          <w:szCs w:val="32"/>
        </w:rPr>
        <w:t>、</w:t>
      </w:r>
      <w:r w:rsidR="009A5076" w:rsidRPr="00C115AD">
        <w:rPr>
          <w:rFonts w:ascii="仿宋_GB2312" w:eastAsia="仿宋_GB2312" w:hint="eastAsia"/>
          <w:color w:val="000000"/>
          <w:sz w:val="32"/>
          <w:szCs w:val="32"/>
        </w:rPr>
        <w:t>创建食品安全示范城市</w:t>
      </w:r>
      <w:r w:rsidR="009A5076">
        <w:rPr>
          <w:rFonts w:ascii="仿宋_GB2312" w:eastAsia="仿宋_GB2312" w:hint="eastAsia"/>
          <w:color w:val="000000"/>
          <w:sz w:val="32"/>
          <w:szCs w:val="32"/>
        </w:rPr>
        <w:t>、</w:t>
      </w:r>
      <w:r w:rsidR="009A5076" w:rsidRPr="00C115AD">
        <w:rPr>
          <w:rFonts w:ascii="仿宋_GB2312" w:eastAsia="仿宋_GB2312" w:hint="eastAsia"/>
          <w:color w:val="000000"/>
          <w:sz w:val="32"/>
          <w:szCs w:val="32"/>
        </w:rPr>
        <w:t>食安委工作</w:t>
      </w:r>
      <w:r w:rsidR="009A5076">
        <w:rPr>
          <w:rFonts w:ascii="仿宋_GB2312" w:eastAsia="仿宋_GB2312" w:hint="eastAsia"/>
          <w:color w:val="000000"/>
          <w:sz w:val="32"/>
          <w:szCs w:val="32"/>
        </w:rPr>
        <w:t>、</w:t>
      </w:r>
      <w:r w:rsidR="009A5076" w:rsidRPr="00C115AD">
        <w:rPr>
          <w:rFonts w:ascii="仿宋_GB2312" w:eastAsia="仿宋_GB2312" w:hint="eastAsia"/>
          <w:color w:val="000000"/>
          <w:sz w:val="32"/>
          <w:szCs w:val="32"/>
        </w:rPr>
        <w:t>药品监管</w:t>
      </w:r>
      <w:r w:rsidR="009A5076">
        <w:rPr>
          <w:rFonts w:ascii="仿宋_GB2312" w:eastAsia="仿宋_GB2312" w:hint="eastAsia"/>
          <w:color w:val="000000"/>
          <w:sz w:val="32"/>
          <w:szCs w:val="32"/>
        </w:rPr>
        <w:t>、</w:t>
      </w:r>
      <w:r w:rsidR="009A5076" w:rsidRPr="00C115AD">
        <w:rPr>
          <w:rFonts w:ascii="仿宋_GB2312" w:eastAsia="仿宋_GB2312" w:hint="eastAsia"/>
          <w:color w:val="000000"/>
          <w:sz w:val="32"/>
          <w:szCs w:val="32"/>
        </w:rPr>
        <w:t>医疗器械监管</w:t>
      </w:r>
      <w:r w:rsidR="009A5076">
        <w:rPr>
          <w:rFonts w:ascii="仿宋_GB2312" w:eastAsia="仿宋_GB2312" w:hint="eastAsia"/>
          <w:color w:val="000000"/>
          <w:sz w:val="32"/>
          <w:szCs w:val="32"/>
        </w:rPr>
        <w:t>、</w:t>
      </w:r>
      <w:r w:rsidR="009A5076" w:rsidRPr="00C115AD">
        <w:rPr>
          <w:rFonts w:ascii="仿宋_GB2312" w:eastAsia="仿宋_GB2312" w:hint="eastAsia"/>
          <w:color w:val="000000"/>
          <w:sz w:val="32"/>
          <w:szCs w:val="32"/>
        </w:rPr>
        <w:t>化妆品监管</w:t>
      </w:r>
      <w:r w:rsidR="005A4E06" w:rsidRPr="005A4E06">
        <w:rPr>
          <w:rFonts w:ascii="仿宋_GB2312" w:eastAsia="仿宋_GB2312" w:hint="eastAsia"/>
          <w:sz w:val="32"/>
          <w:szCs w:val="32"/>
        </w:rPr>
        <w:t>等以及政府安排的其他工作均按时完成回复</w:t>
      </w:r>
      <w:r w:rsidRPr="005A4E06">
        <w:rPr>
          <w:rFonts w:ascii="仿宋_GB2312" w:eastAsia="仿宋_GB2312" w:hint="eastAsia"/>
          <w:sz w:val="32"/>
          <w:szCs w:val="32"/>
          <w:lang w:val="zh-CN"/>
        </w:rPr>
        <w:t>。</w:t>
      </w:r>
    </w:p>
    <w:p w:rsidR="0051098D" w:rsidRPr="005A4E06" w:rsidRDefault="0051098D" w:rsidP="0051098D">
      <w:pPr>
        <w:ind w:firstLineChars="200" w:firstLine="640"/>
        <w:rPr>
          <w:rFonts w:ascii="仿宋_GB2312" w:eastAsia="仿宋_GB2312"/>
          <w:sz w:val="32"/>
          <w:szCs w:val="32"/>
        </w:rPr>
      </w:pPr>
      <w:r w:rsidRPr="005A4E06">
        <w:rPr>
          <w:rFonts w:ascii="仿宋_GB2312" w:eastAsia="仿宋_GB2312" w:hint="eastAsia"/>
          <w:sz w:val="32"/>
          <w:szCs w:val="32"/>
        </w:rPr>
        <w:t>（2）项目完成质量</w:t>
      </w:r>
    </w:p>
    <w:p w:rsidR="0051098D" w:rsidRPr="005A4E06" w:rsidRDefault="0051098D" w:rsidP="0051098D">
      <w:pPr>
        <w:topLinePunct/>
        <w:spacing w:line="360" w:lineRule="auto"/>
        <w:ind w:firstLineChars="250" w:firstLine="800"/>
        <w:rPr>
          <w:rFonts w:ascii="仿宋_GB2312" w:eastAsia="仿宋_GB2312" w:hAnsi="仿宋"/>
          <w:sz w:val="32"/>
          <w:szCs w:val="32"/>
        </w:rPr>
      </w:pPr>
      <w:r w:rsidRPr="005A4E06">
        <w:rPr>
          <w:rFonts w:ascii="仿宋_GB2312" w:eastAsia="仿宋_GB2312" w:hAnsi="仿宋" w:hint="eastAsia"/>
          <w:sz w:val="32"/>
          <w:szCs w:val="32"/>
        </w:rPr>
        <w:t>按时完成年初预定指标任务，顺利推进各项工作正常有序开展，完成年终任务考核。</w:t>
      </w:r>
    </w:p>
    <w:p w:rsidR="001E57C7" w:rsidRDefault="001E57C7" w:rsidP="007E14D7">
      <w:pPr>
        <w:spacing w:line="700" w:lineRule="exact"/>
        <w:ind w:firstLineChars="200" w:firstLine="640"/>
        <w:jc w:val="left"/>
        <w:rPr>
          <w:rFonts w:ascii="仿宋_GB2312" w:eastAsia="仿宋_GB2312" w:hAnsi="仿宋"/>
          <w:sz w:val="32"/>
          <w:szCs w:val="32"/>
        </w:rPr>
      </w:pPr>
      <w:r w:rsidRPr="00C0570E">
        <w:rPr>
          <w:rFonts w:ascii="仿宋_GB2312" w:eastAsia="仿宋_GB2312" w:hAnsi="楷体" w:hint="eastAsia"/>
          <w:sz w:val="32"/>
          <w:szCs w:val="32"/>
        </w:rPr>
        <w:t>（二）具体绩效分析。</w:t>
      </w:r>
      <w:r w:rsidRPr="00C0570E">
        <w:rPr>
          <w:rFonts w:ascii="仿宋_GB2312" w:eastAsia="仿宋_GB2312" w:hAnsi="仿宋" w:hint="eastAsia"/>
          <w:sz w:val="32"/>
          <w:szCs w:val="32"/>
        </w:rPr>
        <w:t>对照绩效评价指标体系逐项进行分析、评价并打分。</w:t>
      </w:r>
    </w:p>
    <w:p w:rsidR="00E000C6" w:rsidRDefault="00E000C6" w:rsidP="00E000C6">
      <w:pPr>
        <w:spacing w:line="560" w:lineRule="exact"/>
        <w:ind w:firstLine="660"/>
        <w:jc w:val="left"/>
        <w:rPr>
          <w:rFonts w:ascii="仿宋_GB2312"/>
        </w:rPr>
      </w:pPr>
      <w:r w:rsidRPr="00A93930">
        <w:rPr>
          <w:rFonts w:ascii="仿宋_GB2312" w:eastAsia="仿宋_GB2312" w:hint="eastAsia"/>
          <w:sz w:val="32"/>
          <w:szCs w:val="32"/>
        </w:rPr>
        <w:t>从201</w:t>
      </w:r>
      <w:r>
        <w:rPr>
          <w:rFonts w:ascii="仿宋_GB2312" w:eastAsia="仿宋_GB2312" w:hint="eastAsia"/>
          <w:sz w:val="32"/>
          <w:szCs w:val="32"/>
        </w:rPr>
        <w:t>9</w:t>
      </w:r>
      <w:r w:rsidRPr="00A93930">
        <w:rPr>
          <w:rFonts w:ascii="仿宋_GB2312" w:eastAsia="仿宋_GB2312" w:hint="eastAsia"/>
          <w:sz w:val="32"/>
          <w:szCs w:val="32"/>
        </w:rPr>
        <w:t>年度</w:t>
      </w:r>
      <w:r w:rsidR="004A395D">
        <w:rPr>
          <w:rFonts w:ascii="仿宋_GB2312" w:eastAsia="仿宋_GB2312" w:hint="eastAsia"/>
          <w:sz w:val="32"/>
          <w:szCs w:val="32"/>
        </w:rPr>
        <w:t>食品药品监管</w:t>
      </w:r>
      <w:r>
        <w:rPr>
          <w:rFonts w:ascii="仿宋_GB2312" w:eastAsia="仿宋_GB2312" w:hint="eastAsia"/>
          <w:sz w:val="32"/>
          <w:szCs w:val="32"/>
        </w:rPr>
        <w:t>项目</w:t>
      </w:r>
      <w:r w:rsidRPr="00A93930">
        <w:rPr>
          <w:rFonts w:ascii="仿宋_GB2312" w:eastAsia="仿宋_GB2312" w:hint="eastAsia"/>
          <w:sz w:val="32"/>
          <w:szCs w:val="32"/>
        </w:rPr>
        <w:t>设定来看，</w:t>
      </w:r>
      <w:r>
        <w:rPr>
          <w:rFonts w:ascii="仿宋_GB2312" w:eastAsia="仿宋_GB2312" w:hint="eastAsia"/>
          <w:sz w:val="32"/>
          <w:szCs w:val="32"/>
        </w:rPr>
        <w:t>依据我局三定方案中涉及</w:t>
      </w:r>
      <w:r w:rsidR="00846374">
        <w:rPr>
          <w:rFonts w:ascii="仿宋_GB2312" w:eastAsia="仿宋_GB2312" w:hint="eastAsia"/>
          <w:sz w:val="32"/>
          <w:szCs w:val="32"/>
        </w:rPr>
        <w:t>食品药品监管</w:t>
      </w:r>
      <w:r>
        <w:rPr>
          <w:rFonts w:ascii="仿宋_GB2312" w:eastAsia="仿宋_GB2312" w:hint="eastAsia"/>
          <w:sz w:val="32"/>
          <w:szCs w:val="32"/>
        </w:rPr>
        <w:t>职能职责进行设定，与地方党委政府工作目标相匹配。该项目总体目标设置明确，绩效指标设置细化；项目组织机构分工明确，同时有健全的管理制度规范项目执行；同时设置了专门机构对项目的组织、实施、评价进行有效监督及绩效评价</w:t>
      </w:r>
      <w:r w:rsidRPr="002F6467">
        <w:rPr>
          <w:rFonts w:ascii="仿宋_GB2312" w:eastAsia="仿宋_GB2312" w:hint="eastAsia"/>
          <w:sz w:val="32"/>
          <w:szCs w:val="32"/>
        </w:rPr>
        <w:t>。截</w:t>
      </w:r>
      <w:r w:rsidRPr="00A93930">
        <w:rPr>
          <w:rFonts w:ascii="仿宋_GB2312" w:eastAsia="仿宋_GB2312" w:hint="eastAsia"/>
          <w:sz w:val="32"/>
          <w:szCs w:val="32"/>
        </w:rPr>
        <w:t>止201</w:t>
      </w:r>
      <w:r>
        <w:rPr>
          <w:rFonts w:ascii="仿宋_GB2312" w:eastAsia="仿宋_GB2312" w:hint="eastAsia"/>
          <w:sz w:val="32"/>
          <w:szCs w:val="32"/>
        </w:rPr>
        <w:t>9</w:t>
      </w:r>
      <w:r w:rsidRPr="00A93930">
        <w:rPr>
          <w:rFonts w:ascii="仿宋_GB2312" w:eastAsia="仿宋_GB2312" w:hint="eastAsia"/>
          <w:sz w:val="32"/>
          <w:szCs w:val="32"/>
        </w:rPr>
        <w:t>年12月31日</w:t>
      </w:r>
      <w:r>
        <w:rPr>
          <w:rFonts w:ascii="仿宋_GB2312" w:eastAsia="仿宋_GB2312" w:hint="eastAsia"/>
          <w:sz w:val="32"/>
          <w:szCs w:val="32"/>
        </w:rPr>
        <w:t>该项目圆满完成了</w:t>
      </w:r>
      <w:r w:rsidRPr="00A93930">
        <w:rPr>
          <w:rFonts w:ascii="仿宋_GB2312" w:eastAsia="仿宋_GB2312" w:hint="eastAsia"/>
          <w:sz w:val="32"/>
          <w:szCs w:val="32"/>
        </w:rPr>
        <w:t>年初制定的各项任务目标。</w:t>
      </w:r>
    </w:p>
    <w:p w:rsidR="00E000C6" w:rsidRDefault="00E000C6" w:rsidP="00E000C6">
      <w:pPr>
        <w:ind w:firstLineChars="200" w:firstLine="640"/>
        <w:rPr>
          <w:rFonts w:ascii="仿宋_GB2312" w:eastAsia="仿宋_GB2312"/>
          <w:sz w:val="32"/>
          <w:szCs w:val="32"/>
        </w:rPr>
      </w:pPr>
      <w:r w:rsidRPr="002F6467">
        <w:rPr>
          <w:rFonts w:ascii="仿宋_GB2312" w:eastAsia="仿宋_GB2312" w:hint="eastAsia"/>
          <w:sz w:val="32"/>
          <w:szCs w:val="32"/>
        </w:rPr>
        <w:lastRenderedPageBreak/>
        <w:t>该项目综合得分为</w:t>
      </w:r>
      <w:r w:rsidR="006C3EAC">
        <w:rPr>
          <w:rFonts w:ascii="仿宋_GB2312" w:eastAsia="仿宋_GB2312" w:hint="eastAsia"/>
          <w:sz w:val="32"/>
          <w:szCs w:val="32"/>
        </w:rPr>
        <w:t>99.00</w:t>
      </w:r>
      <w:r w:rsidRPr="002F6467">
        <w:rPr>
          <w:rFonts w:ascii="仿宋_GB2312" w:eastAsia="仿宋_GB2312" w:hint="eastAsia"/>
          <w:sz w:val="32"/>
          <w:szCs w:val="32"/>
        </w:rPr>
        <w:t>分，评定等级为优。</w:t>
      </w:r>
      <w:r>
        <w:rPr>
          <w:rFonts w:ascii="仿宋_GB2312" w:eastAsia="仿宋_GB2312" w:hint="eastAsia"/>
          <w:sz w:val="32"/>
          <w:szCs w:val="32"/>
        </w:rPr>
        <w:t>现将各项评分情况分析如下：</w:t>
      </w:r>
    </w:p>
    <w:p w:rsidR="00E000C6" w:rsidRDefault="00E000C6" w:rsidP="00E000C6">
      <w:pPr>
        <w:ind w:firstLineChars="200" w:firstLine="640"/>
        <w:rPr>
          <w:rFonts w:ascii="仿宋_GB2312" w:eastAsia="仿宋_GB2312"/>
          <w:sz w:val="32"/>
          <w:szCs w:val="32"/>
        </w:rPr>
      </w:pPr>
      <w:r>
        <w:rPr>
          <w:rFonts w:ascii="仿宋_GB2312" w:eastAsia="仿宋_GB2312" w:hint="eastAsia"/>
          <w:sz w:val="32"/>
          <w:szCs w:val="32"/>
        </w:rPr>
        <w:t>一级指标A项</w:t>
      </w:r>
      <w:r w:rsidRPr="00E000C6">
        <w:rPr>
          <w:rFonts w:ascii="仿宋_GB2312" w:eastAsia="仿宋_GB2312" w:hAnsi="宋体" w:cs="宋体" w:hint="eastAsia"/>
          <w:color w:val="000000"/>
          <w:kern w:val="0"/>
          <w:sz w:val="32"/>
          <w:szCs w:val="32"/>
        </w:rPr>
        <w:t>项目决策</w:t>
      </w:r>
      <w:r>
        <w:rPr>
          <w:rFonts w:ascii="仿宋_GB2312" w:eastAsia="仿宋_GB2312" w:hint="eastAsia"/>
          <w:sz w:val="32"/>
          <w:szCs w:val="32"/>
        </w:rPr>
        <w:t>总分20分，我局得分20分。</w:t>
      </w:r>
    </w:p>
    <w:p w:rsidR="006C3EAC" w:rsidRDefault="00E000C6" w:rsidP="00E000C6">
      <w:pPr>
        <w:ind w:firstLineChars="200" w:firstLine="640"/>
        <w:rPr>
          <w:rFonts w:ascii="仿宋_GB2312" w:eastAsia="仿宋_GB2312"/>
          <w:sz w:val="32"/>
          <w:szCs w:val="32"/>
        </w:rPr>
      </w:pPr>
      <w:r>
        <w:rPr>
          <w:rFonts w:ascii="仿宋_GB2312" w:eastAsia="仿宋_GB2312" w:hint="eastAsia"/>
          <w:sz w:val="32"/>
          <w:szCs w:val="32"/>
        </w:rPr>
        <w:t>一级指标B项</w:t>
      </w:r>
      <w:r w:rsidRPr="00E000C6">
        <w:rPr>
          <w:rFonts w:ascii="仿宋_GB2312" w:eastAsia="仿宋_GB2312" w:hAnsi="宋体" w:cs="宋体" w:hint="eastAsia"/>
          <w:color w:val="000000"/>
          <w:kern w:val="0"/>
          <w:sz w:val="32"/>
          <w:szCs w:val="32"/>
        </w:rPr>
        <w:t>项目管理</w:t>
      </w:r>
      <w:r>
        <w:rPr>
          <w:rFonts w:ascii="仿宋_GB2312" w:eastAsia="仿宋_GB2312" w:hint="eastAsia"/>
          <w:sz w:val="32"/>
          <w:szCs w:val="32"/>
        </w:rPr>
        <w:t>总分20分，我局得分</w:t>
      </w:r>
      <w:r w:rsidR="006C3EAC">
        <w:rPr>
          <w:rFonts w:ascii="仿宋_GB2312" w:eastAsia="仿宋_GB2312" w:hint="eastAsia"/>
          <w:sz w:val="32"/>
          <w:szCs w:val="32"/>
        </w:rPr>
        <w:t>20</w:t>
      </w:r>
      <w:r>
        <w:rPr>
          <w:rFonts w:ascii="仿宋_GB2312" w:eastAsia="仿宋_GB2312" w:hint="eastAsia"/>
          <w:sz w:val="32"/>
          <w:szCs w:val="32"/>
        </w:rPr>
        <w:t>分。</w:t>
      </w:r>
    </w:p>
    <w:p w:rsidR="00E000C6" w:rsidRPr="000E24CE" w:rsidRDefault="00E000C6" w:rsidP="00E000C6">
      <w:pPr>
        <w:ind w:firstLineChars="200" w:firstLine="640"/>
        <w:rPr>
          <w:rFonts w:ascii="仿宋_GB2312" w:eastAsia="仿宋_GB2312"/>
          <w:sz w:val="32"/>
          <w:szCs w:val="32"/>
        </w:rPr>
      </w:pPr>
      <w:r>
        <w:rPr>
          <w:rFonts w:ascii="仿宋_GB2312" w:eastAsia="仿宋_GB2312" w:hint="eastAsia"/>
          <w:sz w:val="32"/>
          <w:szCs w:val="32"/>
        </w:rPr>
        <w:t>一级指标C项</w:t>
      </w:r>
      <w:r w:rsidR="00B0387D" w:rsidRPr="00B0387D">
        <w:rPr>
          <w:rFonts w:ascii="仿宋_GB2312" w:eastAsia="仿宋_GB2312" w:hAnsi="宋体" w:cs="宋体" w:hint="eastAsia"/>
          <w:color w:val="000000"/>
          <w:kern w:val="0"/>
          <w:sz w:val="32"/>
          <w:szCs w:val="32"/>
        </w:rPr>
        <w:t>项目绩效</w:t>
      </w:r>
      <w:r>
        <w:rPr>
          <w:rFonts w:ascii="仿宋_GB2312" w:eastAsia="仿宋_GB2312" w:hint="eastAsia"/>
          <w:sz w:val="32"/>
          <w:szCs w:val="32"/>
        </w:rPr>
        <w:t>总分</w:t>
      </w:r>
      <w:r w:rsidR="00513607">
        <w:rPr>
          <w:rFonts w:ascii="仿宋_GB2312" w:eastAsia="仿宋_GB2312" w:hint="eastAsia"/>
          <w:sz w:val="32"/>
          <w:szCs w:val="32"/>
        </w:rPr>
        <w:t>60</w:t>
      </w:r>
      <w:r>
        <w:rPr>
          <w:rFonts w:ascii="仿宋_GB2312" w:eastAsia="仿宋_GB2312" w:hint="eastAsia"/>
          <w:sz w:val="32"/>
          <w:szCs w:val="32"/>
        </w:rPr>
        <w:t>分，我局得分</w:t>
      </w:r>
      <w:r w:rsidR="00513607">
        <w:rPr>
          <w:rFonts w:ascii="仿宋_GB2312" w:eastAsia="仿宋_GB2312" w:hint="eastAsia"/>
          <w:sz w:val="32"/>
          <w:szCs w:val="32"/>
        </w:rPr>
        <w:t>59</w:t>
      </w:r>
      <w:r>
        <w:rPr>
          <w:rFonts w:ascii="仿宋_GB2312" w:eastAsia="仿宋_GB2312" w:hint="eastAsia"/>
          <w:sz w:val="32"/>
          <w:szCs w:val="32"/>
        </w:rPr>
        <w:t>分。主要扣分部分为</w:t>
      </w:r>
      <w:r w:rsidR="00513607" w:rsidRPr="00513607">
        <w:rPr>
          <w:rFonts w:ascii="仿宋_GB2312" w:eastAsia="仿宋_GB2312" w:hAnsi="宋体" w:cs="宋体" w:hint="eastAsia"/>
          <w:color w:val="000000"/>
          <w:kern w:val="0"/>
          <w:sz w:val="32"/>
          <w:szCs w:val="32"/>
        </w:rPr>
        <w:t>C221.服务对象满意度</w:t>
      </w:r>
      <w:r>
        <w:rPr>
          <w:rFonts w:ascii="仿宋_GB2312" w:eastAsia="仿宋_GB2312" w:hint="eastAsia"/>
          <w:sz w:val="32"/>
          <w:szCs w:val="32"/>
        </w:rPr>
        <w:t>扣1分。扣分原因为：</w:t>
      </w:r>
      <w:r w:rsidR="00513607">
        <w:rPr>
          <w:rFonts w:ascii="仿宋_GB2312" w:eastAsia="仿宋_GB2312" w:hint="eastAsia"/>
          <w:sz w:val="32"/>
          <w:szCs w:val="32"/>
        </w:rPr>
        <w:t>满意度仍有提升空间。</w:t>
      </w:r>
    </w:p>
    <w:p w:rsidR="00E26A32" w:rsidRPr="006C3EAC" w:rsidRDefault="00E26A32" w:rsidP="00E26A32">
      <w:pPr>
        <w:topLinePunct/>
        <w:spacing w:line="360" w:lineRule="auto"/>
        <w:ind w:firstLineChars="250" w:firstLine="800"/>
        <w:rPr>
          <w:rFonts w:ascii="仿宋_GB2312" w:eastAsia="仿宋_GB2312"/>
          <w:color w:val="000000"/>
          <w:sz w:val="32"/>
          <w:szCs w:val="32"/>
        </w:rPr>
      </w:pPr>
      <w:r w:rsidRPr="00C0570E">
        <w:rPr>
          <w:rFonts w:ascii="仿宋_GB2312" w:eastAsia="仿宋_GB2312" w:hAnsi="黑体" w:hint="eastAsia"/>
          <w:sz w:val="32"/>
          <w:szCs w:val="32"/>
        </w:rPr>
        <w:t>四、成本效益分析。</w:t>
      </w:r>
      <w:r w:rsidRPr="00C0570E">
        <w:rPr>
          <w:rFonts w:ascii="仿宋_GB2312" w:eastAsia="仿宋_GB2312" w:hAnsi="仿宋" w:hint="eastAsia"/>
          <w:sz w:val="32"/>
          <w:szCs w:val="32"/>
        </w:rPr>
        <w:t>对资金使用方向、资金收入和支出结构；项目和资金管理情况；资金的节约性、资金使用效果；变化趋势等进行分析评价。</w:t>
      </w:r>
      <w:r w:rsidR="006C3EAC" w:rsidRPr="007F7CDF">
        <w:rPr>
          <w:rFonts w:ascii="仿宋_GB2312" w:eastAsia="仿宋_GB2312" w:hint="eastAsia"/>
          <w:sz w:val="32"/>
          <w:szCs w:val="32"/>
        </w:rPr>
        <w:t>项目年初预算为</w:t>
      </w:r>
      <w:r w:rsidR="006C3EAC">
        <w:rPr>
          <w:rFonts w:ascii="仿宋_GB2312" w:eastAsia="仿宋_GB2312" w:hint="eastAsia"/>
          <w:color w:val="000000"/>
          <w:sz w:val="32"/>
          <w:szCs w:val="32"/>
        </w:rPr>
        <w:t>166.40</w:t>
      </w:r>
      <w:r w:rsidR="006C3EAC" w:rsidRPr="007C722F">
        <w:rPr>
          <w:rFonts w:ascii="仿宋_GB2312" w:eastAsia="仿宋_GB2312" w:hint="eastAsia"/>
          <w:color w:val="000000"/>
          <w:sz w:val="32"/>
          <w:szCs w:val="32"/>
        </w:rPr>
        <w:t>万元，</w:t>
      </w:r>
      <w:r w:rsidR="006C3EAC">
        <w:rPr>
          <w:rFonts w:ascii="仿宋_GB2312" w:eastAsia="仿宋_GB2312" w:hint="eastAsia"/>
          <w:color w:val="000000"/>
          <w:sz w:val="32"/>
          <w:szCs w:val="32"/>
        </w:rPr>
        <w:t>实际到位预算164.96万元，支出</w:t>
      </w:r>
      <w:r w:rsidR="006C3EAC" w:rsidRPr="007C722F">
        <w:rPr>
          <w:rFonts w:ascii="仿宋_GB2312" w:eastAsia="仿宋_GB2312" w:hint="eastAsia"/>
          <w:color w:val="000000"/>
          <w:sz w:val="32"/>
          <w:szCs w:val="32"/>
        </w:rPr>
        <w:t>资金</w:t>
      </w:r>
      <w:r w:rsidR="006C3EAC">
        <w:rPr>
          <w:rFonts w:ascii="仿宋_GB2312" w:eastAsia="仿宋_GB2312" w:hint="eastAsia"/>
          <w:color w:val="000000"/>
          <w:sz w:val="32"/>
          <w:szCs w:val="32"/>
        </w:rPr>
        <w:t>164.96</w:t>
      </w:r>
      <w:r w:rsidR="006C3EAC" w:rsidRPr="007C722F">
        <w:rPr>
          <w:rFonts w:ascii="仿宋_GB2312" w:eastAsia="仿宋_GB2312" w:hint="eastAsia"/>
          <w:color w:val="000000"/>
          <w:sz w:val="32"/>
          <w:szCs w:val="32"/>
        </w:rPr>
        <w:t>万元</w:t>
      </w:r>
      <w:r w:rsidR="006C3EAC">
        <w:rPr>
          <w:rFonts w:ascii="仿宋_GB2312" w:eastAsia="仿宋_GB2312" w:hint="eastAsia"/>
          <w:color w:val="000000"/>
          <w:sz w:val="32"/>
          <w:szCs w:val="32"/>
        </w:rPr>
        <w:t>，完成年初预算99.13</w:t>
      </w:r>
      <w:r w:rsidR="006C3EAC" w:rsidRPr="0088186A">
        <w:rPr>
          <w:rFonts w:ascii="仿宋_GB2312" w:eastAsia="仿宋_GB2312" w:hint="eastAsia"/>
          <w:color w:val="000000"/>
          <w:sz w:val="32"/>
          <w:szCs w:val="32"/>
        </w:rPr>
        <w:t>%</w:t>
      </w:r>
      <w:r w:rsidR="006C3EAC">
        <w:rPr>
          <w:rFonts w:ascii="仿宋_GB2312" w:eastAsia="仿宋_GB2312" w:hint="eastAsia"/>
          <w:color w:val="000000"/>
          <w:sz w:val="32"/>
          <w:szCs w:val="32"/>
        </w:rPr>
        <w:t>。</w:t>
      </w:r>
    </w:p>
    <w:p w:rsidR="00E26A32" w:rsidRPr="00C0570E" w:rsidRDefault="00E26A32" w:rsidP="00E26A32">
      <w:pPr>
        <w:topLinePunct/>
        <w:spacing w:line="360" w:lineRule="auto"/>
        <w:ind w:firstLineChars="250" w:firstLine="800"/>
        <w:rPr>
          <w:rFonts w:ascii="仿宋_GB2312" w:eastAsia="仿宋_GB2312" w:hAnsi="黑体"/>
          <w:sz w:val="32"/>
          <w:szCs w:val="32"/>
        </w:rPr>
      </w:pPr>
      <w:r w:rsidRPr="00C0570E">
        <w:rPr>
          <w:rFonts w:ascii="仿宋_GB2312" w:eastAsia="仿宋_GB2312" w:hAnsi="黑体" w:hint="eastAsia"/>
          <w:sz w:val="32"/>
          <w:szCs w:val="32"/>
        </w:rPr>
        <w:t>五、主要经验及做法、存在的问题和建议</w:t>
      </w:r>
    </w:p>
    <w:p w:rsidR="00E26A32" w:rsidRPr="00C0570E" w:rsidRDefault="00E26A32" w:rsidP="00E26A32">
      <w:pPr>
        <w:topLinePunct/>
        <w:spacing w:line="360" w:lineRule="auto"/>
        <w:ind w:firstLineChars="250" w:firstLine="800"/>
        <w:rPr>
          <w:rFonts w:ascii="仿宋_GB2312" w:eastAsia="仿宋_GB2312" w:hAnsi="楷体"/>
          <w:sz w:val="32"/>
          <w:szCs w:val="32"/>
        </w:rPr>
      </w:pPr>
      <w:r w:rsidRPr="00C0570E">
        <w:rPr>
          <w:rFonts w:ascii="仿宋_GB2312" w:eastAsia="仿宋_GB2312" w:hAnsi="楷体" w:hint="eastAsia"/>
          <w:sz w:val="32"/>
          <w:szCs w:val="32"/>
        </w:rPr>
        <w:t>（一）主要经验及做法；</w:t>
      </w:r>
      <w:r>
        <w:rPr>
          <w:rFonts w:ascii="仿宋_GB2312" w:eastAsia="仿宋_GB2312" w:hAnsi="楷体" w:hint="eastAsia"/>
          <w:sz w:val="32"/>
          <w:szCs w:val="32"/>
        </w:rPr>
        <w:t>无</w:t>
      </w:r>
    </w:p>
    <w:p w:rsidR="00E26A32" w:rsidRPr="00C0570E" w:rsidRDefault="00E26A32" w:rsidP="00E26A32">
      <w:pPr>
        <w:topLinePunct/>
        <w:spacing w:line="360" w:lineRule="auto"/>
        <w:ind w:firstLineChars="250" w:firstLine="800"/>
        <w:rPr>
          <w:rFonts w:ascii="仿宋_GB2312" w:eastAsia="仿宋_GB2312" w:hAnsi="楷体"/>
          <w:sz w:val="32"/>
          <w:szCs w:val="32"/>
        </w:rPr>
      </w:pPr>
      <w:r w:rsidRPr="00C0570E">
        <w:rPr>
          <w:rFonts w:ascii="仿宋_GB2312" w:eastAsia="仿宋_GB2312" w:hAnsi="楷体" w:hint="eastAsia"/>
          <w:sz w:val="32"/>
          <w:szCs w:val="32"/>
        </w:rPr>
        <w:t>（二）存在的问题；</w:t>
      </w:r>
      <w:r w:rsidR="003F6074">
        <w:rPr>
          <w:rFonts w:ascii="仿宋_GB2312" w:eastAsia="仿宋_GB2312" w:hAnsi="楷体" w:hint="eastAsia"/>
          <w:sz w:val="32"/>
          <w:szCs w:val="32"/>
        </w:rPr>
        <w:t>无</w:t>
      </w:r>
    </w:p>
    <w:p w:rsidR="00E26A32" w:rsidRPr="00C0570E" w:rsidRDefault="00E26A32" w:rsidP="00E26A32">
      <w:pPr>
        <w:topLinePunct/>
        <w:spacing w:line="360" w:lineRule="auto"/>
        <w:ind w:firstLineChars="250" w:firstLine="800"/>
        <w:rPr>
          <w:rFonts w:ascii="仿宋_GB2312" w:eastAsia="仿宋_GB2312" w:hAnsi="楷体"/>
          <w:sz w:val="32"/>
          <w:szCs w:val="32"/>
        </w:rPr>
      </w:pPr>
      <w:r w:rsidRPr="00C0570E">
        <w:rPr>
          <w:rFonts w:ascii="仿宋_GB2312" w:eastAsia="仿宋_GB2312" w:hAnsi="楷体" w:hint="eastAsia"/>
          <w:sz w:val="32"/>
          <w:szCs w:val="32"/>
        </w:rPr>
        <w:t>（三）建议和改进措施。</w:t>
      </w:r>
      <w:r>
        <w:rPr>
          <w:rFonts w:ascii="仿宋_GB2312" w:eastAsia="仿宋_GB2312" w:hAnsi="楷体" w:hint="eastAsia"/>
          <w:sz w:val="32"/>
          <w:szCs w:val="32"/>
        </w:rPr>
        <w:t>无</w:t>
      </w:r>
    </w:p>
    <w:p w:rsidR="00F62FAF" w:rsidRDefault="00F62FAF" w:rsidP="00E26A32">
      <w:pPr>
        <w:ind w:firstLine="630"/>
        <w:rPr>
          <w:rFonts w:eastAsia="黑体"/>
        </w:rPr>
      </w:pPr>
    </w:p>
    <w:p w:rsidR="0051554C" w:rsidRDefault="0051554C" w:rsidP="00F62FAF">
      <w:pPr>
        <w:spacing w:line="440" w:lineRule="exact"/>
        <w:jc w:val="center"/>
        <w:rPr>
          <w:rFonts w:ascii="方正小标宋_GBK" w:eastAsia="方正小标宋_GBK"/>
          <w:sz w:val="32"/>
          <w:szCs w:val="32"/>
        </w:rPr>
      </w:pPr>
    </w:p>
    <w:p w:rsidR="00F62FAF" w:rsidRPr="0051554C" w:rsidRDefault="00F62FAF" w:rsidP="00F62FAF">
      <w:pPr>
        <w:spacing w:line="440" w:lineRule="exact"/>
        <w:jc w:val="center"/>
        <w:rPr>
          <w:rFonts w:ascii="方正小标宋_GBK" w:eastAsia="方正小标宋_GBK"/>
          <w:sz w:val="32"/>
          <w:szCs w:val="32"/>
        </w:rPr>
      </w:pPr>
      <w:r w:rsidRPr="0051554C">
        <w:rPr>
          <w:rFonts w:ascii="方正小标宋_GBK" w:eastAsia="方正小标宋_GBK" w:hint="eastAsia"/>
          <w:sz w:val="32"/>
          <w:szCs w:val="32"/>
        </w:rPr>
        <w:t>绩效评价报告正文后附以下佐证材料</w:t>
      </w:r>
    </w:p>
    <w:p w:rsidR="00F62FAF" w:rsidRPr="0051554C" w:rsidRDefault="00F62FAF" w:rsidP="0051554C">
      <w:pPr>
        <w:spacing w:line="440" w:lineRule="exact"/>
        <w:ind w:left="960" w:hangingChars="300" w:hanging="960"/>
        <w:jc w:val="left"/>
        <w:rPr>
          <w:rFonts w:ascii="仿宋_GB2312" w:eastAsia="仿宋_GB2312" w:hAnsi="仿宋"/>
          <w:sz w:val="32"/>
          <w:szCs w:val="32"/>
        </w:rPr>
      </w:pPr>
      <w:r w:rsidRPr="0051554C">
        <w:rPr>
          <w:rFonts w:ascii="仿宋_GB2312" w:eastAsia="仿宋_GB2312" w:hAnsi="仿宋" w:hint="eastAsia"/>
          <w:sz w:val="32"/>
          <w:szCs w:val="32"/>
        </w:rPr>
        <w:t>1.绩效评价指标体系；</w:t>
      </w:r>
    </w:p>
    <w:p w:rsidR="00F62FAF" w:rsidRPr="0051554C" w:rsidRDefault="00F62FAF" w:rsidP="0051554C">
      <w:pPr>
        <w:spacing w:line="440" w:lineRule="exact"/>
        <w:ind w:left="960" w:hangingChars="300" w:hanging="960"/>
        <w:jc w:val="left"/>
        <w:rPr>
          <w:rFonts w:ascii="仿宋_GB2312" w:eastAsia="仿宋_GB2312" w:hAnsi="仿宋"/>
          <w:sz w:val="32"/>
          <w:szCs w:val="32"/>
        </w:rPr>
      </w:pPr>
      <w:r w:rsidRPr="0051554C">
        <w:rPr>
          <w:rFonts w:ascii="仿宋_GB2312" w:eastAsia="仿宋_GB2312" w:hAnsi="仿宋" w:hint="eastAsia"/>
          <w:sz w:val="32"/>
          <w:szCs w:val="32"/>
        </w:rPr>
        <w:t>2.基础数据表（进行成本效益分析需采集的数据）；</w:t>
      </w:r>
    </w:p>
    <w:p w:rsidR="00F62FAF" w:rsidRPr="0051554C" w:rsidRDefault="00F62FAF" w:rsidP="0051554C">
      <w:pPr>
        <w:spacing w:line="440" w:lineRule="exact"/>
        <w:ind w:left="960" w:hangingChars="300" w:hanging="960"/>
        <w:jc w:val="left"/>
        <w:rPr>
          <w:rFonts w:ascii="仿宋_GB2312" w:eastAsia="仿宋_GB2312" w:hAnsi="仿宋"/>
          <w:sz w:val="32"/>
          <w:szCs w:val="32"/>
        </w:rPr>
      </w:pPr>
      <w:r w:rsidRPr="0051554C">
        <w:rPr>
          <w:rFonts w:ascii="仿宋_GB2312" w:eastAsia="仿宋_GB2312" w:hAnsi="仿宋" w:hint="eastAsia"/>
          <w:sz w:val="32"/>
          <w:szCs w:val="32"/>
        </w:rPr>
        <w:t>3.访谈分析报告；</w:t>
      </w:r>
    </w:p>
    <w:p w:rsidR="00F62FAF" w:rsidRPr="0051554C" w:rsidRDefault="00F62FAF" w:rsidP="0051554C">
      <w:pPr>
        <w:spacing w:line="440" w:lineRule="exact"/>
        <w:ind w:left="960" w:hangingChars="300" w:hanging="960"/>
        <w:jc w:val="left"/>
        <w:rPr>
          <w:rFonts w:ascii="仿宋_GB2312" w:eastAsia="仿宋_GB2312" w:hAnsi="仿宋"/>
          <w:sz w:val="32"/>
          <w:szCs w:val="32"/>
        </w:rPr>
      </w:pPr>
      <w:r w:rsidRPr="0051554C">
        <w:rPr>
          <w:rFonts w:ascii="仿宋_GB2312" w:eastAsia="仿宋_GB2312" w:hAnsi="仿宋" w:hint="eastAsia"/>
          <w:sz w:val="32"/>
          <w:szCs w:val="32"/>
        </w:rPr>
        <w:t>4.社会调查问卷分析报告；</w:t>
      </w:r>
    </w:p>
    <w:p w:rsidR="00D03DA3" w:rsidRPr="0051554C" w:rsidRDefault="00F62FAF" w:rsidP="00F62FAF">
      <w:pPr>
        <w:rPr>
          <w:sz w:val="32"/>
          <w:szCs w:val="32"/>
        </w:rPr>
      </w:pPr>
      <w:r w:rsidRPr="0051554C">
        <w:rPr>
          <w:rFonts w:ascii="仿宋_GB2312" w:eastAsia="仿宋_GB2312" w:hAnsi="仿宋" w:hint="eastAsia"/>
          <w:sz w:val="32"/>
          <w:szCs w:val="32"/>
        </w:rPr>
        <w:t>5.①区政府相关规划、决策、批复；②立项申请、批复文件；</w:t>
      </w:r>
      <w:r w:rsidRPr="0051554C">
        <w:rPr>
          <w:rFonts w:ascii="仿宋_GB2312" w:eastAsia="仿宋_GB2312" w:hAnsi="仿宋" w:hint="eastAsia"/>
          <w:sz w:val="32"/>
          <w:szCs w:val="32"/>
        </w:rPr>
        <w:lastRenderedPageBreak/>
        <w:t>③绩效目标申报表。</w:t>
      </w:r>
    </w:p>
    <w:sectPr w:rsidR="00D03DA3" w:rsidRPr="0051554C" w:rsidSect="00D03DA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0607" w:rsidRDefault="00180607" w:rsidP="00801292">
      <w:r>
        <w:separator/>
      </w:r>
    </w:p>
  </w:endnote>
  <w:endnote w:type="continuationSeparator" w:id="1">
    <w:p w:rsidR="00180607" w:rsidRDefault="00180607" w:rsidP="0080129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仿宋_GB2312">
    <w:altName w:val="仿宋"/>
    <w:panose1 w:val="02010609030101010101"/>
    <w:charset w:val="86"/>
    <w:family w:val="modern"/>
    <w:pitch w:val="fixed"/>
    <w:sig w:usb0="00000001" w:usb1="080E0000" w:usb2="00000010" w:usb3="00000000" w:csb0="00040000" w:csb1="00000000"/>
  </w:font>
  <w:font w:name="方正小标宋_GBK">
    <w:altName w:val="微软雅黑"/>
    <w:charset w:val="86"/>
    <w:family w:val="script"/>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PMingLiU">
    <w:altName w:val="新細明體"/>
    <w:panose1 w:val="02020300000000000000"/>
    <w:charset w:val="88"/>
    <w:family w:val="roman"/>
    <w:pitch w:val="variable"/>
    <w:sig w:usb0="00000003" w:usb1="080E0000" w:usb2="00000016" w:usb3="00000000" w:csb0="00100001" w:csb1="00000000"/>
  </w:font>
  <w:font w:name="楷体">
    <w:altName w:val="Arial Unicode MS"/>
    <w:charset w:val="86"/>
    <w:family w:val="modern"/>
    <w:pitch w:val="fixed"/>
    <w:sig w:usb0="00000000" w:usb1="38CF7CFA" w:usb2="00000016" w:usb3="00000000" w:csb0="00040001" w:csb1="00000000"/>
  </w:font>
  <w:font w:name="微软雅黑">
    <w:panose1 w:val="020B0503020204020204"/>
    <w:charset w:val="86"/>
    <w:family w:val="swiss"/>
    <w:pitch w:val="variable"/>
    <w:sig w:usb0="80000287" w:usb1="2A0F3C52" w:usb2="00000016" w:usb3="00000000" w:csb0="0004001F" w:csb1="00000000"/>
  </w:font>
  <w:font w:name="方正小标宋简体">
    <w:altName w:val="Arial Unicode MS"/>
    <w:charset w:val="86"/>
    <w:family w:val="script"/>
    <w:pitch w:val="fixed"/>
    <w:sig w:usb0="00000000" w:usb1="080E0000" w:usb2="00000010" w:usb3="00000000" w:csb0="00040000" w:csb1="00000000"/>
  </w:font>
  <w:font w:name="仿宋">
    <w:altName w:val="Arial Unicode MS"/>
    <w:charset w:val="86"/>
    <w:family w:val="modern"/>
    <w:pitch w:val="fixed"/>
    <w:sig w:usb0="00000000"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0607" w:rsidRDefault="00180607" w:rsidP="00801292">
      <w:r>
        <w:separator/>
      </w:r>
    </w:p>
  </w:footnote>
  <w:footnote w:type="continuationSeparator" w:id="1">
    <w:p w:rsidR="00180607" w:rsidRDefault="00180607" w:rsidP="0080129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48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62FAF"/>
    <w:rsid w:val="000501B7"/>
    <w:rsid w:val="0008557B"/>
    <w:rsid w:val="00132E12"/>
    <w:rsid w:val="00170F2F"/>
    <w:rsid w:val="00180607"/>
    <w:rsid w:val="001909CA"/>
    <w:rsid w:val="00191CBF"/>
    <w:rsid w:val="00194B04"/>
    <w:rsid w:val="001E57C7"/>
    <w:rsid w:val="001F7E27"/>
    <w:rsid w:val="002021C8"/>
    <w:rsid w:val="002135B5"/>
    <w:rsid w:val="0022052A"/>
    <w:rsid w:val="002747AA"/>
    <w:rsid w:val="002D45A1"/>
    <w:rsid w:val="00301506"/>
    <w:rsid w:val="0037380C"/>
    <w:rsid w:val="003B5D1D"/>
    <w:rsid w:val="003F6074"/>
    <w:rsid w:val="004A395D"/>
    <w:rsid w:val="004D1233"/>
    <w:rsid w:val="004F55A1"/>
    <w:rsid w:val="0051098D"/>
    <w:rsid w:val="00513607"/>
    <w:rsid w:val="0051554C"/>
    <w:rsid w:val="005213BD"/>
    <w:rsid w:val="0054008F"/>
    <w:rsid w:val="0057224D"/>
    <w:rsid w:val="005A4E06"/>
    <w:rsid w:val="005D7E3C"/>
    <w:rsid w:val="00650898"/>
    <w:rsid w:val="00690C9A"/>
    <w:rsid w:val="006B7436"/>
    <w:rsid w:val="006C3EAC"/>
    <w:rsid w:val="006D662B"/>
    <w:rsid w:val="006F0838"/>
    <w:rsid w:val="00740027"/>
    <w:rsid w:val="00745A25"/>
    <w:rsid w:val="007B2977"/>
    <w:rsid w:val="007C70D1"/>
    <w:rsid w:val="007E14D7"/>
    <w:rsid w:val="007E52F8"/>
    <w:rsid w:val="00801292"/>
    <w:rsid w:val="00846374"/>
    <w:rsid w:val="00855957"/>
    <w:rsid w:val="00887C85"/>
    <w:rsid w:val="008B3913"/>
    <w:rsid w:val="009023EC"/>
    <w:rsid w:val="0090793B"/>
    <w:rsid w:val="009655ED"/>
    <w:rsid w:val="009752CA"/>
    <w:rsid w:val="009A5076"/>
    <w:rsid w:val="009A6811"/>
    <w:rsid w:val="009C1A31"/>
    <w:rsid w:val="009C4C4E"/>
    <w:rsid w:val="00A0770E"/>
    <w:rsid w:val="00A332B8"/>
    <w:rsid w:val="00A458E3"/>
    <w:rsid w:val="00AA6ACB"/>
    <w:rsid w:val="00AB2250"/>
    <w:rsid w:val="00AC1C57"/>
    <w:rsid w:val="00B0387D"/>
    <w:rsid w:val="00B3672C"/>
    <w:rsid w:val="00B6361F"/>
    <w:rsid w:val="00B6499C"/>
    <w:rsid w:val="00BA684A"/>
    <w:rsid w:val="00BE48EA"/>
    <w:rsid w:val="00BF2DEA"/>
    <w:rsid w:val="00C115AD"/>
    <w:rsid w:val="00C30B22"/>
    <w:rsid w:val="00C77460"/>
    <w:rsid w:val="00C84D4C"/>
    <w:rsid w:val="00CC25E3"/>
    <w:rsid w:val="00CE181B"/>
    <w:rsid w:val="00CE641A"/>
    <w:rsid w:val="00D03DA3"/>
    <w:rsid w:val="00D36D71"/>
    <w:rsid w:val="00D71036"/>
    <w:rsid w:val="00DA2C12"/>
    <w:rsid w:val="00DE067D"/>
    <w:rsid w:val="00E000C6"/>
    <w:rsid w:val="00E05220"/>
    <w:rsid w:val="00E26A32"/>
    <w:rsid w:val="00E377BD"/>
    <w:rsid w:val="00E45688"/>
    <w:rsid w:val="00F32BFD"/>
    <w:rsid w:val="00F62FAF"/>
    <w:rsid w:val="00F8172E"/>
    <w:rsid w:val="00FD1A3B"/>
    <w:rsid w:val="00FE2E4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1"/>
      <o:rules v:ext="edit">
        <o:r id="V:Rule6" type="connector" idref="#_x0000_s1035"/>
        <o:r id="V:Rule7" type="connector" idref="#_x0000_s1034"/>
        <o:r id="V:Rule8" type="connector" idref="#_x0000_s1031"/>
        <o:r id="V:Rule9" type="connector" idref="#_x0000_s1032"/>
        <o:r id="V:Rule10" type="connector" idref="#_x0000_s103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2FAF"/>
    <w:pPr>
      <w:widowControl w:val="0"/>
      <w:jc w:val="both"/>
    </w:pPr>
    <w:rPr>
      <w:rFonts w:ascii="Calibri" w:eastAsia="宋体" w:hAnsi="Calibri" w:cs="Times New Roman"/>
    </w:rPr>
  </w:style>
  <w:style w:type="paragraph" w:styleId="1">
    <w:name w:val="heading 1"/>
    <w:basedOn w:val="a"/>
    <w:next w:val="a"/>
    <w:link w:val="1Char"/>
    <w:uiPriority w:val="9"/>
    <w:qFormat/>
    <w:rsid w:val="00F62FAF"/>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OC1">
    <w:name w:val="TOC 标题1"/>
    <w:basedOn w:val="1"/>
    <w:next w:val="a"/>
    <w:uiPriority w:val="99"/>
    <w:rsid w:val="00F62FAF"/>
    <w:pPr>
      <w:widowControl/>
      <w:spacing w:before="480" w:after="0" w:line="276" w:lineRule="auto"/>
      <w:jc w:val="left"/>
      <w:outlineLvl w:val="9"/>
    </w:pPr>
    <w:rPr>
      <w:rFonts w:ascii="Cambria" w:hAnsi="Cambria" w:cs="Cambria"/>
      <w:color w:val="365F91"/>
      <w:kern w:val="0"/>
      <w:sz w:val="28"/>
      <w:szCs w:val="28"/>
    </w:rPr>
  </w:style>
  <w:style w:type="paragraph" w:customStyle="1" w:styleId="A3">
    <w:name w:val="正文 A"/>
    <w:uiPriority w:val="99"/>
    <w:rsid w:val="00F62FAF"/>
    <w:pPr>
      <w:spacing w:after="200" w:line="276" w:lineRule="auto"/>
    </w:pPr>
    <w:rPr>
      <w:rFonts w:ascii="Calibri" w:eastAsia="宋体" w:hAnsi="Calibri" w:cs="Calibri"/>
      <w:color w:val="000000"/>
      <w:kern w:val="0"/>
      <w:sz w:val="22"/>
      <w:u w:color="000000"/>
    </w:rPr>
  </w:style>
  <w:style w:type="character" w:customStyle="1" w:styleId="1Char">
    <w:name w:val="标题 1 Char"/>
    <w:basedOn w:val="a0"/>
    <w:link w:val="1"/>
    <w:uiPriority w:val="9"/>
    <w:rsid w:val="00F62FAF"/>
    <w:rPr>
      <w:rFonts w:ascii="Calibri" w:eastAsia="宋体" w:hAnsi="Calibri" w:cs="Times New Roman"/>
      <w:b/>
      <w:bCs/>
      <w:kern w:val="44"/>
      <w:sz w:val="44"/>
      <w:szCs w:val="44"/>
    </w:rPr>
  </w:style>
  <w:style w:type="paragraph" w:styleId="a4">
    <w:name w:val="header"/>
    <w:basedOn w:val="a"/>
    <w:link w:val="Char"/>
    <w:uiPriority w:val="99"/>
    <w:semiHidden/>
    <w:unhideWhenUsed/>
    <w:rsid w:val="0080129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801292"/>
    <w:rPr>
      <w:rFonts w:ascii="Calibri" w:eastAsia="宋体" w:hAnsi="Calibri" w:cs="Times New Roman"/>
      <w:sz w:val="18"/>
      <w:szCs w:val="18"/>
    </w:rPr>
  </w:style>
  <w:style w:type="paragraph" w:styleId="a5">
    <w:name w:val="footer"/>
    <w:basedOn w:val="a"/>
    <w:link w:val="Char0"/>
    <w:uiPriority w:val="99"/>
    <w:semiHidden/>
    <w:unhideWhenUsed/>
    <w:rsid w:val="00801292"/>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801292"/>
    <w:rPr>
      <w:rFonts w:ascii="Calibri" w:eastAsia="宋体" w:hAnsi="Calibri" w:cs="Times New Roman"/>
      <w:sz w:val="18"/>
      <w:szCs w:val="18"/>
    </w:rPr>
  </w:style>
  <w:style w:type="character" w:styleId="a6">
    <w:name w:val="Strong"/>
    <w:basedOn w:val="a0"/>
    <w:uiPriority w:val="22"/>
    <w:qFormat/>
    <w:rsid w:val="007B2977"/>
    <w:rPr>
      <w:b/>
      <w:bCs/>
    </w:rPr>
  </w:style>
  <w:style w:type="character" w:customStyle="1" w:styleId="a7">
    <w:name w:val="公文正文"/>
    <w:uiPriority w:val="99"/>
    <w:qFormat/>
    <w:rsid w:val="00BA684A"/>
    <w:rPr>
      <w:rFonts w:ascii="仿宋_GB2312" w:eastAsia="仿宋_GB2312" w:cs="Times New Roman"/>
      <w:sz w:val="32"/>
    </w:rPr>
  </w:style>
</w:styles>
</file>

<file path=word/webSettings.xml><?xml version="1.0" encoding="utf-8"?>
<w:webSettings xmlns:r="http://schemas.openxmlformats.org/officeDocument/2006/relationships" xmlns:w="http://schemas.openxmlformats.org/wordprocessingml/2006/main">
  <w:divs>
    <w:div w:id="431046490">
      <w:bodyDiv w:val="1"/>
      <w:marLeft w:val="0"/>
      <w:marRight w:val="0"/>
      <w:marTop w:val="0"/>
      <w:marBottom w:val="0"/>
      <w:divBdr>
        <w:top w:val="none" w:sz="0" w:space="0" w:color="auto"/>
        <w:left w:val="none" w:sz="0" w:space="0" w:color="auto"/>
        <w:bottom w:val="none" w:sz="0" w:space="0" w:color="auto"/>
        <w:right w:val="none" w:sz="0" w:space="0" w:color="auto"/>
      </w:divBdr>
    </w:div>
    <w:div w:id="1076171804">
      <w:bodyDiv w:val="1"/>
      <w:marLeft w:val="0"/>
      <w:marRight w:val="0"/>
      <w:marTop w:val="0"/>
      <w:marBottom w:val="0"/>
      <w:divBdr>
        <w:top w:val="none" w:sz="0" w:space="0" w:color="auto"/>
        <w:left w:val="none" w:sz="0" w:space="0" w:color="auto"/>
        <w:bottom w:val="none" w:sz="0" w:space="0" w:color="auto"/>
        <w:right w:val="none" w:sz="0" w:space="0" w:color="auto"/>
      </w:divBdr>
    </w:div>
    <w:div w:id="2131625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111</TotalTime>
  <Pages>17</Pages>
  <Words>1226</Words>
  <Characters>6994</Characters>
  <Application>Microsoft Office Word</Application>
  <DocSecurity>0</DocSecurity>
  <Lines>58</Lines>
  <Paragraphs>16</Paragraphs>
  <ScaleCrop>false</ScaleCrop>
  <Company/>
  <LinksUpToDate>false</LinksUpToDate>
  <CharactersWithSpaces>8204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NTKO</cp:lastModifiedBy>
  <cp:revision>66</cp:revision>
  <dcterms:created xsi:type="dcterms:W3CDTF">2019-03-28T06:05:00Z</dcterms:created>
  <dcterms:modified xsi:type="dcterms:W3CDTF">2020-03-03T01:38:00Z</dcterms:modified>
</cp:coreProperties>
</file>