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7C" w:rsidRPr="00F54A7C" w:rsidRDefault="00F54A7C" w:rsidP="00F54A7C">
      <w:pPr>
        <w:rPr>
          <w:rFonts w:ascii="Times New Roman" w:eastAsia="仿宋_GB2312" w:hAnsi="Times New Roman"/>
          <w:sz w:val="32"/>
          <w:szCs w:val="24"/>
        </w:rPr>
      </w:pPr>
    </w:p>
    <w:p w:rsidR="00F54A7C" w:rsidRPr="00F54A7C" w:rsidRDefault="00F54A7C" w:rsidP="00F54A7C">
      <w:pPr>
        <w:rPr>
          <w:rFonts w:ascii="Times New Roman" w:eastAsia="仿宋_GB2312" w:hAnsi="Times New Roman"/>
          <w:sz w:val="32"/>
          <w:szCs w:val="24"/>
        </w:rPr>
      </w:pPr>
      <w:r w:rsidRPr="00F54A7C">
        <w:rPr>
          <w:rFonts w:ascii="Times New Roman" w:eastAsia="仿宋_GB2312" w:hAnsi="Times New Roman"/>
          <w:noProof/>
          <w:sz w:val="32"/>
          <w:szCs w:val="24"/>
        </w:rPr>
        <w:drawing>
          <wp:inline distT="0" distB="0" distL="0" distR="0" wp14:anchorId="436283FD" wp14:editId="356E574E">
            <wp:extent cx="5705475" cy="533400"/>
            <wp:effectExtent l="0" t="0" r="9525" b="0"/>
            <wp:docPr id="3" name="图片 3" descr="C:\Users\ADMINI~1\AppData\Local\Temp\15786520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7865203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2322" cy="534975"/>
                    </a:xfrm>
                    <a:prstGeom prst="rect">
                      <a:avLst/>
                    </a:prstGeom>
                    <a:noFill/>
                    <a:ln>
                      <a:noFill/>
                    </a:ln>
                  </pic:spPr>
                </pic:pic>
              </a:graphicData>
            </a:graphic>
          </wp:inline>
        </w:drawing>
      </w:r>
    </w:p>
    <w:p w:rsidR="00F54A7C" w:rsidRPr="00F54A7C" w:rsidRDefault="00F54A7C" w:rsidP="00F54A7C">
      <w:pPr>
        <w:rPr>
          <w:rFonts w:ascii="Times New Roman" w:eastAsia="仿宋_GB2312" w:hAnsi="Times New Roman"/>
          <w:sz w:val="32"/>
          <w:szCs w:val="24"/>
        </w:rPr>
      </w:pPr>
      <w:r w:rsidRPr="00F54A7C">
        <w:rPr>
          <w:rFonts w:ascii="Times New Roman" w:eastAsia="仿宋_GB2312" w:hAnsi="Times New Roman"/>
          <w:noProof/>
          <w:color w:val="FF0000"/>
          <w:sz w:val="44"/>
          <w:szCs w:val="52"/>
        </w:rPr>
        <mc:AlternateContent>
          <mc:Choice Requires="wps">
            <w:drawing>
              <wp:anchor distT="0" distB="0" distL="114300" distR="114300" simplePos="0" relativeHeight="251659264" behindDoc="0" locked="0" layoutInCell="1" allowOverlap="1" wp14:anchorId="691F3067" wp14:editId="6C90D3DB">
                <wp:simplePos x="0" y="0"/>
                <wp:positionH relativeFrom="column">
                  <wp:posOffset>-149860</wp:posOffset>
                </wp:positionH>
                <wp:positionV relativeFrom="paragraph">
                  <wp:posOffset>118745</wp:posOffset>
                </wp:positionV>
                <wp:extent cx="6002655" cy="0"/>
                <wp:effectExtent l="0" t="19050" r="17145" b="19050"/>
                <wp:wrapNone/>
                <wp:docPr id="2" name="直接连接符 2"/>
                <wp:cNvGraphicFramePr/>
                <a:graphic xmlns:a="http://schemas.openxmlformats.org/drawingml/2006/main">
                  <a:graphicData uri="http://schemas.microsoft.com/office/word/2010/wordprocessingShape">
                    <wps:wsp>
                      <wps:cNvCnPr/>
                      <wps:spPr>
                        <a:xfrm>
                          <a:off x="0" y="0"/>
                          <a:ext cx="6002655"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9.35pt" to="460.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" strokecolor="red" strokeweight="2.25pt"/>
            </w:pict>
          </mc:Fallback>
        </mc:AlternateContent>
      </w:r>
    </w:p>
    <w:p w:rsidR="003076F7" w:rsidRPr="001C580C" w:rsidRDefault="003076F7" w:rsidP="003076F7">
      <w:pPr>
        <w:spacing w:line="560" w:lineRule="exact"/>
        <w:rPr>
          <w:rFonts w:ascii="仿宋_GB2312" w:eastAsia="仿宋_GB2312"/>
          <w:color w:val="000000"/>
          <w:sz w:val="32"/>
          <w:szCs w:val="32"/>
        </w:rPr>
      </w:pPr>
      <w:r>
        <w:rPr>
          <w:rFonts w:eastAsia="方正仿宋_GBK"/>
          <w:b/>
          <w:bCs/>
          <w:color w:val="000000"/>
          <w:szCs w:val="32"/>
        </w:rPr>
        <w:t xml:space="preserve">                                  </w:t>
      </w:r>
      <w:r>
        <w:rPr>
          <w:rFonts w:eastAsia="方正仿宋_GBK" w:hint="eastAsia"/>
          <w:b/>
          <w:bCs/>
          <w:color w:val="000000"/>
          <w:szCs w:val="32"/>
        </w:rPr>
        <w:t xml:space="preserve">              </w:t>
      </w:r>
      <w:r w:rsidRPr="001C580C">
        <w:rPr>
          <w:rFonts w:ascii="仿宋_GB2312" w:eastAsia="仿宋_GB2312" w:hint="eastAsia"/>
          <w:b/>
          <w:bCs/>
          <w:color w:val="000000"/>
          <w:sz w:val="32"/>
          <w:szCs w:val="32"/>
        </w:rPr>
        <w:t xml:space="preserve">    </w:t>
      </w:r>
      <w:r w:rsidR="00F54A7C">
        <w:rPr>
          <w:rFonts w:ascii="仿宋_GB2312" w:eastAsia="仿宋_GB2312" w:hint="eastAsia"/>
          <w:b/>
          <w:bCs/>
          <w:color w:val="000000"/>
          <w:sz w:val="32"/>
          <w:szCs w:val="32"/>
        </w:rPr>
        <w:t xml:space="preserve">        </w:t>
      </w:r>
      <w:r w:rsidRPr="001C580C">
        <w:rPr>
          <w:rFonts w:ascii="仿宋_GB2312" w:eastAsia="仿宋_GB2312" w:hint="eastAsia"/>
          <w:b/>
          <w:bCs/>
          <w:color w:val="000000"/>
          <w:sz w:val="32"/>
          <w:szCs w:val="32"/>
        </w:rPr>
        <w:t xml:space="preserve"> </w:t>
      </w:r>
      <w:r w:rsidRPr="001C580C">
        <w:rPr>
          <w:rFonts w:ascii="仿宋_GB2312" w:eastAsia="仿宋_GB2312" w:cs="仿宋_GB2312" w:hint="eastAsia"/>
          <w:color w:val="000000"/>
          <w:sz w:val="32"/>
          <w:szCs w:val="32"/>
        </w:rPr>
        <w:t>〔</w:t>
      </w:r>
      <w:r w:rsidR="004D3B86">
        <w:rPr>
          <w:rFonts w:ascii="仿宋_GB2312" w:eastAsia="仿宋_GB2312" w:hint="eastAsia"/>
          <w:color w:val="000000"/>
          <w:sz w:val="32"/>
          <w:szCs w:val="32"/>
        </w:rPr>
        <w:t>A</w:t>
      </w:r>
      <w:r w:rsidRPr="001C580C">
        <w:rPr>
          <w:rFonts w:ascii="仿宋_GB2312" w:eastAsia="仿宋_GB2312" w:cs="仿宋_GB2312" w:hint="eastAsia"/>
          <w:color w:val="000000"/>
          <w:sz w:val="32"/>
          <w:szCs w:val="32"/>
        </w:rPr>
        <w:t>〕</w:t>
      </w:r>
    </w:p>
    <w:p w:rsidR="003076F7" w:rsidRPr="001C580C" w:rsidRDefault="003076F7" w:rsidP="003076F7">
      <w:pPr>
        <w:spacing w:line="560" w:lineRule="exact"/>
        <w:rPr>
          <w:rFonts w:ascii="仿宋_GB2312" w:eastAsia="仿宋_GB2312"/>
          <w:color w:val="000000"/>
          <w:sz w:val="32"/>
          <w:szCs w:val="32"/>
        </w:rPr>
      </w:pPr>
      <w:r w:rsidRPr="001C580C">
        <w:rPr>
          <w:rFonts w:ascii="仿宋_GB2312" w:eastAsia="仿宋_GB2312" w:hint="eastAsia"/>
          <w:color w:val="000000"/>
          <w:sz w:val="32"/>
          <w:szCs w:val="32"/>
        </w:rPr>
        <w:t xml:space="preserve">                                         </w:t>
      </w:r>
      <w:r w:rsidR="00F54A7C">
        <w:rPr>
          <w:rFonts w:ascii="仿宋_GB2312" w:eastAsia="仿宋_GB2312" w:hint="eastAsia"/>
          <w:color w:val="000000"/>
          <w:sz w:val="32"/>
          <w:szCs w:val="32"/>
        </w:rPr>
        <w:t xml:space="preserve">        </w:t>
      </w:r>
      <w:r w:rsidRPr="001C580C">
        <w:rPr>
          <w:rFonts w:ascii="仿宋_GB2312" w:eastAsia="仿宋_GB2312" w:cs="仿宋_GB2312" w:hint="eastAsia"/>
          <w:color w:val="000000"/>
          <w:sz w:val="32"/>
          <w:szCs w:val="32"/>
        </w:rPr>
        <w:t>〔是〕</w:t>
      </w:r>
    </w:p>
    <w:p w:rsidR="003076F7" w:rsidRPr="001C580C" w:rsidRDefault="003076F7" w:rsidP="003076F7">
      <w:pPr>
        <w:spacing w:line="560" w:lineRule="exact"/>
        <w:rPr>
          <w:rFonts w:ascii="仿宋_GB2312" w:eastAsia="仿宋_GB2312"/>
          <w:color w:val="000000"/>
          <w:sz w:val="32"/>
          <w:szCs w:val="32"/>
        </w:rPr>
      </w:pPr>
      <w:r w:rsidRPr="001C580C">
        <w:rPr>
          <w:rFonts w:ascii="仿宋_GB2312" w:eastAsia="仿宋_GB2312" w:hint="eastAsia"/>
          <w:color w:val="000000"/>
          <w:sz w:val="32"/>
          <w:szCs w:val="32"/>
        </w:rPr>
        <w:t xml:space="preserve">         </w:t>
      </w:r>
      <w:r w:rsidR="00F54A7C">
        <w:rPr>
          <w:rFonts w:ascii="仿宋_GB2312" w:eastAsia="仿宋_GB2312" w:hint="eastAsia"/>
          <w:color w:val="000000"/>
          <w:sz w:val="32"/>
          <w:szCs w:val="32"/>
        </w:rPr>
        <w:t xml:space="preserve">                           </w:t>
      </w:r>
      <w:r>
        <w:rPr>
          <w:rFonts w:ascii="仿宋_GB2312" w:eastAsia="仿宋_GB2312" w:cs="仿宋_GB2312" w:hint="eastAsia"/>
          <w:color w:val="000000"/>
          <w:sz w:val="32"/>
          <w:szCs w:val="32"/>
        </w:rPr>
        <w:t>五</w:t>
      </w:r>
      <w:proofErr w:type="gramStart"/>
      <w:r>
        <w:rPr>
          <w:rFonts w:ascii="仿宋_GB2312" w:eastAsia="仿宋_GB2312" w:hint="eastAsia"/>
          <w:color w:val="000000"/>
          <w:sz w:val="32"/>
          <w:szCs w:val="32"/>
        </w:rPr>
        <w:t>国投</w:t>
      </w:r>
      <w:r w:rsidRPr="001C580C">
        <w:rPr>
          <w:rFonts w:ascii="仿宋_GB2312" w:eastAsia="仿宋_GB2312" w:cs="仿宋_GB2312" w:hint="eastAsia"/>
          <w:color w:val="000000"/>
          <w:sz w:val="32"/>
          <w:szCs w:val="32"/>
        </w:rPr>
        <w:t>函〔</w:t>
      </w:r>
      <w:r>
        <w:rPr>
          <w:rFonts w:ascii="仿宋_GB2312" w:eastAsia="仿宋_GB2312" w:cs="仿宋_GB2312" w:hint="eastAsia"/>
          <w:color w:val="000000"/>
          <w:sz w:val="32"/>
          <w:szCs w:val="32"/>
        </w:rPr>
        <w:t>2020</w:t>
      </w:r>
      <w:r w:rsidRPr="001C580C">
        <w:rPr>
          <w:rFonts w:ascii="仿宋_GB2312" w:eastAsia="仿宋_GB2312" w:cs="仿宋_GB2312" w:hint="eastAsia"/>
          <w:color w:val="000000"/>
          <w:sz w:val="32"/>
          <w:szCs w:val="32"/>
        </w:rPr>
        <w:t>〕</w:t>
      </w:r>
      <w:proofErr w:type="gramEnd"/>
      <w:r w:rsidR="004D3B86">
        <w:rPr>
          <w:rFonts w:ascii="仿宋_GB2312" w:eastAsia="仿宋_GB2312" w:cs="仿宋_GB2312" w:hint="eastAsia"/>
          <w:color w:val="000000"/>
          <w:sz w:val="32"/>
          <w:szCs w:val="32"/>
        </w:rPr>
        <w:t>7</w:t>
      </w:r>
      <w:r w:rsidRPr="001C580C">
        <w:rPr>
          <w:rFonts w:ascii="仿宋_GB2312" w:eastAsia="仿宋_GB2312" w:cs="仿宋_GB2312" w:hint="eastAsia"/>
          <w:color w:val="000000"/>
          <w:sz w:val="32"/>
          <w:szCs w:val="32"/>
        </w:rPr>
        <w:t>号</w:t>
      </w:r>
    </w:p>
    <w:p w:rsidR="003076F7" w:rsidRDefault="003076F7" w:rsidP="003076F7">
      <w:pPr>
        <w:spacing w:line="560" w:lineRule="exact"/>
        <w:rPr>
          <w:color w:val="000000"/>
          <w:szCs w:val="32"/>
        </w:rPr>
      </w:pPr>
    </w:p>
    <w:p w:rsidR="004D3B86" w:rsidRPr="00841929" w:rsidRDefault="004D3B86" w:rsidP="004D3B86">
      <w:pPr>
        <w:spacing w:line="560" w:lineRule="exact"/>
        <w:jc w:val="center"/>
        <w:rPr>
          <w:rStyle w:val="a3"/>
          <w:rFonts w:ascii="Times New Roman" w:eastAsia="方正小标宋_GBK" w:hAnsi="Times New Roman"/>
          <w:i/>
          <w:szCs w:val="44"/>
        </w:rPr>
      </w:pPr>
      <w:r>
        <w:rPr>
          <w:rFonts w:eastAsia="方正小标宋_GBK" w:cs="方正小标宋_GBK" w:hint="eastAsia"/>
          <w:color w:val="000000"/>
          <w:sz w:val="44"/>
          <w:szCs w:val="44"/>
        </w:rPr>
        <w:t>关于</w:t>
      </w:r>
      <w:r w:rsidRPr="00841929">
        <w:rPr>
          <w:rStyle w:val="a3"/>
          <w:rFonts w:ascii="Times New Roman" w:eastAsia="方正小标宋_GBK" w:hAnsi="Times New Roman"/>
          <w:szCs w:val="44"/>
        </w:rPr>
        <w:t>对政协五华区九届</w:t>
      </w:r>
      <w:r>
        <w:rPr>
          <w:rStyle w:val="a3"/>
          <w:rFonts w:ascii="Times New Roman" w:eastAsia="方正小标宋_GBK" w:hAnsi="Times New Roman" w:hint="eastAsia"/>
          <w:szCs w:val="44"/>
        </w:rPr>
        <w:t>四</w:t>
      </w:r>
      <w:r w:rsidRPr="00841929">
        <w:rPr>
          <w:rStyle w:val="a3"/>
          <w:rFonts w:ascii="Times New Roman" w:eastAsia="方正小标宋_GBK" w:hAnsi="Times New Roman"/>
          <w:szCs w:val="44"/>
        </w:rPr>
        <w:t>次会议</w:t>
      </w:r>
    </w:p>
    <w:p w:rsidR="004D3B86" w:rsidRPr="00C33168" w:rsidRDefault="004D3B86" w:rsidP="004D3B86">
      <w:pPr>
        <w:pStyle w:val="a5"/>
        <w:snapToGrid w:val="0"/>
        <w:spacing w:after="0" w:line="560" w:lineRule="exact"/>
        <w:rPr>
          <w:rStyle w:val="a3"/>
          <w:rFonts w:ascii="Times New Roman" w:eastAsia="方正小标宋_GBK" w:hAnsi="Times New Roman"/>
          <w:i w:val="0"/>
          <w:szCs w:val="44"/>
        </w:rPr>
      </w:pPr>
      <w:r w:rsidRPr="00841929">
        <w:rPr>
          <w:rStyle w:val="a3"/>
          <w:rFonts w:ascii="Times New Roman" w:eastAsia="方正小标宋_GBK" w:hAnsi="Times New Roman"/>
          <w:i w:val="0"/>
          <w:szCs w:val="44"/>
        </w:rPr>
        <w:t>第</w:t>
      </w:r>
      <w:r w:rsidRPr="004D3B86">
        <w:rPr>
          <w:rFonts w:ascii="Times New Roman" w:eastAsia="方正小标宋_GBK" w:hAnsi="Times New Roman" w:hint="eastAsia"/>
          <w:i w:val="0"/>
          <w:sz w:val="44"/>
          <w:szCs w:val="44"/>
        </w:rPr>
        <w:t>20C03</w:t>
      </w:r>
      <w:r w:rsidRPr="00841929">
        <w:rPr>
          <w:rStyle w:val="a3"/>
          <w:rFonts w:ascii="Times New Roman" w:eastAsia="方正小标宋_GBK" w:hAnsi="Times New Roman"/>
          <w:i w:val="0"/>
          <w:szCs w:val="44"/>
        </w:rPr>
        <w:t>号提案的答复</w:t>
      </w:r>
      <w:r w:rsidRPr="00C33168">
        <w:rPr>
          <w:rFonts w:eastAsia="方正小标宋_GBK" w:cs="方正小标宋_GBK" w:hint="eastAsia"/>
          <w:i w:val="0"/>
          <w:color w:val="000000"/>
          <w:sz w:val="44"/>
          <w:szCs w:val="44"/>
        </w:rPr>
        <w:t>的函</w:t>
      </w:r>
    </w:p>
    <w:p w:rsidR="003076F7" w:rsidRPr="004D3B86" w:rsidRDefault="003076F7" w:rsidP="003076F7">
      <w:pPr>
        <w:spacing w:line="560" w:lineRule="exact"/>
        <w:rPr>
          <w:rFonts w:eastAsia="方正小标宋_GBK"/>
          <w:color w:val="000000"/>
          <w:sz w:val="44"/>
          <w:szCs w:val="44"/>
        </w:rPr>
      </w:pPr>
    </w:p>
    <w:p w:rsidR="003076F7" w:rsidRPr="001C580C" w:rsidRDefault="00C31E0F" w:rsidP="005C4CC0">
      <w:pPr>
        <w:spacing w:line="56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尊敬的俞聪委员</w:t>
      </w:r>
      <w:r w:rsidR="003076F7" w:rsidRPr="001C580C">
        <w:rPr>
          <w:rFonts w:ascii="Times New Roman" w:eastAsia="仿宋_GB2312" w:hAnsi="Times New Roman"/>
          <w:color w:val="000000"/>
          <w:sz w:val="32"/>
          <w:szCs w:val="32"/>
        </w:rPr>
        <w:t>：</w:t>
      </w:r>
    </w:p>
    <w:p w:rsidR="003076F7" w:rsidRPr="004D3B86" w:rsidRDefault="003076F7" w:rsidP="003076F7">
      <w:pPr>
        <w:spacing w:line="560" w:lineRule="exact"/>
        <w:rPr>
          <w:rFonts w:ascii="Times New Roman" w:eastAsia="仿宋_GB2312" w:hAnsi="Times New Roman"/>
          <w:sz w:val="32"/>
          <w:szCs w:val="32"/>
        </w:rPr>
      </w:pPr>
      <w:r w:rsidRPr="001C580C">
        <w:rPr>
          <w:rFonts w:ascii="Times New Roman" w:eastAsia="仿宋_GB2312" w:hAnsi="Times New Roman"/>
          <w:color w:val="000000"/>
          <w:sz w:val="32"/>
          <w:szCs w:val="32"/>
        </w:rPr>
        <w:t xml:space="preserve">   </w:t>
      </w:r>
      <w:r w:rsidRPr="001C580C">
        <w:rPr>
          <w:rFonts w:ascii="Times New Roman" w:eastAsia="仿宋_GB2312" w:hAnsi="Times New Roman"/>
          <w:color w:val="000000"/>
          <w:sz w:val="32"/>
          <w:szCs w:val="32"/>
        </w:rPr>
        <w:t>您提出的《</w:t>
      </w:r>
      <w:r w:rsidR="004D3B86" w:rsidRPr="004D3B86">
        <w:rPr>
          <w:rFonts w:ascii="Times New Roman" w:eastAsia="仿宋_GB2312" w:hAnsi="Times New Roman" w:hint="eastAsia"/>
          <w:color w:val="000000"/>
          <w:sz w:val="32"/>
          <w:szCs w:val="32"/>
        </w:rPr>
        <w:t>关于加快西北沙河水库水环境保护工作</w:t>
      </w:r>
      <w:r w:rsidR="004D3B86" w:rsidRPr="004D3B86">
        <w:rPr>
          <w:rFonts w:ascii="Times New Roman" w:eastAsia="仿宋_GB2312" w:hAnsi="Times New Roman" w:hint="eastAsia"/>
          <w:color w:val="000000"/>
          <w:sz w:val="32"/>
          <w:szCs w:val="32"/>
        </w:rPr>
        <w:t xml:space="preserve">  </w:t>
      </w:r>
      <w:r w:rsidR="004D3B86" w:rsidRPr="004D3B86">
        <w:rPr>
          <w:rFonts w:ascii="Times New Roman" w:eastAsia="仿宋_GB2312" w:hAnsi="Times New Roman" w:hint="eastAsia"/>
          <w:color w:val="000000"/>
          <w:sz w:val="32"/>
          <w:szCs w:val="32"/>
        </w:rPr>
        <w:t>推进新运粮河五华段保护治理的建议</w:t>
      </w:r>
      <w:r w:rsidRPr="001C580C">
        <w:rPr>
          <w:rFonts w:ascii="Times New Roman" w:eastAsia="仿宋_GB2312" w:hAnsi="Times New Roman"/>
          <w:color w:val="000000"/>
          <w:sz w:val="32"/>
          <w:szCs w:val="32"/>
        </w:rPr>
        <w:t>》</w:t>
      </w:r>
      <w:r w:rsidR="004D3B86">
        <w:rPr>
          <w:rFonts w:ascii="Times New Roman" w:eastAsia="仿宋_GB2312" w:hAnsi="Times New Roman" w:hint="eastAsia"/>
          <w:color w:val="000000"/>
          <w:sz w:val="32"/>
          <w:szCs w:val="32"/>
        </w:rPr>
        <w:t>提案</w:t>
      </w:r>
      <w:r w:rsidRPr="001C580C">
        <w:rPr>
          <w:rFonts w:ascii="Times New Roman" w:eastAsia="仿宋_GB2312" w:hAnsi="Times New Roman"/>
          <w:color w:val="000000"/>
          <w:sz w:val="32"/>
          <w:szCs w:val="32"/>
        </w:rPr>
        <w:t>收悉，</w:t>
      </w:r>
      <w:r w:rsidR="004D3B86" w:rsidRPr="00841929">
        <w:rPr>
          <w:rFonts w:ascii="Times New Roman" w:eastAsia="仿宋_GB2312" w:hAnsi="Times New Roman"/>
          <w:sz w:val="32"/>
          <w:szCs w:val="32"/>
        </w:rPr>
        <w:t>已交我</w:t>
      </w:r>
      <w:r w:rsidR="004D3B86">
        <w:rPr>
          <w:rFonts w:ascii="Times New Roman" w:eastAsia="仿宋_GB2312" w:hAnsi="Times New Roman" w:hint="eastAsia"/>
          <w:sz w:val="32"/>
          <w:szCs w:val="32"/>
        </w:rPr>
        <w:t>公司</w:t>
      </w:r>
      <w:r w:rsidR="004D3B86">
        <w:rPr>
          <w:rFonts w:ascii="Times New Roman" w:eastAsia="仿宋_GB2312" w:hAnsi="Times New Roman"/>
          <w:sz w:val="32"/>
          <w:szCs w:val="32"/>
        </w:rPr>
        <w:t>研究办理，现答复如下</w:t>
      </w:r>
      <w:r w:rsidRPr="001C580C">
        <w:rPr>
          <w:rFonts w:ascii="Times New Roman" w:eastAsia="仿宋_GB2312" w:hAnsi="Times New Roman"/>
          <w:color w:val="000000"/>
          <w:sz w:val="32"/>
          <w:szCs w:val="32"/>
        </w:rPr>
        <w:t>：</w:t>
      </w:r>
    </w:p>
    <w:p w:rsidR="004D3B86" w:rsidRDefault="004D3B86" w:rsidP="004D3B8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西北沙河水库库区周围相邻都是公路和村庄，</w:t>
      </w:r>
      <w:proofErr w:type="gramStart"/>
      <w:r>
        <w:rPr>
          <w:rFonts w:ascii="仿宋_GB2312" w:eastAsia="仿宋_GB2312" w:hint="eastAsia"/>
          <w:sz w:val="32"/>
          <w:szCs w:val="32"/>
        </w:rPr>
        <w:t>南边邻进姚家冲</w:t>
      </w:r>
      <w:proofErr w:type="gramEnd"/>
      <w:r>
        <w:rPr>
          <w:rFonts w:ascii="仿宋_GB2312" w:eastAsia="仿宋_GB2312" w:hint="eastAsia"/>
          <w:sz w:val="32"/>
          <w:szCs w:val="32"/>
        </w:rPr>
        <w:t>公路，西边</w:t>
      </w:r>
      <w:proofErr w:type="gramStart"/>
      <w:r>
        <w:rPr>
          <w:rFonts w:ascii="仿宋_GB2312" w:eastAsia="仿宋_GB2312" w:hint="eastAsia"/>
          <w:sz w:val="32"/>
          <w:szCs w:val="32"/>
        </w:rPr>
        <w:t>邻</w:t>
      </w:r>
      <w:proofErr w:type="gramEnd"/>
      <w:r>
        <w:rPr>
          <w:rFonts w:ascii="仿宋_GB2312" w:eastAsia="仿宋_GB2312" w:hint="eastAsia"/>
          <w:sz w:val="32"/>
          <w:szCs w:val="32"/>
        </w:rPr>
        <w:t>轿子雪上公路，北边</w:t>
      </w:r>
      <w:proofErr w:type="gramStart"/>
      <w:r>
        <w:rPr>
          <w:rFonts w:ascii="仿宋_GB2312" w:eastAsia="仿宋_GB2312" w:hint="eastAsia"/>
          <w:sz w:val="32"/>
          <w:szCs w:val="32"/>
        </w:rPr>
        <w:t>是沙靠村</w:t>
      </w:r>
      <w:proofErr w:type="gramEnd"/>
      <w:r>
        <w:rPr>
          <w:rFonts w:ascii="仿宋_GB2312" w:eastAsia="仿宋_GB2312" w:hint="eastAsia"/>
          <w:sz w:val="32"/>
          <w:szCs w:val="32"/>
        </w:rPr>
        <w:t>，由于库区与轿子雪山旅游专线及村庄相邻，</w:t>
      </w:r>
      <w:proofErr w:type="gramStart"/>
      <w:r>
        <w:rPr>
          <w:rFonts w:ascii="仿宋_GB2312" w:eastAsia="仿宋_GB2312" w:hint="eastAsia"/>
          <w:sz w:val="32"/>
          <w:szCs w:val="32"/>
        </w:rPr>
        <w:t>故偷倒</w:t>
      </w:r>
      <w:proofErr w:type="gramEnd"/>
      <w:r>
        <w:rPr>
          <w:rFonts w:ascii="仿宋_GB2312" w:eastAsia="仿宋_GB2312" w:hint="eastAsia"/>
          <w:sz w:val="32"/>
          <w:szCs w:val="32"/>
        </w:rPr>
        <w:t>生活垃圾、建筑垃圾的问题尤为突出，导致水库周边环境被破坏，极大的影响了库区的生态环境和景观。</w:t>
      </w:r>
    </w:p>
    <w:p w:rsidR="004D3B86" w:rsidRDefault="004D3B86" w:rsidP="003F616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水源一级保护区沿线多处防护围网、围栏被严重破坏，出现局部缺损，且常有游玩、钓鱼人员频繁出入，导致水库周边水环</w:t>
      </w:r>
      <w:r>
        <w:rPr>
          <w:rFonts w:ascii="仿宋_GB2312" w:eastAsia="仿宋_GB2312" w:hint="eastAsia"/>
          <w:sz w:val="32"/>
          <w:szCs w:val="32"/>
        </w:rPr>
        <w:lastRenderedPageBreak/>
        <w:t>境受到人为污染，并造成安全隐患。为消除安全隐患、遏制污染，</w:t>
      </w:r>
      <w:proofErr w:type="gramStart"/>
      <w:r>
        <w:rPr>
          <w:rFonts w:ascii="仿宋_GB2312" w:eastAsia="仿宋_GB2312" w:hint="eastAsia"/>
          <w:sz w:val="32"/>
          <w:szCs w:val="32"/>
        </w:rPr>
        <w:t>前期</w:t>
      </w:r>
      <w:r w:rsidR="003F616A">
        <w:rPr>
          <w:rFonts w:ascii="仿宋_GB2312" w:eastAsia="仿宋_GB2312" w:hint="eastAsia"/>
          <w:sz w:val="32"/>
          <w:szCs w:val="32"/>
        </w:rPr>
        <w:t>我</w:t>
      </w:r>
      <w:proofErr w:type="gramEnd"/>
      <w:r w:rsidR="003F616A">
        <w:rPr>
          <w:rFonts w:ascii="仿宋_GB2312" w:eastAsia="仿宋_GB2312" w:hint="eastAsia"/>
          <w:sz w:val="32"/>
          <w:szCs w:val="32"/>
        </w:rPr>
        <w:t>公司</w:t>
      </w:r>
      <w:r>
        <w:rPr>
          <w:rFonts w:ascii="仿宋_GB2312" w:eastAsia="仿宋_GB2312" w:hint="eastAsia"/>
          <w:sz w:val="32"/>
          <w:szCs w:val="32"/>
        </w:rPr>
        <w:t>已对水库保护区姚家冲段、</w:t>
      </w:r>
      <w:proofErr w:type="gramStart"/>
      <w:r>
        <w:rPr>
          <w:rFonts w:ascii="仿宋_GB2312" w:eastAsia="仿宋_GB2312" w:hint="eastAsia"/>
          <w:sz w:val="32"/>
          <w:szCs w:val="32"/>
        </w:rPr>
        <w:t>沙靠村段</w:t>
      </w:r>
      <w:proofErr w:type="gramEnd"/>
      <w:r>
        <w:rPr>
          <w:rFonts w:ascii="仿宋_GB2312" w:eastAsia="仿宋_GB2312" w:hint="eastAsia"/>
          <w:sz w:val="32"/>
          <w:szCs w:val="32"/>
        </w:rPr>
        <w:t>实施隔离防护网建设工程。该工程实施后，对水库边坡的环境治理收效明显。</w:t>
      </w:r>
    </w:p>
    <w:p w:rsidR="004D3B86" w:rsidRDefault="004D3B86" w:rsidP="004D3B8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针对提案中的建议，</w:t>
      </w:r>
      <w:r>
        <w:rPr>
          <w:rFonts w:ascii="仿宋_GB2312" w:eastAsia="仿宋_GB2312" w:hAnsi="仿宋_GB2312" w:cs="仿宋_GB2312" w:hint="eastAsia"/>
          <w:spacing w:val="-16"/>
          <w:sz w:val="32"/>
          <w:szCs w:val="32"/>
        </w:rPr>
        <w:t>公司拟对剩余部分西北沙河水库一级保护区西邻轿子雪山旅游专线一侧设置隔离防护设施，围网总长度约1800米。</w:t>
      </w:r>
      <w:r>
        <w:rPr>
          <w:rFonts w:ascii="仿宋_GB2312" w:eastAsia="仿宋_GB2312" w:hint="eastAsia"/>
          <w:sz w:val="32"/>
          <w:szCs w:val="32"/>
        </w:rPr>
        <w:t>以防止偷倒垃圾的现象发生，避免造成环境污染，消除安全隐患。从而达到有效保护水资源，水环境得到高效治理，推进新运粮河五华段水质提升。</w:t>
      </w:r>
    </w:p>
    <w:p w:rsidR="004D3B86" w:rsidRDefault="002E70ED" w:rsidP="004D3B86">
      <w:pPr>
        <w:spacing w:line="640" w:lineRule="exact"/>
        <w:ind w:firstLineChars="200" w:firstLine="640"/>
        <w:rPr>
          <w:rFonts w:ascii="仿宋_GB2312" w:eastAsia="仿宋_GB2312"/>
          <w:sz w:val="32"/>
          <w:szCs w:val="32"/>
        </w:rPr>
      </w:pPr>
      <w:r>
        <w:rPr>
          <w:rFonts w:ascii="仿宋_GB2312" w:eastAsia="仿宋_GB2312" w:hint="eastAsia"/>
          <w:sz w:val="32"/>
          <w:szCs w:val="32"/>
        </w:rPr>
        <w:t>本</w:t>
      </w:r>
      <w:r w:rsidR="004D3B86">
        <w:rPr>
          <w:rFonts w:ascii="仿宋_GB2312" w:eastAsia="仿宋_GB2312" w:hint="eastAsia"/>
          <w:sz w:val="32"/>
          <w:szCs w:val="32"/>
        </w:rPr>
        <w:t>项目的可行性研究报告专家评审已通过，项目工程建设所需资金约48万元。区</w:t>
      </w:r>
      <w:proofErr w:type="gramStart"/>
      <w:r w:rsidR="004D3B86">
        <w:rPr>
          <w:rFonts w:ascii="仿宋_GB2312" w:eastAsia="仿宋_GB2312" w:hint="eastAsia"/>
          <w:sz w:val="32"/>
          <w:szCs w:val="32"/>
        </w:rPr>
        <w:t>发改局</w:t>
      </w:r>
      <w:proofErr w:type="gramEnd"/>
      <w:r w:rsidR="004D3B86">
        <w:rPr>
          <w:rFonts w:ascii="仿宋_GB2312" w:eastAsia="仿宋_GB2312" w:hint="eastAsia"/>
          <w:sz w:val="32"/>
          <w:szCs w:val="32"/>
        </w:rPr>
        <w:t>已审核同意项目立项并下发批复，</w:t>
      </w:r>
      <w:r w:rsidR="003F616A" w:rsidRPr="002E70ED">
        <w:rPr>
          <w:rFonts w:ascii="仿宋_GB2312" w:eastAsia="仿宋_GB2312" w:hint="eastAsia"/>
          <w:sz w:val="32"/>
          <w:szCs w:val="32"/>
        </w:rPr>
        <w:t>区财政局于6月24日将建设资金拨付到位，本项目于</w:t>
      </w:r>
      <w:r w:rsidR="004D3B86" w:rsidRPr="002E70ED">
        <w:rPr>
          <w:rFonts w:ascii="仿宋_GB2312" w:eastAsia="仿宋_GB2312" w:hint="eastAsia"/>
          <w:sz w:val="32"/>
          <w:szCs w:val="32"/>
        </w:rPr>
        <w:t>6月</w:t>
      </w:r>
      <w:r w:rsidRPr="002E70ED">
        <w:rPr>
          <w:rFonts w:ascii="仿宋_GB2312" w:eastAsia="仿宋_GB2312" w:hint="eastAsia"/>
          <w:sz w:val="32"/>
          <w:szCs w:val="32"/>
        </w:rPr>
        <w:t>底</w:t>
      </w:r>
      <w:r w:rsidR="003F616A" w:rsidRPr="002E70ED">
        <w:rPr>
          <w:rFonts w:ascii="仿宋_GB2312" w:eastAsia="仿宋_GB2312" w:hint="eastAsia"/>
          <w:sz w:val="32"/>
          <w:szCs w:val="32"/>
        </w:rPr>
        <w:t>建设</w:t>
      </w:r>
      <w:r w:rsidR="004D3B86" w:rsidRPr="002E70ED">
        <w:rPr>
          <w:rFonts w:ascii="仿宋_GB2312" w:eastAsia="仿宋_GB2312" w:hint="eastAsia"/>
          <w:sz w:val="32"/>
          <w:szCs w:val="32"/>
        </w:rPr>
        <w:t>完成</w:t>
      </w:r>
      <w:r w:rsidRPr="002E70ED">
        <w:rPr>
          <w:rFonts w:ascii="仿宋_GB2312" w:eastAsia="仿宋_GB2312" w:hint="eastAsia"/>
          <w:sz w:val="32"/>
          <w:szCs w:val="32"/>
        </w:rPr>
        <w:t>,并通过相关部门的验收</w:t>
      </w:r>
      <w:r w:rsidR="004D3B86" w:rsidRPr="002E70ED">
        <w:rPr>
          <w:rFonts w:ascii="仿宋_GB2312" w:eastAsia="仿宋_GB2312" w:hint="eastAsia"/>
          <w:sz w:val="32"/>
          <w:szCs w:val="32"/>
        </w:rPr>
        <w:t>。</w:t>
      </w:r>
    </w:p>
    <w:p w:rsidR="004D3B86" w:rsidRDefault="004D3B86" w:rsidP="004D3B86">
      <w:pPr>
        <w:ind w:firstLine="645"/>
        <w:rPr>
          <w:rFonts w:ascii="仿宋_GB2312" w:eastAsia="仿宋_GB2312"/>
          <w:sz w:val="32"/>
          <w:szCs w:val="32"/>
        </w:rPr>
      </w:pPr>
      <w:r>
        <w:rPr>
          <w:rFonts w:ascii="仿宋_GB2312" w:eastAsia="仿宋_GB2312" w:hint="eastAsia"/>
          <w:sz w:val="32"/>
          <w:szCs w:val="32"/>
        </w:rPr>
        <w:t>五华区国投公司下属</w:t>
      </w:r>
      <w:r w:rsidR="003F616A">
        <w:rPr>
          <w:rFonts w:ascii="仿宋_GB2312" w:eastAsia="仿宋_GB2312" w:hint="eastAsia"/>
          <w:sz w:val="32"/>
          <w:szCs w:val="32"/>
        </w:rPr>
        <w:t>全资子</w:t>
      </w:r>
      <w:r>
        <w:rPr>
          <w:rFonts w:ascii="仿宋_GB2312" w:eastAsia="仿宋_GB2312" w:hint="eastAsia"/>
          <w:sz w:val="32"/>
          <w:szCs w:val="32"/>
        </w:rPr>
        <w:t>公司“云南东星水务投资有限公司”是水库直管方，东星水</w:t>
      </w:r>
      <w:proofErr w:type="gramStart"/>
      <w:r>
        <w:rPr>
          <w:rFonts w:ascii="仿宋_GB2312" w:eastAsia="仿宋_GB2312" w:hint="eastAsia"/>
          <w:sz w:val="32"/>
          <w:szCs w:val="32"/>
        </w:rPr>
        <w:t>务</w:t>
      </w:r>
      <w:proofErr w:type="gramEnd"/>
      <w:r>
        <w:rPr>
          <w:rFonts w:ascii="仿宋_GB2312" w:eastAsia="仿宋_GB2312" w:hint="eastAsia"/>
          <w:sz w:val="32"/>
          <w:szCs w:val="32"/>
        </w:rPr>
        <w:t>公司落实并保障西北沙河水库保洁、垃圾清运等日常管理工作，及时劝阻水库周边钓鱼、游泳等不文明行为；做好水库管理巡查工作，管理方</w:t>
      </w:r>
      <w:r>
        <w:rPr>
          <w:rFonts w:eastAsia="仿宋_GB2312" w:hint="eastAsia"/>
          <w:sz w:val="32"/>
          <w:szCs w:val="32"/>
        </w:rPr>
        <w:t>对水库一级保护区加强管理，增加巡查频次和巡查力度。</w:t>
      </w:r>
      <w:r>
        <w:rPr>
          <w:rFonts w:ascii="仿宋_GB2312" w:eastAsia="仿宋_GB2312" w:hint="eastAsia"/>
          <w:sz w:val="32"/>
          <w:szCs w:val="32"/>
        </w:rPr>
        <w:t>发现违规生产的小作坊、加工厂等不合格企业及不达标排污口，立即上报相关职能部门，积极配合相关职能部门进行调查整治，完善公司管理机制，实现全面管控。</w:t>
      </w:r>
    </w:p>
    <w:p w:rsidR="004D3B86" w:rsidRDefault="004D3B86" w:rsidP="003F616A">
      <w:pPr>
        <w:spacing w:line="560" w:lineRule="exact"/>
        <w:ind w:firstLineChars="200" w:firstLine="640"/>
        <w:rPr>
          <w:rFonts w:eastAsia="仿宋_GB2312"/>
          <w:sz w:val="32"/>
          <w:szCs w:val="32"/>
        </w:rPr>
      </w:pPr>
      <w:r w:rsidRPr="002E70ED">
        <w:rPr>
          <w:rFonts w:eastAsia="仿宋_GB2312" w:hint="eastAsia"/>
          <w:sz w:val="32"/>
          <w:szCs w:val="32"/>
        </w:rPr>
        <w:lastRenderedPageBreak/>
        <w:t>为认真贯彻落实滇池保护治理“三年攻坚”工作，</w:t>
      </w:r>
      <w:r w:rsidR="003F616A" w:rsidRPr="002E70ED">
        <w:rPr>
          <w:rFonts w:eastAsia="仿宋_GB2312" w:hint="eastAsia"/>
          <w:sz w:val="32"/>
          <w:szCs w:val="32"/>
        </w:rPr>
        <w:t>下一步公司将积极对接区级只能部门，以实现多</w:t>
      </w:r>
      <w:r w:rsidRPr="002E70ED">
        <w:rPr>
          <w:rFonts w:eastAsia="仿宋_GB2312" w:hint="eastAsia"/>
          <w:sz w:val="32"/>
          <w:szCs w:val="32"/>
        </w:rPr>
        <w:t>职能部门</w:t>
      </w:r>
      <w:r w:rsidR="003F616A" w:rsidRPr="002E70ED">
        <w:rPr>
          <w:rFonts w:eastAsia="仿宋_GB2312" w:hint="eastAsia"/>
          <w:sz w:val="32"/>
          <w:szCs w:val="32"/>
        </w:rPr>
        <w:t>上下</w:t>
      </w:r>
      <w:r w:rsidRPr="002E70ED">
        <w:rPr>
          <w:rFonts w:eastAsia="仿宋_GB2312" w:hint="eastAsia"/>
          <w:sz w:val="32"/>
          <w:szCs w:val="32"/>
        </w:rPr>
        <w:t>齐抓共管，</w:t>
      </w:r>
      <w:r>
        <w:rPr>
          <w:rFonts w:eastAsia="仿宋_GB2312" w:hint="eastAsia"/>
          <w:sz w:val="32"/>
          <w:szCs w:val="32"/>
        </w:rPr>
        <w:t>多</w:t>
      </w:r>
      <w:proofErr w:type="gramStart"/>
      <w:r>
        <w:rPr>
          <w:rFonts w:eastAsia="仿宋_GB2312" w:hint="eastAsia"/>
          <w:sz w:val="32"/>
          <w:szCs w:val="32"/>
        </w:rPr>
        <w:t>措</w:t>
      </w:r>
      <w:proofErr w:type="gramEnd"/>
      <w:r>
        <w:rPr>
          <w:rFonts w:eastAsia="仿宋_GB2312" w:hint="eastAsia"/>
          <w:sz w:val="32"/>
          <w:szCs w:val="32"/>
        </w:rPr>
        <w:t>并举。扎实做好有效管理工作，全力开展水源保护、水污染防治、水环境治理、水生态修复和水域岸线管理保护，以实现水资源可持续利用，达到有效保护，推进新运粮河五华段水质提升。</w:t>
      </w:r>
    </w:p>
    <w:p w:rsidR="003076F7" w:rsidRPr="001C580C" w:rsidRDefault="005C4CC0" w:rsidP="004D3B86">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sidR="004D3B86">
        <w:rPr>
          <w:rFonts w:ascii="Times New Roman" w:eastAsia="仿宋_GB2312" w:hAnsi="Times New Roman" w:hint="eastAsia"/>
          <w:color w:val="000000"/>
          <w:sz w:val="32"/>
          <w:szCs w:val="32"/>
        </w:rPr>
        <w:t xml:space="preserve">   </w:t>
      </w:r>
      <w:r w:rsidR="003076F7" w:rsidRPr="001C580C">
        <w:rPr>
          <w:rFonts w:ascii="Times New Roman" w:eastAsia="仿宋_GB2312" w:hAnsi="Times New Roman"/>
          <w:color w:val="000000"/>
          <w:sz w:val="32"/>
          <w:szCs w:val="32"/>
        </w:rPr>
        <w:t>感谢您对</w:t>
      </w:r>
      <w:r>
        <w:rPr>
          <w:rFonts w:ascii="Times New Roman" w:eastAsia="仿宋_GB2312" w:hAnsi="Times New Roman" w:hint="eastAsia"/>
          <w:color w:val="000000"/>
          <w:sz w:val="32"/>
          <w:szCs w:val="32"/>
        </w:rPr>
        <w:t>昆明市五华区国有资产投资经营管理有限公司</w:t>
      </w:r>
      <w:r w:rsidR="003076F7" w:rsidRPr="001C580C">
        <w:rPr>
          <w:rFonts w:ascii="Times New Roman" w:eastAsia="仿宋_GB2312" w:hAnsi="Times New Roman"/>
          <w:color w:val="000000"/>
          <w:sz w:val="32"/>
          <w:szCs w:val="32"/>
        </w:rPr>
        <w:t>工作的关心和支持。</w:t>
      </w:r>
    </w:p>
    <w:p w:rsidR="003076F7" w:rsidRPr="001C580C" w:rsidRDefault="003076F7" w:rsidP="005C4CC0">
      <w:pPr>
        <w:spacing w:line="560" w:lineRule="exact"/>
        <w:ind w:firstLineChars="200" w:firstLine="640"/>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以上答复，如有不妥，请批评指正。</w:t>
      </w:r>
    </w:p>
    <w:p w:rsidR="003076F7" w:rsidRPr="001C580C" w:rsidRDefault="003076F7" w:rsidP="003076F7">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（联系人及电话：</w:t>
      </w:r>
      <w:r w:rsidR="004D3B86">
        <w:rPr>
          <w:rFonts w:ascii="Times New Roman" w:eastAsia="仿宋_GB2312" w:hAnsi="Times New Roman" w:hint="eastAsia"/>
          <w:color w:val="000000"/>
          <w:sz w:val="32"/>
          <w:szCs w:val="32"/>
        </w:rPr>
        <w:t>叶</w:t>
      </w:r>
      <w:r w:rsidR="004D3B86">
        <w:rPr>
          <w:rFonts w:ascii="Times New Roman" w:eastAsia="仿宋_GB2312" w:hAnsi="Times New Roman" w:hint="eastAsia"/>
          <w:color w:val="000000"/>
          <w:sz w:val="32"/>
          <w:szCs w:val="32"/>
        </w:rPr>
        <w:t xml:space="preserve">  </w:t>
      </w:r>
      <w:proofErr w:type="gramStart"/>
      <w:r w:rsidR="004D3B86">
        <w:rPr>
          <w:rFonts w:ascii="Times New Roman" w:eastAsia="仿宋_GB2312" w:hAnsi="Times New Roman" w:hint="eastAsia"/>
          <w:color w:val="000000"/>
          <w:sz w:val="32"/>
          <w:szCs w:val="32"/>
        </w:rPr>
        <w:t>娟</w:t>
      </w:r>
      <w:proofErr w:type="gramEnd"/>
      <w:r w:rsidRPr="001C580C">
        <w:rPr>
          <w:rFonts w:ascii="Times New Roman" w:eastAsia="仿宋_GB2312" w:hAnsi="Times New Roman"/>
          <w:color w:val="000000"/>
          <w:sz w:val="32"/>
          <w:szCs w:val="32"/>
        </w:rPr>
        <w:t xml:space="preserve">  0871-</w:t>
      </w:r>
      <w:r w:rsidR="004D3B86" w:rsidRPr="004D3B86">
        <w:t xml:space="preserve"> </w:t>
      </w:r>
      <w:r w:rsidR="004D3B86">
        <w:rPr>
          <w:rFonts w:ascii="Times New Roman" w:eastAsia="仿宋_GB2312" w:hAnsi="Times New Roman"/>
          <w:color w:val="000000"/>
          <w:sz w:val="32"/>
          <w:szCs w:val="32"/>
        </w:rPr>
        <w:t>631</w:t>
      </w:r>
      <w:r w:rsidR="004D3B86">
        <w:rPr>
          <w:rFonts w:ascii="Times New Roman" w:eastAsia="仿宋_GB2312" w:hAnsi="Times New Roman" w:hint="eastAsia"/>
          <w:color w:val="000000"/>
          <w:sz w:val="32"/>
          <w:szCs w:val="32"/>
        </w:rPr>
        <w:t>71000</w:t>
      </w:r>
      <w:r w:rsidRPr="001C580C">
        <w:rPr>
          <w:rFonts w:ascii="Times New Roman" w:eastAsia="仿宋_GB2312" w:hAnsi="Times New Roman"/>
          <w:color w:val="000000"/>
          <w:sz w:val="32"/>
          <w:szCs w:val="32"/>
        </w:rPr>
        <w:t>）</w:t>
      </w:r>
    </w:p>
    <w:p w:rsidR="005C4CC0" w:rsidRDefault="003076F7" w:rsidP="003076F7">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 xml:space="preserve">     </w:t>
      </w:r>
      <w:r w:rsidR="00F54A7C">
        <w:rPr>
          <w:rFonts w:ascii="Times New Roman" w:eastAsia="仿宋_GB2312" w:hAnsi="Times New Roman"/>
          <w:color w:val="000000"/>
          <w:sz w:val="32"/>
          <w:szCs w:val="32"/>
        </w:rPr>
        <w:t xml:space="preserve">         </w:t>
      </w:r>
    </w:p>
    <w:p w:rsidR="005C4CC0" w:rsidRDefault="005C4CC0" w:rsidP="003076F7">
      <w:pPr>
        <w:spacing w:line="560" w:lineRule="exact"/>
        <w:rPr>
          <w:rFonts w:ascii="Times New Roman" w:eastAsia="仿宋_GB2312" w:hAnsi="Times New Roman"/>
          <w:color w:val="000000"/>
          <w:sz w:val="32"/>
          <w:szCs w:val="32"/>
        </w:rPr>
      </w:pPr>
    </w:p>
    <w:p w:rsidR="005C4CC0" w:rsidRDefault="005C4CC0" w:rsidP="003076F7">
      <w:pPr>
        <w:spacing w:line="560" w:lineRule="exact"/>
        <w:rPr>
          <w:rFonts w:ascii="Times New Roman" w:eastAsia="仿宋_GB2312" w:hAnsi="Times New Roman"/>
          <w:color w:val="000000"/>
          <w:sz w:val="32"/>
          <w:szCs w:val="32"/>
        </w:rPr>
      </w:pPr>
    </w:p>
    <w:p w:rsidR="003076F7" w:rsidRPr="001C580C" w:rsidRDefault="00F54A7C" w:rsidP="005C4CC0">
      <w:pPr>
        <w:spacing w:line="560" w:lineRule="exact"/>
        <w:ind w:firstLineChars="700" w:firstLine="22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昆明市五华区国有资产投资经营管理有限公司</w:t>
      </w:r>
    </w:p>
    <w:p w:rsidR="003076F7" w:rsidRPr="002542DC" w:rsidRDefault="003076F7" w:rsidP="003076F7">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 xml:space="preserve">                                 </w:t>
      </w:r>
      <w:r w:rsidRPr="002542DC">
        <w:rPr>
          <w:rFonts w:ascii="Times New Roman" w:eastAsia="仿宋_GB2312" w:hAnsi="Times New Roman"/>
          <w:color w:val="000000"/>
          <w:sz w:val="32"/>
          <w:szCs w:val="32"/>
        </w:rPr>
        <w:t xml:space="preserve">  </w:t>
      </w:r>
      <w:r w:rsidR="005C4CC0" w:rsidRPr="002542DC">
        <w:rPr>
          <w:rFonts w:ascii="Times New Roman" w:eastAsia="仿宋_GB2312" w:hAnsi="Times New Roman"/>
          <w:color w:val="000000"/>
          <w:sz w:val="32"/>
          <w:szCs w:val="32"/>
        </w:rPr>
        <w:t>2020</w:t>
      </w:r>
      <w:r w:rsidRPr="002542DC">
        <w:rPr>
          <w:rFonts w:ascii="Times New Roman" w:eastAsia="仿宋_GB2312" w:hAnsi="Times New Roman"/>
          <w:color w:val="000000"/>
          <w:sz w:val="32"/>
          <w:szCs w:val="32"/>
        </w:rPr>
        <w:t>年</w:t>
      </w:r>
      <w:r w:rsidR="003F616A" w:rsidRPr="002542DC">
        <w:rPr>
          <w:rFonts w:ascii="Times New Roman" w:eastAsia="仿宋_GB2312" w:hAnsi="Times New Roman"/>
          <w:color w:val="000000"/>
          <w:sz w:val="32"/>
          <w:szCs w:val="32"/>
        </w:rPr>
        <w:t>8</w:t>
      </w:r>
      <w:r w:rsidRPr="002542DC">
        <w:rPr>
          <w:rFonts w:ascii="Times New Roman" w:eastAsia="仿宋_GB2312" w:hAnsi="Times New Roman"/>
          <w:color w:val="000000"/>
          <w:sz w:val="32"/>
          <w:szCs w:val="32"/>
        </w:rPr>
        <w:t>月</w:t>
      </w:r>
      <w:r w:rsidR="003F616A" w:rsidRPr="002542DC">
        <w:rPr>
          <w:rFonts w:ascii="Times New Roman" w:eastAsia="仿宋_GB2312" w:hAnsi="Times New Roman"/>
          <w:color w:val="000000"/>
          <w:sz w:val="32"/>
          <w:szCs w:val="32"/>
        </w:rPr>
        <w:t>1</w:t>
      </w:r>
      <w:r w:rsidR="005C4CC0" w:rsidRPr="002542DC">
        <w:rPr>
          <w:rFonts w:ascii="Times New Roman" w:eastAsia="仿宋_GB2312" w:hAnsi="Times New Roman"/>
          <w:color w:val="000000"/>
          <w:sz w:val="32"/>
          <w:szCs w:val="32"/>
        </w:rPr>
        <w:t>1</w:t>
      </w:r>
      <w:r w:rsidRPr="002542DC">
        <w:rPr>
          <w:rFonts w:ascii="Times New Roman" w:eastAsia="仿宋_GB2312" w:hAnsi="Times New Roman"/>
          <w:color w:val="000000"/>
          <w:sz w:val="32"/>
          <w:szCs w:val="32"/>
        </w:rPr>
        <w:t>日</w:t>
      </w:r>
    </w:p>
    <w:p w:rsidR="003076F7" w:rsidRDefault="003076F7" w:rsidP="003076F7">
      <w:pPr>
        <w:adjustRightInd w:val="0"/>
        <w:snapToGrid w:val="0"/>
        <w:spacing w:line="560" w:lineRule="exact"/>
        <w:ind w:firstLineChars="200" w:firstLine="480"/>
        <w:rPr>
          <w:szCs w:val="32"/>
        </w:rPr>
      </w:pPr>
    </w:p>
    <w:p w:rsidR="004D3B86" w:rsidRDefault="004D3B86" w:rsidP="003076F7">
      <w:pPr>
        <w:adjustRightInd w:val="0"/>
        <w:snapToGrid w:val="0"/>
        <w:spacing w:line="560" w:lineRule="exact"/>
        <w:ind w:firstLineChars="200" w:firstLine="480"/>
        <w:rPr>
          <w:szCs w:val="32"/>
        </w:rPr>
      </w:pPr>
    </w:p>
    <w:p w:rsidR="004D3B86" w:rsidRDefault="004D3B86" w:rsidP="003076F7">
      <w:pPr>
        <w:adjustRightInd w:val="0"/>
        <w:snapToGrid w:val="0"/>
        <w:spacing w:line="560" w:lineRule="exact"/>
        <w:ind w:firstLineChars="200" w:firstLine="480"/>
        <w:rPr>
          <w:szCs w:val="32"/>
        </w:rPr>
      </w:pPr>
    </w:p>
    <w:p w:rsidR="004D3B86" w:rsidRDefault="004D3B86" w:rsidP="003F616A">
      <w:pPr>
        <w:adjustRightInd w:val="0"/>
        <w:snapToGrid w:val="0"/>
        <w:spacing w:line="560" w:lineRule="exact"/>
        <w:rPr>
          <w:szCs w:val="32"/>
        </w:rPr>
      </w:pPr>
    </w:p>
    <w:p w:rsidR="004D3B86" w:rsidRDefault="004D3B86" w:rsidP="003076F7">
      <w:pPr>
        <w:adjustRightInd w:val="0"/>
        <w:snapToGrid w:val="0"/>
        <w:spacing w:line="560" w:lineRule="exact"/>
        <w:ind w:firstLineChars="200" w:firstLine="480"/>
        <w:rPr>
          <w:szCs w:val="32"/>
        </w:rPr>
      </w:pPr>
    </w:p>
    <w:p w:rsidR="004D3B86" w:rsidRDefault="004D3B86" w:rsidP="003076F7">
      <w:pPr>
        <w:adjustRightInd w:val="0"/>
        <w:snapToGrid w:val="0"/>
        <w:spacing w:line="560" w:lineRule="exact"/>
        <w:ind w:firstLineChars="200" w:firstLine="480"/>
        <w:rPr>
          <w:szCs w:val="32"/>
        </w:rPr>
      </w:pPr>
    </w:p>
    <w:tbl>
      <w:tblPr>
        <w:tblW w:w="8847" w:type="dxa"/>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3076F7" w:rsidRPr="00CE68DA" w:rsidTr="003076F7">
        <w:tc>
          <w:tcPr>
            <w:tcW w:w="8847" w:type="dxa"/>
          </w:tcPr>
          <w:p w:rsidR="003076F7" w:rsidRPr="00763113" w:rsidRDefault="003076F7" w:rsidP="00C90B4C">
            <w:pPr>
              <w:adjustRightInd w:val="0"/>
              <w:snapToGrid w:val="0"/>
              <w:spacing w:line="520" w:lineRule="exact"/>
              <w:rPr>
                <w:rFonts w:ascii="仿宋_GB2312" w:eastAsia="仿宋_GB2312"/>
                <w:snapToGrid w:val="0"/>
                <w:sz w:val="28"/>
                <w:szCs w:val="28"/>
              </w:rPr>
            </w:pPr>
            <w:r w:rsidRPr="00763113">
              <w:rPr>
                <w:rFonts w:ascii="仿宋_GB2312" w:eastAsia="仿宋_GB2312" w:hint="eastAsia"/>
                <w:snapToGrid w:val="0"/>
                <w:sz w:val="28"/>
                <w:szCs w:val="28"/>
              </w:rPr>
              <w:t>抄送：</w:t>
            </w:r>
            <w:r w:rsidR="00C90B4C" w:rsidRPr="00841929">
              <w:rPr>
                <w:rFonts w:ascii="Times New Roman" w:eastAsia="仿宋_GB2312" w:hAnsi="Times New Roman"/>
                <w:sz w:val="28"/>
                <w:szCs w:val="28"/>
              </w:rPr>
              <w:t>区政协提案委</w:t>
            </w:r>
            <w:r w:rsidRPr="00841929">
              <w:rPr>
                <w:rFonts w:ascii="Times New Roman" w:eastAsia="仿宋_GB2312" w:hAnsi="Times New Roman"/>
                <w:sz w:val="28"/>
                <w:szCs w:val="28"/>
              </w:rPr>
              <w:t>，区政府目督办</w:t>
            </w:r>
            <w:r w:rsidRPr="00763113">
              <w:rPr>
                <w:rFonts w:ascii="仿宋_GB2312" w:eastAsia="仿宋_GB2312" w:cs="仿宋_GB2312" w:hint="eastAsia"/>
                <w:color w:val="000000"/>
                <w:sz w:val="30"/>
                <w:szCs w:val="30"/>
              </w:rPr>
              <w:t>。</w:t>
            </w:r>
          </w:p>
        </w:tc>
      </w:tr>
      <w:tr w:rsidR="003076F7" w:rsidRPr="00CE68DA" w:rsidTr="003076F7">
        <w:tc>
          <w:tcPr>
            <w:tcW w:w="8847" w:type="dxa"/>
          </w:tcPr>
          <w:p w:rsidR="003076F7" w:rsidRPr="00763113" w:rsidRDefault="005C4CC0" w:rsidP="003F616A">
            <w:pPr>
              <w:adjustRightInd w:val="0"/>
              <w:snapToGrid w:val="0"/>
              <w:spacing w:line="520" w:lineRule="exact"/>
              <w:rPr>
                <w:rFonts w:ascii="Times New Roman" w:eastAsia="仿宋_GB2312" w:hAnsi="Times New Roman"/>
                <w:snapToGrid w:val="0"/>
                <w:sz w:val="28"/>
                <w:szCs w:val="28"/>
              </w:rPr>
            </w:pPr>
            <w:r w:rsidRPr="005C4CC0">
              <w:rPr>
                <w:rFonts w:ascii="Times New Roman" w:eastAsia="仿宋_GB2312" w:hAnsi="Times New Roman" w:hint="eastAsia"/>
                <w:color w:val="000000"/>
                <w:szCs w:val="32"/>
              </w:rPr>
              <w:t>五华区国投公司总经办</w:t>
            </w:r>
            <w:r w:rsidR="003076F7" w:rsidRPr="00763113">
              <w:rPr>
                <w:rFonts w:ascii="Times New Roman" w:eastAsia="仿宋_GB2312" w:hAnsi="Times New Roman"/>
                <w:snapToGrid w:val="0"/>
                <w:sz w:val="28"/>
                <w:szCs w:val="28"/>
              </w:rPr>
              <w:t xml:space="preserve">                       </w:t>
            </w:r>
            <w:r w:rsidR="004D3B86">
              <w:rPr>
                <w:rFonts w:ascii="Times New Roman" w:eastAsia="仿宋_GB2312" w:hAnsi="Times New Roman" w:hint="eastAsia"/>
                <w:snapToGrid w:val="0"/>
                <w:sz w:val="28"/>
                <w:szCs w:val="28"/>
              </w:rPr>
              <w:t xml:space="preserve">   </w:t>
            </w:r>
            <w:r w:rsidR="003076F7" w:rsidRPr="00C90B4C">
              <w:rPr>
                <w:rFonts w:ascii="Times New Roman" w:eastAsia="仿宋_GB2312" w:hAnsi="Times New Roman"/>
                <w:snapToGrid w:val="0"/>
                <w:sz w:val="28"/>
                <w:szCs w:val="28"/>
              </w:rPr>
              <w:t xml:space="preserve"> </w:t>
            </w:r>
            <w:r w:rsidR="004D3B86" w:rsidRPr="00C90B4C">
              <w:rPr>
                <w:rFonts w:ascii="Times New Roman" w:eastAsia="仿宋_GB2312" w:hAnsi="Times New Roman"/>
                <w:color w:val="000000"/>
                <w:szCs w:val="32"/>
              </w:rPr>
              <w:t>2020</w:t>
            </w:r>
            <w:r w:rsidR="003076F7" w:rsidRPr="00C90B4C">
              <w:rPr>
                <w:rFonts w:ascii="Times New Roman" w:eastAsia="仿宋_GB2312" w:hAnsi="Times New Roman"/>
                <w:snapToGrid w:val="0"/>
                <w:sz w:val="28"/>
                <w:szCs w:val="28"/>
              </w:rPr>
              <w:t>年</w:t>
            </w:r>
            <w:r w:rsidR="003F616A" w:rsidRPr="00C90B4C">
              <w:rPr>
                <w:rFonts w:ascii="Times New Roman" w:eastAsia="仿宋_GB2312" w:hAnsi="Times New Roman"/>
                <w:color w:val="000000"/>
                <w:szCs w:val="32"/>
              </w:rPr>
              <w:t>8</w:t>
            </w:r>
            <w:r w:rsidR="003076F7" w:rsidRPr="00C90B4C">
              <w:rPr>
                <w:rFonts w:ascii="Times New Roman" w:eastAsia="仿宋_GB2312" w:hAnsi="Times New Roman"/>
                <w:snapToGrid w:val="0"/>
                <w:sz w:val="28"/>
                <w:szCs w:val="28"/>
              </w:rPr>
              <w:t>月</w:t>
            </w:r>
            <w:r w:rsidR="003F616A" w:rsidRPr="00C90B4C">
              <w:rPr>
                <w:rFonts w:ascii="Times New Roman" w:eastAsia="仿宋_GB2312" w:hAnsi="Times New Roman"/>
                <w:color w:val="000000"/>
                <w:szCs w:val="32"/>
              </w:rPr>
              <w:t>11</w:t>
            </w:r>
            <w:r w:rsidR="003076F7" w:rsidRPr="00C90B4C">
              <w:rPr>
                <w:rFonts w:ascii="Times New Roman" w:eastAsia="仿宋_GB2312" w:hAnsi="Times New Roman"/>
                <w:snapToGrid w:val="0"/>
                <w:sz w:val="28"/>
                <w:szCs w:val="28"/>
              </w:rPr>
              <w:t>日</w:t>
            </w:r>
            <w:r w:rsidR="003076F7" w:rsidRPr="00763113">
              <w:rPr>
                <w:rFonts w:ascii="Times New Roman" w:eastAsia="仿宋_GB2312" w:hAnsi="Times New Roman"/>
                <w:snapToGrid w:val="0"/>
                <w:sz w:val="28"/>
                <w:szCs w:val="28"/>
              </w:rPr>
              <w:t>印发</w:t>
            </w:r>
          </w:p>
        </w:tc>
      </w:tr>
    </w:tbl>
    <w:p w:rsidR="00A077E2" w:rsidRPr="00D51B6B" w:rsidRDefault="00A077E2" w:rsidP="00D51B6B">
      <w:pPr>
        <w:jc w:val="center"/>
      </w:pPr>
      <w:bookmarkStart w:id="0" w:name="_GoBack"/>
      <w:bookmarkEnd w:id="0"/>
    </w:p>
    <w:sectPr w:rsidR="00A077E2" w:rsidRPr="00D51B6B" w:rsidSect="003076F7">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77" w:rsidRDefault="00EB1A77" w:rsidP="00C31E0F">
      <w:r>
        <w:separator/>
      </w:r>
    </w:p>
  </w:endnote>
  <w:endnote w:type="continuationSeparator" w:id="0">
    <w:p w:rsidR="00EB1A77" w:rsidRDefault="00EB1A77" w:rsidP="00C3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金山简标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77" w:rsidRDefault="00EB1A77" w:rsidP="00C31E0F">
      <w:r>
        <w:separator/>
      </w:r>
    </w:p>
  </w:footnote>
  <w:footnote w:type="continuationSeparator" w:id="0">
    <w:p w:rsidR="00EB1A77" w:rsidRDefault="00EB1A77" w:rsidP="00C3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2C06"/>
    <w:multiLevelType w:val="multilevel"/>
    <w:tmpl w:val="27AC2C06"/>
    <w:lvl w:ilvl="0">
      <w:start w:val="1"/>
      <w:numFmt w:val="decimal"/>
      <w:lvlText w:val="（%1）"/>
      <w:lvlJc w:val="left"/>
      <w:pPr>
        <w:ind w:left="2892" w:hanging="765"/>
      </w:pPr>
      <w:rPr>
        <w:rFonts w:hint="default"/>
      </w:r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7"/>
    <w:rsid w:val="002542DC"/>
    <w:rsid w:val="002E70ED"/>
    <w:rsid w:val="003076F7"/>
    <w:rsid w:val="003F616A"/>
    <w:rsid w:val="004D3B86"/>
    <w:rsid w:val="005C4CC0"/>
    <w:rsid w:val="008C387F"/>
    <w:rsid w:val="00993ADC"/>
    <w:rsid w:val="00A077E2"/>
    <w:rsid w:val="00B60DAE"/>
    <w:rsid w:val="00B850B2"/>
    <w:rsid w:val="00C31E0F"/>
    <w:rsid w:val="00C90B4C"/>
    <w:rsid w:val="00D51B6B"/>
    <w:rsid w:val="00E50882"/>
    <w:rsid w:val="00EB1A77"/>
    <w:rsid w:val="00F54A7C"/>
    <w:rsid w:val="00FA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3076F7"/>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标题"/>
    <w:autoRedefine/>
    <w:rsid w:val="003076F7"/>
    <w:rPr>
      <w:rFonts w:ascii="金山简标宋" w:eastAsia="金山简标宋"/>
      <w:sz w:val="44"/>
    </w:rPr>
  </w:style>
  <w:style w:type="paragraph" w:styleId="a4">
    <w:name w:val="Balloon Text"/>
    <w:basedOn w:val="a"/>
    <w:link w:val="Char"/>
    <w:uiPriority w:val="99"/>
    <w:semiHidden/>
    <w:unhideWhenUsed/>
    <w:rsid w:val="00F54A7C"/>
    <w:rPr>
      <w:sz w:val="18"/>
      <w:szCs w:val="18"/>
    </w:rPr>
  </w:style>
  <w:style w:type="character" w:customStyle="1" w:styleId="Char">
    <w:name w:val="批注框文本 Char"/>
    <w:basedOn w:val="a0"/>
    <w:link w:val="a4"/>
    <w:uiPriority w:val="99"/>
    <w:semiHidden/>
    <w:rsid w:val="00F54A7C"/>
    <w:rPr>
      <w:rFonts w:ascii="Calibri" w:eastAsia="宋体" w:hAnsi="Calibri" w:cs="Times New Roman"/>
      <w:sz w:val="18"/>
      <w:szCs w:val="18"/>
    </w:rPr>
  </w:style>
  <w:style w:type="paragraph" w:styleId="a5">
    <w:name w:val="Subtitle"/>
    <w:basedOn w:val="a"/>
    <w:link w:val="Char0"/>
    <w:qFormat/>
    <w:rsid w:val="004D3B86"/>
    <w:pPr>
      <w:adjustRightInd w:val="0"/>
      <w:spacing w:after="60" w:line="312" w:lineRule="atLeast"/>
      <w:jc w:val="center"/>
      <w:textAlignment w:val="baseline"/>
    </w:pPr>
    <w:rPr>
      <w:rFonts w:ascii="Arial" w:hAnsi="Arial"/>
      <w:i/>
      <w:kern w:val="0"/>
      <w:szCs w:val="20"/>
    </w:rPr>
  </w:style>
  <w:style w:type="character" w:customStyle="1" w:styleId="Char0">
    <w:name w:val="副标题 Char"/>
    <w:basedOn w:val="a0"/>
    <w:link w:val="a5"/>
    <w:rsid w:val="004D3B86"/>
    <w:rPr>
      <w:rFonts w:ascii="Arial" w:eastAsia="宋体" w:hAnsi="Arial" w:cs="Times New Roman"/>
      <w:i/>
      <w:kern w:val="0"/>
      <w:sz w:val="24"/>
      <w:szCs w:val="20"/>
    </w:rPr>
  </w:style>
  <w:style w:type="paragraph" w:styleId="a6">
    <w:name w:val="header"/>
    <w:basedOn w:val="a"/>
    <w:link w:val="Char1"/>
    <w:uiPriority w:val="99"/>
    <w:unhideWhenUsed/>
    <w:rsid w:val="00C31E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31E0F"/>
    <w:rPr>
      <w:rFonts w:ascii="Calibri" w:eastAsia="宋体" w:hAnsi="Calibri" w:cs="Times New Roman"/>
      <w:sz w:val="18"/>
      <w:szCs w:val="18"/>
    </w:rPr>
  </w:style>
  <w:style w:type="paragraph" w:styleId="a7">
    <w:name w:val="footer"/>
    <w:basedOn w:val="a"/>
    <w:link w:val="Char2"/>
    <w:uiPriority w:val="99"/>
    <w:unhideWhenUsed/>
    <w:rsid w:val="00C31E0F"/>
    <w:pPr>
      <w:tabs>
        <w:tab w:val="center" w:pos="4153"/>
        <w:tab w:val="right" w:pos="8306"/>
      </w:tabs>
      <w:snapToGrid w:val="0"/>
      <w:jc w:val="left"/>
    </w:pPr>
    <w:rPr>
      <w:sz w:val="18"/>
      <w:szCs w:val="18"/>
    </w:rPr>
  </w:style>
  <w:style w:type="character" w:customStyle="1" w:styleId="Char2">
    <w:name w:val="页脚 Char"/>
    <w:basedOn w:val="a0"/>
    <w:link w:val="a7"/>
    <w:uiPriority w:val="99"/>
    <w:rsid w:val="00C31E0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3076F7"/>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标题"/>
    <w:autoRedefine/>
    <w:rsid w:val="003076F7"/>
    <w:rPr>
      <w:rFonts w:ascii="金山简标宋" w:eastAsia="金山简标宋"/>
      <w:sz w:val="44"/>
    </w:rPr>
  </w:style>
  <w:style w:type="paragraph" w:styleId="a4">
    <w:name w:val="Balloon Text"/>
    <w:basedOn w:val="a"/>
    <w:link w:val="Char"/>
    <w:uiPriority w:val="99"/>
    <w:semiHidden/>
    <w:unhideWhenUsed/>
    <w:rsid w:val="00F54A7C"/>
    <w:rPr>
      <w:sz w:val="18"/>
      <w:szCs w:val="18"/>
    </w:rPr>
  </w:style>
  <w:style w:type="character" w:customStyle="1" w:styleId="Char">
    <w:name w:val="批注框文本 Char"/>
    <w:basedOn w:val="a0"/>
    <w:link w:val="a4"/>
    <w:uiPriority w:val="99"/>
    <w:semiHidden/>
    <w:rsid w:val="00F54A7C"/>
    <w:rPr>
      <w:rFonts w:ascii="Calibri" w:eastAsia="宋体" w:hAnsi="Calibri" w:cs="Times New Roman"/>
      <w:sz w:val="18"/>
      <w:szCs w:val="18"/>
    </w:rPr>
  </w:style>
  <w:style w:type="paragraph" w:styleId="a5">
    <w:name w:val="Subtitle"/>
    <w:basedOn w:val="a"/>
    <w:link w:val="Char0"/>
    <w:qFormat/>
    <w:rsid w:val="004D3B86"/>
    <w:pPr>
      <w:adjustRightInd w:val="0"/>
      <w:spacing w:after="60" w:line="312" w:lineRule="atLeast"/>
      <w:jc w:val="center"/>
      <w:textAlignment w:val="baseline"/>
    </w:pPr>
    <w:rPr>
      <w:rFonts w:ascii="Arial" w:hAnsi="Arial"/>
      <w:i/>
      <w:kern w:val="0"/>
      <w:szCs w:val="20"/>
    </w:rPr>
  </w:style>
  <w:style w:type="character" w:customStyle="1" w:styleId="Char0">
    <w:name w:val="副标题 Char"/>
    <w:basedOn w:val="a0"/>
    <w:link w:val="a5"/>
    <w:rsid w:val="004D3B86"/>
    <w:rPr>
      <w:rFonts w:ascii="Arial" w:eastAsia="宋体" w:hAnsi="Arial" w:cs="Times New Roman"/>
      <w:i/>
      <w:kern w:val="0"/>
      <w:sz w:val="24"/>
      <w:szCs w:val="20"/>
    </w:rPr>
  </w:style>
  <w:style w:type="paragraph" w:styleId="a6">
    <w:name w:val="header"/>
    <w:basedOn w:val="a"/>
    <w:link w:val="Char1"/>
    <w:uiPriority w:val="99"/>
    <w:unhideWhenUsed/>
    <w:rsid w:val="00C31E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31E0F"/>
    <w:rPr>
      <w:rFonts w:ascii="Calibri" w:eastAsia="宋体" w:hAnsi="Calibri" w:cs="Times New Roman"/>
      <w:sz w:val="18"/>
      <w:szCs w:val="18"/>
    </w:rPr>
  </w:style>
  <w:style w:type="paragraph" w:styleId="a7">
    <w:name w:val="footer"/>
    <w:basedOn w:val="a"/>
    <w:link w:val="Char2"/>
    <w:uiPriority w:val="99"/>
    <w:unhideWhenUsed/>
    <w:rsid w:val="00C31E0F"/>
    <w:pPr>
      <w:tabs>
        <w:tab w:val="center" w:pos="4153"/>
        <w:tab w:val="right" w:pos="8306"/>
      </w:tabs>
      <w:snapToGrid w:val="0"/>
      <w:jc w:val="left"/>
    </w:pPr>
    <w:rPr>
      <w:sz w:val="18"/>
      <w:szCs w:val="18"/>
    </w:rPr>
  </w:style>
  <w:style w:type="character" w:customStyle="1" w:styleId="Char2">
    <w:name w:val="页脚 Char"/>
    <w:basedOn w:val="a0"/>
    <w:link w:val="a7"/>
    <w:uiPriority w:val="99"/>
    <w:rsid w:val="00C31E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dc:creator>
  <cp:lastModifiedBy>Leaf</cp:lastModifiedBy>
  <cp:revision>2</cp:revision>
  <cp:lastPrinted>2020-08-11T02:53:00Z</cp:lastPrinted>
  <dcterms:created xsi:type="dcterms:W3CDTF">2020-08-11T03:11:00Z</dcterms:created>
  <dcterms:modified xsi:type="dcterms:W3CDTF">2020-08-11T03:11:00Z</dcterms:modified>
</cp:coreProperties>
</file>