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F3" w:rsidRDefault="00E65CF3" w:rsidP="00E65CF3">
      <w:pPr>
        <w:pStyle w:val="p0"/>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方正小标宋简体" w:eastAsia="微软雅黑" w:hAnsi="方正小标宋简体"/>
          <w:color w:val="333333"/>
          <w:sz w:val="36"/>
          <w:szCs w:val="36"/>
        </w:rPr>
        <w:t>财政部</w:t>
      </w:r>
      <w:r>
        <w:rPr>
          <w:rFonts w:ascii="Calibri" w:eastAsia="微软雅黑" w:hAnsi="Calibri" w:cs="Calibri"/>
          <w:color w:val="333333"/>
          <w:sz w:val="36"/>
          <w:szCs w:val="36"/>
        </w:rPr>
        <w:t> </w:t>
      </w:r>
      <w:r>
        <w:rPr>
          <w:rFonts w:ascii="方正小标宋简体" w:eastAsia="微软雅黑" w:hAnsi="方正小标宋简体"/>
          <w:color w:val="333333"/>
          <w:sz w:val="36"/>
          <w:szCs w:val="36"/>
        </w:rPr>
        <w:t>税务总局关于支持新型冠状病毒感染的肺炎疫情防控有关捐赠税收政策的公告</w:t>
      </w:r>
    </w:p>
    <w:p w:rsidR="00E65CF3" w:rsidRDefault="00E65CF3" w:rsidP="00E65CF3">
      <w:pPr>
        <w:pStyle w:val="p15"/>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仿宋_GB2312" w:eastAsia="仿宋_GB2312" w:hAnsi="微软雅黑" w:hint="eastAsia"/>
          <w:color w:val="333333"/>
          <w:sz w:val="30"/>
          <w:szCs w:val="30"/>
        </w:rPr>
        <w:t>财政部</w:t>
      </w:r>
      <w:r>
        <w:rPr>
          <w:rFonts w:ascii="仿宋_GB2312" w:eastAsia="仿宋_GB2312" w:hAnsi="微软雅黑" w:hint="eastAsia"/>
          <w:color w:val="333333"/>
          <w:sz w:val="30"/>
          <w:szCs w:val="30"/>
        </w:rPr>
        <w:t> </w:t>
      </w:r>
      <w:r>
        <w:rPr>
          <w:rFonts w:ascii="仿宋_GB2312" w:eastAsia="仿宋_GB2312" w:hAnsi="微软雅黑" w:hint="eastAsia"/>
          <w:color w:val="333333"/>
          <w:sz w:val="30"/>
          <w:szCs w:val="30"/>
        </w:rPr>
        <w:t>税务总局公告2020年第9号</w:t>
      </w:r>
    </w:p>
    <w:p w:rsidR="00E65CF3" w:rsidRDefault="00E65CF3" w:rsidP="00E65CF3">
      <w:pPr>
        <w:pStyle w:val="p15"/>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仿宋_GB2312" w:eastAsia="仿宋_GB2312" w:hAnsi="微软雅黑" w:hint="eastAsia"/>
          <w:color w:val="333333"/>
          <w:sz w:val="30"/>
          <w:szCs w:val="30"/>
        </w:rPr>
        <w:t> </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为支持新型冠状病毒感染的肺炎疫情防控工作，现就有关捐赠税收政策公告如下：</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一、企业和个人通过公益性社会组织或者县级以上人民政府及其部门等国家机关，捐赠用于应对新型冠状病毒感染的肺炎疫情的现金和物品，允许在计算应纳税所得额时全额扣除。</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二、企业和个人直接向承担疫情防治任务的医院捐赠用于应对新型冠状病毒感染的肺炎疫情的物品，允许在计算应纳税所得额时全额扣除。</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捐赠人凭承担疫情防治任务的医院开具的捐赠接收函办理税前扣除事宜。</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四、国家机关、公益性社会组织和承担疫情防治任务的医院接受的捐赠，应专项用于应对新型冠状病毒感染的肺炎疫情工作，不得挪作他用。</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lastRenderedPageBreak/>
        <w:t xml:space="preserve">　　五、本公告自2020年1月1日起施行，截止日期视疫情情况另行公告。</w:t>
      </w:r>
    </w:p>
    <w:p w:rsidR="00E65CF3" w:rsidRDefault="00E65CF3" w:rsidP="00E65CF3">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w:t>
      </w:r>
    </w:p>
    <w:p w:rsidR="00E65CF3" w:rsidRDefault="00E65CF3" w:rsidP="00E65CF3">
      <w:pPr>
        <w:pStyle w:val="p15"/>
        <w:shd w:val="clear" w:color="auto" w:fill="FFFFFF"/>
        <w:spacing w:before="0" w:beforeAutospacing="0" w:after="0" w:afterAutospacing="0" w:line="560" w:lineRule="atLeast"/>
        <w:jc w:val="righ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财政部</w:t>
      </w:r>
      <w:r>
        <w:rPr>
          <w:rFonts w:ascii="仿宋_GB2312" w:eastAsia="仿宋_GB2312" w:hAnsi="微软雅黑" w:hint="eastAsia"/>
          <w:color w:val="333333"/>
          <w:sz w:val="30"/>
          <w:szCs w:val="30"/>
        </w:rPr>
        <w:t>  </w:t>
      </w:r>
      <w:r>
        <w:rPr>
          <w:rFonts w:ascii="仿宋_GB2312" w:eastAsia="仿宋_GB2312" w:hAnsi="微软雅黑" w:hint="eastAsia"/>
          <w:color w:val="333333"/>
          <w:sz w:val="30"/>
          <w:szCs w:val="30"/>
        </w:rPr>
        <w:t>税务总局</w:t>
      </w:r>
    </w:p>
    <w:p w:rsidR="00E65CF3" w:rsidRDefault="00E65CF3" w:rsidP="00E65CF3">
      <w:pPr>
        <w:pStyle w:val="p15"/>
        <w:shd w:val="clear" w:color="auto" w:fill="FFFFFF"/>
        <w:spacing w:before="0" w:beforeAutospacing="0" w:after="0" w:afterAutospacing="0" w:line="560" w:lineRule="atLeast"/>
        <w:jc w:val="righ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2020年2月6日</w:t>
      </w:r>
    </w:p>
    <w:p w:rsidR="00F84781" w:rsidRPr="00E65CF3" w:rsidRDefault="00F84781" w:rsidP="00E65CF3"/>
    <w:sectPr w:rsidR="00F84781" w:rsidRPr="00E65CF3" w:rsidSect="00C703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8B" w:rsidRDefault="00BB338B" w:rsidP="002954C5">
      <w:r>
        <w:separator/>
      </w:r>
    </w:p>
  </w:endnote>
  <w:endnote w:type="continuationSeparator" w:id="0">
    <w:p w:rsidR="00BB338B" w:rsidRDefault="00BB338B" w:rsidP="00295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8B" w:rsidRDefault="00BB338B" w:rsidP="002954C5">
      <w:r>
        <w:separator/>
      </w:r>
    </w:p>
  </w:footnote>
  <w:footnote w:type="continuationSeparator" w:id="0">
    <w:p w:rsidR="00BB338B" w:rsidRDefault="00BB338B" w:rsidP="00295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4C5"/>
    <w:rsid w:val="000A4D3C"/>
    <w:rsid w:val="001235EB"/>
    <w:rsid w:val="002954C5"/>
    <w:rsid w:val="004544DA"/>
    <w:rsid w:val="009F052B"/>
    <w:rsid w:val="00AD1ABE"/>
    <w:rsid w:val="00BB338B"/>
    <w:rsid w:val="00C70315"/>
    <w:rsid w:val="00CF5ED2"/>
    <w:rsid w:val="00DE7E15"/>
    <w:rsid w:val="00E65CF3"/>
    <w:rsid w:val="00F84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4C5"/>
    <w:rPr>
      <w:sz w:val="18"/>
      <w:szCs w:val="18"/>
    </w:rPr>
  </w:style>
  <w:style w:type="paragraph" w:styleId="a4">
    <w:name w:val="footer"/>
    <w:basedOn w:val="a"/>
    <w:link w:val="Char0"/>
    <w:uiPriority w:val="99"/>
    <w:semiHidden/>
    <w:unhideWhenUsed/>
    <w:rsid w:val="002954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4C5"/>
    <w:rPr>
      <w:sz w:val="18"/>
      <w:szCs w:val="18"/>
    </w:rPr>
  </w:style>
  <w:style w:type="paragraph" w:styleId="a5">
    <w:name w:val="Normal (Web)"/>
    <w:basedOn w:val="a"/>
    <w:unhideWhenUsed/>
    <w:qFormat/>
    <w:rsid w:val="002954C5"/>
    <w:pPr>
      <w:autoSpaceDE w:val="0"/>
      <w:autoSpaceDN w:val="0"/>
      <w:adjustRightInd w:val="0"/>
      <w:snapToGrid w:val="0"/>
      <w:spacing w:line="588" w:lineRule="atLeast"/>
      <w:jc w:val="left"/>
    </w:pPr>
    <w:rPr>
      <w:rFonts w:ascii="宋体" w:eastAsia="仿宋_GB2312" w:hAnsi="宋体" w:cs="Times New Roman"/>
      <w:spacing w:val="6"/>
      <w:kern w:val="0"/>
      <w:sz w:val="24"/>
      <w:szCs w:val="24"/>
    </w:rPr>
  </w:style>
  <w:style w:type="paragraph" w:customStyle="1" w:styleId="p0">
    <w:name w:val="p0"/>
    <w:basedOn w:val="a"/>
    <w:rsid w:val="00CF5ED2"/>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CF5E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郭浩</dc:creator>
  <cp:keywords/>
  <dc:description/>
  <cp:lastModifiedBy>谭汉湘</cp:lastModifiedBy>
  <cp:revision>5</cp:revision>
  <dcterms:created xsi:type="dcterms:W3CDTF">2019-11-28T05:39:00Z</dcterms:created>
  <dcterms:modified xsi:type="dcterms:W3CDTF">2020-02-10T01:48:00Z</dcterms:modified>
</cp:coreProperties>
</file>