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AF" w:rsidRDefault="00E26FAF" w:rsidP="00E26FAF">
      <w:pPr>
        <w:pStyle w:val="p0"/>
        <w:shd w:val="clear" w:color="auto" w:fill="FFFFFF"/>
        <w:spacing w:before="0" w:beforeAutospacing="0" w:after="0" w:afterAutospacing="0" w:line="560" w:lineRule="atLeast"/>
        <w:jc w:val="center"/>
        <w:rPr>
          <w:rFonts w:ascii="微软雅黑" w:eastAsia="微软雅黑" w:hAnsi="微软雅黑"/>
          <w:color w:val="333333"/>
          <w:sz w:val="21"/>
          <w:szCs w:val="21"/>
        </w:rPr>
      </w:pPr>
      <w:r>
        <w:rPr>
          <w:rFonts w:ascii="方正小标宋简体" w:eastAsia="微软雅黑" w:hAnsi="方正小标宋简体" w:hint="eastAsia"/>
          <w:color w:val="333333"/>
          <w:sz w:val="36"/>
          <w:szCs w:val="36"/>
        </w:rPr>
        <w:t>财政部</w:t>
      </w:r>
      <w:r>
        <w:rPr>
          <w:rFonts w:ascii="Calibri" w:eastAsia="微软雅黑" w:hAnsi="Calibri" w:cs="Calibri"/>
          <w:color w:val="333333"/>
          <w:sz w:val="36"/>
          <w:szCs w:val="36"/>
        </w:rPr>
        <w:t> </w:t>
      </w:r>
      <w:r>
        <w:rPr>
          <w:rFonts w:ascii="方正小标宋简体" w:eastAsia="微软雅黑" w:hAnsi="方正小标宋简体" w:hint="eastAsia"/>
          <w:color w:val="333333"/>
          <w:sz w:val="36"/>
          <w:szCs w:val="36"/>
        </w:rPr>
        <w:t>税务总局关于支持新型冠状病毒感染的肺炎疫情防控有关税收政策的公告</w:t>
      </w:r>
    </w:p>
    <w:p w:rsidR="00E26FAF" w:rsidRDefault="00E26FAF" w:rsidP="00E26FAF">
      <w:pPr>
        <w:pStyle w:val="p15"/>
        <w:shd w:val="clear" w:color="auto" w:fill="FFFFFF"/>
        <w:spacing w:before="0" w:beforeAutospacing="0" w:after="0" w:afterAutospacing="0" w:line="560" w:lineRule="atLeast"/>
        <w:jc w:val="center"/>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财政部</w:t>
      </w:r>
      <w:r>
        <w:rPr>
          <w:rFonts w:ascii="仿宋_GB2312" w:eastAsia="仿宋_GB2312" w:hAnsi="微软雅黑" w:hint="eastAsia"/>
          <w:color w:val="333333"/>
          <w:sz w:val="30"/>
          <w:szCs w:val="30"/>
        </w:rPr>
        <w:t> </w:t>
      </w:r>
      <w:r>
        <w:rPr>
          <w:rFonts w:ascii="仿宋_GB2312" w:eastAsia="仿宋_GB2312" w:hAnsi="微软雅黑" w:hint="eastAsia"/>
          <w:color w:val="333333"/>
          <w:sz w:val="30"/>
          <w:szCs w:val="30"/>
        </w:rPr>
        <w:t>税务总局公告2020年第8号</w:t>
      </w:r>
    </w:p>
    <w:p w:rsidR="00E26FAF" w:rsidRDefault="00E26FAF" w:rsidP="00E26FAF">
      <w:pPr>
        <w:pStyle w:val="p15"/>
        <w:shd w:val="clear" w:color="auto" w:fill="FFFFFF"/>
        <w:spacing w:before="0" w:beforeAutospacing="0" w:after="0" w:afterAutospacing="0" w:line="560" w:lineRule="atLeast"/>
        <w:jc w:val="center"/>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为进一步做好新型冠状病毒感染的肺炎疫情防控工作，支持相关企业发展，现就有关税收政策公告如下：</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一、对疫情防控重点保障物资生产企业为扩大产能新购置的相关设备，允许一次性计入当期成本费用在企业所得税税前扣除。</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二、疫情防控重点保障物资生产企业可以按月向主管税务机关申请全额退还增值税增量留抵税额。</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本公告所称增量留抵税额，是指与2019年12月底相比新增加的期末留抵税额。</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本公告第一第、第二条所称疫情防控重点保障物资生产企业名单，由省级及以上发展改革部门、工业和信息化部门确定。</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三、对纳税人运输疫情防控重点保障物资取得的收入，免征增值税。</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疫情防控重点保障物资的具体范围，由国家发展改革委、工业和信息化部确定。</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四、受疫情影响较大的困难行业企业2020年度发生的亏损，最长结转年限由5年延长至8年。</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困难行业企业，包括交通运输、餐饮、住宿、旅游（指旅行社及相关服务、游览景区管理两类）四大类，具体判断标准按照</w:t>
      </w:r>
      <w:r>
        <w:rPr>
          <w:rFonts w:ascii="仿宋_GB2312" w:eastAsia="仿宋_GB2312" w:hAnsi="微软雅黑" w:hint="eastAsia"/>
          <w:color w:val="333333"/>
          <w:sz w:val="30"/>
          <w:szCs w:val="30"/>
        </w:rPr>
        <w:lastRenderedPageBreak/>
        <w:t>现行《国民经济行业分类》执行。困难行业企业2020年度主营业务收入须占收入总额（剔除不征税收入和投资收益）的50%以上。</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五、对纳税人提供公共交通运输服务、生活服务，以及为居民提供必需生活物资快递收派服务取得的收入，免征增值税。</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公共交通运输服务的具体范围，按照《营业税改征增值税试点有关事项的规定》（财税〔2016〕36号印发）执行。</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生活服务、快递收派服务的具体范围，按照《销售服务、无形资产、不动产注释》（财税〔2016〕36号印发）执行。</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六、本公告自2020年1月1日起实施，截止日期视疫情情况另行公告。</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w:t>
      </w:r>
    </w:p>
    <w:p w:rsidR="00E26FAF" w:rsidRDefault="00E26FAF" w:rsidP="00E26FAF">
      <w:pPr>
        <w:pStyle w:val="p15"/>
        <w:shd w:val="clear" w:color="auto" w:fill="FFFFFF"/>
        <w:spacing w:before="0" w:beforeAutospacing="0" w:after="0" w:afterAutospacing="0" w:line="560" w:lineRule="atLeas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w:t>
      </w:r>
    </w:p>
    <w:p w:rsidR="00E26FAF" w:rsidRDefault="00E26FAF" w:rsidP="00E26FAF">
      <w:pPr>
        <w:pStyle w:val="p15"/>
        <w:shd w:val="clear" w:color="auto" w:fill="FFFFFF"/>
        <w:spacing w:before="0" w:beforeAutospacing="0" w:after="0" w:afterAutospacing="0" w:line="560" w:lineRule="atLeast"/>
        <w:jc w:val="righ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财政部</w:t>
      </w:r>
      <w:r>
        <w:rPr>
          <w:rFonts w:ascii="微软雅黑" w:eastAsia="微软雅黑" w:hAnsi="微软雅黑" w:hint="eastAsia"/>
          <w:color w:val="333333"/>
          <w:sz w:val="21"/>
          <w:szCs w:val="21"/>
        </w:rPr>
        <w:t> </w:t>
      </w:r>
      <w:r>
        <w:rPr>
          <w:rFonts w:ascii="仿宋_GB2312" w:eastAsia="仿宋_GB2312" w:hAnsi="微软雅黑" w:hint="eastAsia"/>
          <w:color w:val="333333"/>
          <w:sz w:val="30"/>
          <w:szCs w:val="30"/>
        </w:rPr>
        <w:t>税务总局</w:t>
      </w:r>
    </w:p>
    <w:p w:rsidR="00E26FAF" w:rsidRDefault="00E26FAF" w:rsidP="00E26FAF">
      <w:pPr>
        <w:pStyle w:val="p15"/>
        <w:shd w:val="clear" w:color="auto" w:fill="FFFFFF"/>
        <w:spacing w:before="0" w:beforeAutospacing="0" w:after="0" w:afterAutospacing="0" w:line="560" w:lineRule="atLeast"/>
        <w:jc w:val="right"/>
        <w:rPr>
          <w:rFonts w:ascii="微软雅黑" w:eastAsia="微软雅黑" w:hAnsi="微软雅黑" w:hint="eastAsia"/>
          <w:color w:val="333333"/>
          <w:sz w:val="21"/>
          <w:szCs w:val="21"/>
        </w:rPr>
      </w:pPr>
      <w:r>
        <w:rPr>
          <w:rFonts w:ascii="仿宋_GB2312" w:eastAsia="仿宋_GB2312" w:hAnsi="微软雅黑" w:hint="eastAsia"/>
          <w:color w:val="333333"/>
          <w:sz w:val="30"/>
          <w:szCs w:val="30"/>
        </w:rPr>
        <w:t xml:space="preserve">　　2020年2月6日</w:t>
      </w:r>
    </w:p>
    <w:p w:rsidR="00F84781" w:rsidRPr="00E26FAF" w:rsidRDefault="00F84781" w:rsidP="00E26FAF"/>
    <w:sectPr w:rsidR="00F84781" w:rsidRPr="00E26FAF" w:rsidSect="00C703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D9" w:rsidRDefault="001E42D9" w:rsidP="002954C5">
      <w:r>
        <w:separator/>
      </w:r>
    </w:p>
  </w:endnote>
  <w:endnote w:type="continuationSeparator" w:id="0">
    <w:p w:rsidR="001E42D9" w:rsidRDefault="001E42D9" w:rsidP="00295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D9" w:rsidRDefault="001E42D9" w:rsidP="002954C5">
      <w:r>
        <w:separator/>
      </w:r>
    </w:p>
  </w:footnote>
  <w:footnote w:type="continuationSeparator" w:id="0">
    <w:p w:rsidR="001E42D9" w:rsidRDefault="001E42D9" w:rsidP="00295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4C5"/>
    <w:rsid w:val="000A4D3C"/>
    <w:rsid w:val="001235EB"/>
    <w:rsid w:val="001E42D9"/>
    <w:rsid w:val="002954C5"/>
    <w:rsid w:val="004544DA"/>
    <w:rsid w:val="009F052B"/>
    <w:rsid w:val="00C70315"/>
    <w:rsid w:val="00CF5ED2"/>
    <w:rsid w:val="00DE7E15"/>
    <w:rsid w:val="00E26FAF"/>
    <w:rsid w:val="00EB3B8E"/>
    <w:rsid w:val="00F84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4C5"/>
    <w:rPr>
      <w:sz w:val="18"/>
      <w:szCs w:val="18"/>
    </w:rPr>
  </w:style>
  <w:style w:type="paragraph" w:styleId="a4">
    <w:name w:val="footer"/>
    <w:basedOn w:val="a"/>
    <w:link w:val="Char0"/>
    <w:uiPriority w:val="99"/>
    <w:semiHidden/>
    <w:unhideWhenUsed/>
    <w:rsid w:val="002954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4C5"/>
    <w:rPr>
      <w:sz w:val="18"/>
      <w:szCs w:val="18"/>
    </w:rPr>
  </w:style>
  <w:style w:type="paragraph" w:styleId="a5">
    <w:name w:val="Normal (Web)"/>
    <w:basedOn w:val="a"/>
    <w:unhideWhenUsed/>
    <w:qFormat/>
    <w:rsid w:val="002954C5"/>
    <w:pPr>
      <w:autoSpaceDE w:val="0"/>
      <w:autoSpaceDN w:val="0"/>
      <w:adjustRightInd w:val="0"/>
      <w:snapToGrid w:val="0"/>
      <w:spacing w:line="588" w:lineRule="atLeast"/>
      <w:jc w:val="left"/>
    </w:pPr>
    <w:rPr>
      <w:rFonts w:ascii="宋体" w:eastAsia="仿宋_GB2312" w:hAnsi="宋体" w:cs="Times New Roman"/>
      <w:spacing w:val="6"/>
      <w:kern w:val="0"/>
      <w:sz w:val="24"/>
      <w:szCs w:val="24"/>
    </w:rPr>
  </w:style>
  <w:style w:type="paragraph" w:customStyle="1" w:styleId="p0">
    <w:name w:val="p0"/>
    <w:basedOn w:val="a"/>
    <w:rsid w:val="00CF5ED2"/>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CF5E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21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659</Characters>
  <Application>Microsoft Office Word</Application>
  <DocSecurity>0</DocSecurity>
  <Lines>5</Lines>
  <Paragraphs>1</Paragraphs>
  <ScaleCrop>false</ScaleCrop>
  <Company>Microsoft</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郭浩</dc:creator>
  <cp:keywords/>
  <dc:description/>
  <cp:lastModifiedBy>谭汉湘</cp:lastModifiedBy>
  <cp:revision>5</cp:revision>
  <dcterms:created xsi:type="dcterms:W3CDTF">2019-11-28T05:39:00Z</dcterms:created>
  <dcterms:modified xsi:type="dcterms:W3CDTF">2020-02-10T01:49:00Z</dcterms:modified>
</cp:coreProperties>
</file>