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2F" w:rsidRDefault="00B8222F" w:rsidP="00E357E7">
      <w:pPr>
        <w:pStyle w:val="a9"/>
        <w:spacing w:line="1880" w:lineRule="exact"/>
        <w:jc w:val="center"/>
        <w:rPr>
          <w:rFonts w:ascii="仿宋_GB2312" w:eastAsia="仿宋_GB2312"/>
          <w:sz w:val="32"/>
        </w:rPr>
      </w:pPr>
    </w:p>
    <w:p w:rsidR="00B8222F" w:rsidRPr="00EE15B7" w:rsidRDefault="00B8222F" w:rsidP="00E357E7">
      <w:pPr>
        <w:spacing w:line="580" w:lineRule="atLeast"/>
        <w:jc w:val="center"/>
        <w:rPr>
          <w:rFonts w:ascii="方正小标宋_GBK" w:eastAsia="方正小标宋_GBK" w:hAnsi="华文中宋"/>
          <w:b/>
          <w:snapToGrid w:val="0"/>
          <w:color w:val="FF0000"/>
          <w:spacing w:val="-20"/>
          <w:kern w:val="0"/>
          <w:sz w:val="60"/>
          <w:szCs w:val="60"/>
        </w:rPr>
      </w:pPr>
      <w:r w:rsidRPr="00EE15B7">
        <w:rPr>
          <w:rStyle w:val="a8"/>
          <w:rFonts w:ascii="方正小标宋_GBK" w:eastAsia="方正小标宋_GBK" w:hAnsi="华文中宋" w:hint="eastAsia"/>
          <w:b/>
          <w:snapToGrid w:val="0"/>
          <w:color w:val="FF0000"/>
          <w:spacing w:val="-20"/>
          <w:kern w:val="0"/>
          <w:sz w:val="60"/>
          <w:szCs w:val="60"/>
        </w:rPr>
        <w:t>昆明市五华区</w:t>
      </w:r>
      <w:r w:rsidRPr="00E66742">
        <w:rPr>
          <w:rStyle w:val="a8"/>
          <w:rFonts w:ascii="宋体" w:hAnsi="宋体" w:hint="eastAsia"/>
          <w:b/>
          <w:snapToGrid w:val="0"/>
          <w:color w:val="FF0000"/>
          <w:spacing w:val="-20"/>
          <w:kern w:val="0"/>
          <w:sz w:val="60"/>
          <w:szCs w:val="60"/>
        </w:rPr>
        <w:t>人</w:t>
      </w:r>
      <w:r w:rsidRPr="00EE15B7">
        <w:rPr>
          <w:rStyle w:val="a8"/>
          <w:rFonts w:ascii="方正小标宋_GBK" w:eastAsia="方正小标宋_GBK" w:hAnsi="华文中宋" w:hint="eastAsia"/>
          <w:b/>
          <w:snapToGrid w:val="0"/>
          <w:color w:val="FF0000"/>
          <w:spacing w:val="-20"/>
          <w:kern w:val="0"/>
          <w:sz w:val="60"/>
          <w:szCs w:val="60"/>
        </w:rPr>
        <w:t>民政府办公室文件</w:t>
      </w:r>
    </w:p>
    <w:p w:rsidR="00B8222F" w:rsidRDefault="00B8222F" w:rsidP="00DE6301">
      <w:pPr>
        <w:pStyle w:val="a7"/>
        <w:spacing w:before="0" w:after="0" w:line="540" w:lineRule="exact"/>
        <w:ind w:leftChars="100" w:left="210"/>
        <w:jc w:val="both"/>
        <w:rPr>
          <w:rStyle w:val="a6"/>
          <w:rFonts w:hAnsi="Times New Roman"/>
          <w:b w:val="0"/>
        </w:rPr>
      </w:pPr>
    </w:p>
    <w:p w:rsidR="00B8222F" w:rsidRDefault="00B8222F" w:rsidP="00DE6301">
      <w:pPr>
        <w:pStyle w:val="a7"/>
        <w:spacing w:before="0" w:after="0" w:line="540" w:lineRule="exact"/>
        <w:ind w:leftChars="100" w:left="210"/>
        <w:jc w:val="both"/>
        <w:rPr>
          <w:rStyle w:val="a6"/>
          <w:rFonts w:hAnsi="Times New Roman"/>
          <w:b w:val="0"/>
        </w:rPr>
      </w:pPr>
    </w:p>
    <w:p w:rsidR="00B8222F" w:rsidRDefault="00B8222F" w:rsidP="00DE6301">
      <w:pPr>
        <w:pStyle w:val="a7"/>
        <w:spacing w:before="0" w:after="0" w:line="540" w:lineRule="exact"/>
        <w:ind w:leftChars="100" w:left="210"/>
        <w:rPr>
          <w:rStyle w:val="a6"/>
          <w:rFonts w:hAnsi="Times New Roman"/>
          <w:b w:val="0"/>
        </w:rPr>
      </w:pPr>
      <w:r>
        <w:rPr>
          <w:rStyle w:val="a6"/>
          <w:rFonts w:hAnsi="Times New Roman" w:hint="eastAsia"/>
          <w:b w:val="0"/>
        </w:rPr>
        <w:t>五政办通〔</w:t>
      </w:r>
      <w:r w:rsidRPr="00C47560">
        <w:rPr>
          <w:rStyle w:val="a6"/>
          <w:rFonts w:cs="Arial"/>
          <w:b w:val="0"/>
        </w:rPr>
        <w:t>20</w:t>
      </w:r>
      <w:r>
        <w:rPr>
          <w:rStyle w:val="a6"/>
          <w:rFonts w:cs="Arial"/>
          <w:b w:val="0"/>
        </w:rPr>
        <w:t>17</w:t>
      </w:r>
      <w:r>
        <w:rPr>
          <w:rStyle w:val="a6"/>
          <w:rFonts w:hAnsi="Times New Roman" w:hint="eastAsia"/>
          <w:b w:val="0"/>
        </w:rPr>
        <w:t>〕</w:t>
      </w:r>
      <w:r>
        <w:rPr>
          <w:rStyle w:val="a6"/>
          <w:rFonts w:hAnsi="Times New Roman"/>
          <w:b w:val="0"/>
        </w:rPr>
        <w:t>53</w:t>
      </w:r>
      <w:r>
        <w:rPr>
          <w:rStyle w:val="a6"/>
          <w:rFonts w:hAnsi="Times New Roman" w:hint="eastAsia"/>
          <w:b w:val="0"/>
        </w:rPr>
        <w:t>号</w:t>
      </w:r>
    </w:p>
    <w:p w:rsidR="00B8222F" w:rsidRPr="00867F42" w:rsidRDefault="00B8222F" w:rsidP="00E357E7">
      <w:pPr>
        <w:adjustRightInd w:val="0"/>
        <w:snapToGrid w:val="0"/>
        <w:spacing w:line="240" w:lineRule="atLeast"/>
        <w:jc w:val="left"/>
        <w:rPr>
          <w:color w:val="FF0000"/>
        </w:rPr>
      </w:pPr>
      <w:r w:rsidRPr="00867F42">
        <w:rPr>
          <w:rFonts w:hint="eastAsia"/>
          <w:color w:val="FF0000"/>
        </w:rPr>
        <w:t>━━━━━━━━━━━━━━━━━━━━━━━━━━━━━━</w:t>
      </w:r>
      <w:r>
        <w:rPr>
          <w:rFonts w:hint="eastAsia"/>
          <w:color w:val="FF0000"/>
        </w:rPr>
        <w:t>━━━━━━</w:t>
      </w:r>
      <w:r w:rsidRPr="00867F42">
        <w:rPr>
          <w:rFonts w:hint="eastAsia"/>
          <w:color w:val="FF0000"/>
        </w:rPr>
        <w:t>━━━━━━</w:t>
      </w:r>
    </w:p>
    <w:p w:rsidR="00B8222F" w:rsidRPr="006C0FC1" w:rsidRDefault="00B8222F" w:rsidP="00E357E7"/>
    <w:p w:rsidR="00B8222F" w:rsidRPr="004A56D1" w:rsidRDefault="00B8222F" w:rsidP="00E357E7">
      <w:pPr>
        <w:pStyle w:val="a9"/>
        <w:spacing w:after="0" w:line="580" w:lineRule="exact"/>
        <w:jc w:val="center"/>
        <w:rPr>
          <w:rFonts w:ascii="方正小标宋_GBK" w:eastAsia="方正小标宋_GBK"/>
          <w:sz w:val="44"/>
          <w:szCs w:val="44"/>
        </w:rPr>
      </w:pPr>
      <w:r w:rsidRPr="004A56D1">
        <w:rPr>
          <w:rFonts w:ascii="方正小标宋_GBK" w:eastAsia="方正小标宋_GBK" w:hint="eastAsia"/>
          <w:sz w:val="44"/>
          <w:szCs w:val="44"/>
        </w:rPr>
        <w:t>昆明市五华区人民政府办公室</w:t>
      </w:r>
    </w:p>
    <w:p w:rsidR="00B8222F" w:rsidRPr="00693D1C" w:rsidRDefault="00B8222F" w:rsidP="00E357E7">
      <w:pPr>
        <w:widowControl/>
        <w:shd w:val="clear" w:color="auto" w:fill="FFFFFF"/>
        <w:spacing w:line="560" w:lineRule="exact"/>
        <w:jc w:val="center"/>
        <w:rPr>
          <w:rFonts w:ascii="方正小标宋_GBK" w:eastAsia="方正小标宋_GBK"/>
          <w:kern w:val="0"/>
          <w:sz w:val="44"/>
          <w:szCs w:val="44"/>
        </w:rPr>
      </w:pPr>
      <w:r w:rsidRPr="00693D1C">
        <w:rPr>
          <w:rFonts w:ascii="方正小标宋_GBK" w:eastAsia="方正小标宋_GBK" w:hint="eastAsia"/>
          <w:color w:val="000000"/>
          <w:sz w:val="44"/>
          <w:szCs w:val="44"/>
        </w:rPr>
        <w:t>关于印发</w:t>
      </w:r>
      <w:r w:rsidRPr="00693D1C">
        <w:rPr>
          <w:rFonts w:ascii="方正小标宋_GBK" w:eastAsia="方正小标宋_GBK" w:hint="eastAsia"/>
          <w:bCs/>
          <w:color w:val="000000"/>
          <w:sz w:val="44"/>
          <w:szCs w:val="44"/>
        </w:rPr>
        <w:t>五华区右营村城中村改造项目（二期）集体土地征收及房屋拆迁补偿安置实施方案</w:t>
      </w:r>
      <w:r w:rsidRPr="00693D1C">
        <w:rPr>
          <w:rFonts w:ascii="方正小标宋_GBK" w:eastAsia="方正小标宋_GBK" w:hint="eastAsia"/>
          <w:color w:val="000000"/>
          <w:sz w:val="44"/>
          <w:szCs w:val="44"/>
        </w:rPr>
        <w:t>的通知</w:t>
      </w:r>
    </w:p>
    <w:p w:rsidR="00B8222F" w:rsidRPr="004172E2" w:rsidRDefault="00B8222F" w:rsidP="00E357E7">
      <w:pPr>
        <w:rPr>
          <w:rFonts w:ascii="方正小标宋_GBK" w:eastAsia="方正小标宋_GBK" w:hAnsi="宋体"/>
          <w:b/>
        </w:rPr>
      </w:pPr>
    </w:p>
    <w:p w:rsidR="00B8222F" w:rsidRPr="00F52697" w:rsidRDefault="00B8222F" w:rsidP="00E357E7">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各街道办事处、区属各局办、各直属机构、企业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B8222F" w:rsidRPr="00CA6DD0" w:rsidRDefault="00B8222F" w:rsidP="00DE6301">
      <w:pPr>
        <w:spacing w:line="580" w:lineRule="exact"/>
        <w:ind w:firstLineChars="200" w:firstLine="640"/>
        <w:rPr>
          <w:rFonts w:ascii="仿宋_GB2312" w:eastAsia="仿宋_GB2312"/>
          <w:sz w:val="32"/>
          <w:szCs w:val="32"/>
        </w:rPr>
      </w:pPr>
      <w:r w:rsidRPr="00693D1C">
        <w:rPr>
          <w:rFonts w:ascii="仿宋_GB2312" w:eastAsia="仿宋_GB2312" w:hint="eastAsia"/>
          <w:color w:val="000000"/>
          <w:kern w:val="0"/>
          <w:sz w:val="32"/>
          <w:szCs w:val="32"/>
        </w:rPr>
        <w:t>《</w:t>
      </w:r>
      <w:r w:rsidRPr="00693D1C">
        <w:rPr>
          <w:rFonts w:ascii="仿宋_GB2312" w:eastAsia="仿宋_GB2312" w:hint="eastAsia"/>
          <w:bCs/>
          <w:color w:val="000000"/>
          <w:kern w:val="0"/>
          <w:sz w:val="32"/>
          <w:szCs w:val="32"/>
        </w:rPr>
        <w:t>五华区右营村城中村改造项目（二期）集体土地征收及房屋拆迁补偿安置实施方案</w:t>
      </w:r>
      <w:r w:rsidRPr="004172E2">
        <w:rPr>
          <w:rFonts w:ascii="仿宋_GB2312" w:eastAsia="仿宋_GB2312" w:hint="eastAsia"/>
          <w:color w:val="000000"/>
          <w:kern w:val="0"/>
          <w:sz w:val="32"/>
          <w:szCs w:val="32"/>
        </w:rPr>
        <w:t>》</w:t>
      </w:r>
      <w:r>
        <w:rPr>
          <w:rFonts w:ascii="仿宋_GB2312" w:eastAsia="仿宋_GB2312" w:hint="eastAsia"/>
          <w:color w:val="000000"/>
          <w:kern w:val="0"/>
          <w:sz w:val="32"/>
          <w:szCs w:val="32"/>
        </w:rPr>
        <w:t>已经区政府研究同意，现</w:t>
      </w:r>
      <w:r w:rsidRPr="00DB3257">
        <w:rPr>
          <w:rFonts w:ascii="仿宋_GB2312" w:eastAsia="仿宋_GB2312" w:hint="eastAsia"/>
          <w:color w:val="000000"/>
          <w:kern w:val="0"/>
          <w:sz w:val="32"/>
          <w:szCs w:val="32"/>
        </w:rPr>
        <w:t>印发给</w:t>
      </w:r>
      <w:r w:rsidRPr="00CA6DD0">
        <w:rPr>
          <w:rFonts w:ascii="仿宋_GB2312" w:eastAsia="仿宋_GB2312" w:hint="eastAsia"/>
          <w:sz w:val="32"/>
          <w:szCs w:val="32"/>
        </w:rPr>
        <w:t>你们，请</w:t>
      </w:r>
      <w:r>
        <w:rPr>
          <w:rFonts w:ascii="仿宋_GB2312" w:eastAsia="仿宋_GB2312" w:hint="eastAsia"/>
          <w:sz w:val="32"/>
          <w:szCs w:val="32"/>
        </w:rPr>
        <w:t>认真组织实施</w:t>
      </w:r>
      <w:r w:rsidRPr="00CA6DD0">
        <w:rPr>
          <w:rFonts w:ascii="仿宋_GB2312" w:eastAsia="仿宋_GB2312" w:hint="eastAsia"/>
          <w:sz w:val="32"/>
          <w:szCs w:val="32"/>
        </w:rPr>
        <w:t>。</w:t>
      </w:r>
    </w:p>
    <w:p w:rsidR="00B8222F" w:rsidRPr="001B5163" w:rsidRDefault="00B8222F" w:rsidP="00E357E7">
      <w:pPr>
        <w:spacing w:line="580" w:lineRule="exact"/>
        <w:rPr>
          <w:rFonts w:ascii="仿宋_GB2312" w:eastAsia="仿宋_GB2312"/>
          <w:sz w:val="32"/>
          <w:szCs w:val="32"/>
        </w:rPr>
      </w:pPr>
    </w:p>
    <w:p w:rsidR="00B8222F" w:rsidRDefault="00892EBD" w:rsidP="00E357E7">
      <w:pPr>
        <w:ind w:firstLine="675"/>
        <w:jc w:val="center"/>
        <w:rPr>
          <w:rFonts w:ascii="仿宋_GB2312" w:eastAsia="仿宋_GB2312"/>
          <w:sz w:val="32"/>
          <w:szCs w:val="32"/>
        </w:rPr>
      </w:pPr>
      <w:r w:rsidRPr="00892EBD">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2.85pt;margin-top:-61.85pt;width:128pt;height:128pt;z-index:251658240" stroked="f">
            <v:imagedata r:id="rId6" o:title=""/>
          </v:shape>
          <w:control r:id="rId7" w:name="Cbcsign1" w:shapeid="_x0000_s1026"/>
        </w:pict>
      </w:r>
      <w:r w:rsidR="00B8222F">
        <w:rPr>
          <w:rFonts w:ascii="仿宋_GB2312" w:eastAsia="仿宋_GB2312"/>
          <w:sz w:val="32"/>
          <w:szCs w:val="32"/>
        </w:rPr>
        <w:t xml:space="preserve">                   </w:t>
      </w:r>
      <w:r w:rsidR="00B8222F">
        <w:rPr>
          <w:rFonts w:ascii="仿宋_GB2312" w:eastAsia="仿宋_GB2312" w:hint="eastAsia"/>
          <w:sz w:val="32"/>
          <w:szCs w:val="32"/>
        </w:rPr>
        <w:t>昆明市五华区人民政府办公室</w:t>
      </w:r>
    </w:p>
    <w:p w:rsidR="00B8222F" w:rsidRDefault="00B8222F" w:rsidP="00E357E7">
      <w:pPr>
        <w:ind w:firstLine="675"/>
        <w:jc w:val="center"/>
        <w:rPr>
          <w:rFonts w:ascii="仿宋_GB2312" w:eastAsia="仿宋_GB2312"/>
          <w:sz w:val="32"/>
          <w:szCs w:val="32"/>
        </w:rPr>
      </w:pPr>
      <w:r>
        <w:rPr>
          <w:rFonts w:ascii="仿宋_GB2312" w:eastAsia="仿宋_GB2312"/>
          <w:sz w:val="32"/>
          <w:szCs w:val="32"/>
        </w:rPr>
        <w:t xml:space="preserve">                    2017</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5</w:t>
      </w:r>
      <w:r>
        <w:rPr>
          <w:rFonts w:ascii="仿宋_GB2312" w:eastAsia="仿宋_GB2312" w:hint="eastAsia"/>
          <w:sz w:val="32"/>
          <w:szCs w:val="32"/>
        </w:rPr>
        <w:t>日</w:t>
      </w:r>
    </w:p>
    <w:p w:rsidR="00B8222F" w:rsidRPr="00693D1C" w:rsidRDefault="00B8222F" w:rsidP="00E357E7">
      <w:pPr>
        <w:widowControl/>
        <w:shd w:val="clear" w:color="auto" w:fill="FFFFFF"/>
        <w:spacing w:line="560" w:lineRule="exact"/>
        <w:jc w:val="center"/>
        <w:rPr>
          <w:rFonts w:ascii="方正小标宋_GBK" w:eastAsia="方正小标宋_GBK" w:hAnsi="宋体" w:cs="仿宋_GB2312"/>
          <w:sz w:val="44"/>
          <w:szCs w:val="44"/>
        </w:rPr>
      </w:pPr>
      <w:r w:rsidRPr="00693D1C">
        <w:rPr>
          <w:rFonts w:ascii="方正小标宋_GBK" w:eastAsia="方正小标宋_GBK" w:hAnsi="宋体" w:cs="仿宋_GB2312" w:hint="eastAsia"/>
          <w:sz w:val="44"/>
          <w:szCs w:val="44"/>
        </w:rPr>
        <w:lastRenderedPageBreak/>
        <w:t>五华区</w:t>
      </w:r>
      <w:r w:rsidRPr="00693D1C">
        <w:rPr>
          <w:rFonts w:ascii="方正小标宋_GBK" w:eastAsia="方正小标宋_GBK" w:hAnsi="宋体" w:hint="eastAsia"/>
          <w:sz w:val="44"/>
          <w:szCs w:val="44"/>
        </w:rPr>
        <w:t>右营村城中村改造项目（二期）</w:t>
      </w:r>
      <w:r w:rsidRPr="00693D1C">
        <w:rPr>
          <w:rFonts w:ascii="方正小标宋_GBK" w:eastAsia="方正小标宋_GBK" w:hAnsi="宋体" w:cs="仿宋_GB2312" w:hint="eastAsia"/>
          <w:sz w:val="44"/>
          <w:szCs w:val="44"/>
        </w:rPr>
        <w:t>集体土地征收及房屋拆迁补偿安置实施方案</w:t>
      </w:r>
    </w:p>
    <w:p w:rsidR="00B8222F" w:rsidRPr="00693D1C" w:rsidRDefault="00B8222F" w:rsidP="00DE6301">
      <w:pPr>
        <w:widowControl/>
        <w:shd w:val="clear" w:color="auto" w:fill="FFFFFF"/>
        <w:spacing w:line="560" w:lineRule="exact"/>
        <w:ind w:firstLineChars="200" w:firstLine="640"/>
        <w:rPr>
          <w:rFonts w:ascii="方正小标宋_GBK" w:eastAsia="方正小标宋_GBK" w:hAnsi="仿宋_GB2312" w:cs="仿宋_GB2312"/>
          <w:sz w:val="32"/>
          <w:szCs w:val="32"/>
        </w:rPr>
      </w:pP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根据《中华人民共和国城乡规划法》、《中华人民共和国土地管理法》、《昆明市集体土地上房屋拆迁补偿安置指导意见》（昆政办</w:t>
      </w:r>
      <w:r>
        <w:rPr>
          <w:rFonts w:ascii="仿宋_GB2312" w:eastAsia="仿宋_GB2312" w:hAnsi="仿宋_GB2312" w:cs="仿宋_GB2312"/>
          <w:sz w:val="32"/>
          <w:szCs w:val="32"/>
        </w:rPr>
        <w:t>[2015]103</w:t>
      </w:r>
      <w:r>
        <w:rPr>
          <w:rFonts w:ascii="仿宋_GB2312" w:eastAsia="仿宋_GB2312" w:hAnsi="仿宋_GB2312" w:cs="仿宋_GB2312" w:hint="eastAsia"/>
          <w:sz w:val="32"/>
          <w:szCs w:val="32"/>
        </w:rPr>
        <w:t>号）、</w:t>
      </w:r>
      <w:r>
        <w:rPr>
          <w:rFonts w:ascii="仿宋_GB2312" w:eastAsia="仿宋_GB2312" w:hAnsi="仿宋_GB2312" w:cs="仿宋_GB2312" w:hint="eastAsia"/>
          <w:bCs/>
          <w:sz w:val="32"/>
          <w:szCs w:val="32"/>
        </w:rPr>
        <w:t>《昆明市城市更新改造土地补偿指导意见》</w:t>
      </w:r>
      <w:r>
        <w:rPr>
          <w:rFonts w:ascii="仿宋_GB2312" w:eastAsia="仿宋_GB2312" w:hAnsi="仿宋_GB2312" w:cs="仿宋_GB2312" w:hint="eastAsia"/>
          <w:sz w:val="32"/>
          <w:szCs w:val="32"/>
        </w:rPr>
        <w:t>（昆政办</w:t>
      </w:r>
      <w:r>
        <w:rPr>
          <w:rFonts w:ascii="仿宋_GB2312" w:eastAsia="仿宋_GB2312" w:hAnsi="仿宋_GB2312" w:cs="仿宋_GB2312"/>
          <w:sz w:val="32"/>
          <w:szCs w:val="32"/>
        </w:rPr>
        <w:t>[2015]34</w:t>
      </w:r>
      <w:r>
        <w:rPr>
          <w:rFonts w:ascii="仿宋_GB2312" w:eastAsia="仿宋_GB2312" w:hAnsi="仿宋_GB2312" w:cs="仿宋_GB2312" w:hint="eastAsia"/>
          <w:sz w:val="32"/>
          <w:szCs w:val="32"/>
        </w:rPr>
        <w:t>号）、《昆明市人民政府关于印发昆明市征地补偿标准的通知》（昆政发</w:t>
      </w:r>
      <w:r>
        <w:rPr>
          <w:rFonts w:ascii="仿宋_GB2312" w:eastAsia="仿宋_GB2312" w:hAnsi="仿宋_GB2312" w:cs="仿宋_GB2312"/>
          <w:sz w:val="32"/>
          <w:szCs w:val="32"/>
        </w:rPr>
        <w:t>[2015]53</w:t>
      </w:r>
      <w:r>
        <w:rPr>
          <w:rFonts w:ascii="仿宋_GB2312" w:eastAsia="仿宋_GB2312" w:hAnsi="仿宋_GB2312" w:cs="仿宋_GB2312" w:hint="eastAsia"/>
          <w:sz w:val="32"/>
          <w:szCs w:val="32"/>
        </w:rPr>
        <w:t>号）、《昆明市人民政府关于房地产去库存的若干意见》（昆政发〔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52</w:t>
      </w:r>
      <w:r>
        <w:rPr>
          <w:rFonts w:ascii="仿宋_GB2312" w:eastAsia="仿宋_GB2312" w:hAnsi="仿宋_GB2312" w:cs="仿宋_GB2312" w:hint="eastAsia"/>
          <w:sz w:val="32"/>
          <w:szCs w:val="32"/>
        </w:rPr>
        <w:t>号）等相关法律、法规、政策的规定，制定本实施方案。</w:t>
      </w:r>
    </w:p>
    <w:p w:rsidR="00B8222F" w:rsidRDefault="00B8222F" w:rsidP="00DE630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一、征地拆迁补偿安置原则</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遵循决策民主、程序正当、公平补偿、结果公开的原则。</w:t>
      </w:r>
    </w:p>
    <w:p w:rsidR="00B8222F" w:rsidRDefault="00B8222F" w:rsidP="00DE630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二、征迁范围、征迁实施单位、被征迁人</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bCs/>
          <w:sz w:val="32"/>
          <w:szCs w:val="32"/>
        </w:rPr>
        <w:t>征迁</w:t>
      </w:r>
      <w:r>
        <w:rPr>
          <w:rFonts w:ascii="仿宋_GB2312" w:eastAsia="仿宋_GB2312" w:hAnsi="仿宋_GB2312" w:cs="仿宋_GB2312" w:hint="eastAsia"/>
          <w:sz w:val="32"/>
          <w:szCs w:val="32"/>
        </w:rPr>
        <w:t>范围</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右营村城中村改造项目（二期）征迁改造范围：东至红锦路，西至龙泉路，南至霖雨路，北至红云医院和文明花园。</w:t>
      </w:r>
      <w:r>
        <w:rPr>
          <w:rFonts w:ascii="仿宋_GB2312" w:eastAsia="仿宋_GB2312" w:hAnsi="仿宋_GB2312" w:cs="仿宋_GB2312" w:hint="eastAsia"/>
          <w:color w:val="333333"/>
          <w:sz w:val="32"/>
          <w:szCs w:val="32"/>
          <w:shd w:val="clear" w:color="auto" w:fill="FFFFFF"/>
        </w:rPr>
        <w:t>本项目征迁改造按照</w:t>
      </w:r>
      <w:r>
        <w:rPr>
          <w:rFonts w:ascii="仿宋_GB2312" w:eastAsia="仿宋_GB2312" w:hAnsi="仿宋_GB2312" w:cs="仿宋_GB2312"/>
          <w:color w:val="333333"/>
          <w:sz w:val="32"/>
          <w:szCs w:val="32"/>
          <w:shd w:val="clear" w:color="auto" w:fill="FFFFFF"/>
        </w:rPr>
        <w:t>A</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B</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三个片区分步实施（详见附图）。</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bCs/>
          <w:sz w:val="32"/>
          <w:szCs w:val="32"/>
        </w:rPr>
        <w:t>征迁部门及</w:t>
      </w:r>
      <w:r>
        <w:rPr>
          <w:rFonts w:ascii="仿宋_GB2312" w:eastAsia="仿宋_GB2312" w:hAnsi="仿宋_GB2312" w:cs="仿宋_GB2312" w:hint="eastAsia"/>
          <w:sz w:val="32"/>
          <w:szCs w:val="32"/>
        </w:rPr>
        <w:t>实施单位</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土地征收部门：</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昆明市国土资源局五华分局。</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土地、房屋</w:t>
      </w:r>
      <w:r>
        <w:rPr>
          <w:rFonts w:ascii="仿宋_GB2312" w:eastAsia="仿宋_GB2312" w:hAnsi="仿宋_GB2312" w:cs="仿宋_GB2312" w:hint="eastAsia"/>
          <w:bCs/>
          <w:sz w:val="32"/>
          <w:szCs w:val="32"/>
        </w:rPr>
        <w:t>征迁</w:t>
      </w:r>
      <w:r>
        <w:rPr>
          <w:rFonts w:ascii="仿宋_GB2312" w:eastAsia="仿宋_GB2312" w:hAnsi="仿宋_GB2312" w:cs="仿宋_GB2312" w:hint="eastAsia"/>
          <w:sz w:val="32"/>
          <w:szCs w:val="32"/>
        </w:rPr>
        <w:t>实施单位：</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昆明市五华区人民政府</w:t>
      </w:r>
      <w:r>
        <w:rPr>
          <w:rFonts w:ascii="仿宋_GB2312" w:eastAsia="仿宋_GB2312" w:hAnsi="仿宋_GB2312" w:cs="仿宋_GB2312" w:hint="eastAsia"/>
          <w:color w:val="000000"/>
          <w:sz w:val="32"/>
          <w:szCs w:val="32"/>
        </w:rPr>
        <w:t>红云</w:t>
      </w:r>
      <w:r>
        <w:rPr>
          <w:rFonts w:ascii="仿宋_GB2312" w:eastAsia="仿宋_GB2312" w:hAnsi="仿宋_GB2312" w:cs="仿宋_GB2312" w:hint="eastAsia"/>
          <w:sz w:val="32"/>
          <w:szCs w:val="32"/>
        </w:rPr>
        <w:t>街道办事处。</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（三）被</w:t>
      </w:r>
      <w:r>
        <w:rPr>
          <w:rFonts w:ascii="仿宋_GB2312" w:eastAsia="仿宋_GB2312" w:hAnsi="仿宋_GB2312" w:cs="仿宋_GB2312" w:hint="eastAsia"/>
          <w:bCs/>
          <w:sz w:val="32"/>
          <w:szCs w:val="32"/>
        </w:rPr>
        <w:t>征迁</w:t>
      </w:r>
      <w:r>
        <w:rPr>
          <w:rFonts w:ascii="仿宋_GB2312" w:eastAsia="仿宋_GB2312" w:hAnsi="仿宋_GB2312" w:cs="仿宋_GB2312" w:hint="eastAsia"/>
          <w:sz w:val="32"/>
          <w:szCs w:val="32"/>
        </w:rPr>
        <w:t>人</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征迁</w:t>
      </w:r>
      <w:r>
        <w:rPr>
          <w:rFonts w:ascii="仿宋_GB2312" w:eastAsia="仿宋_GB2312" w:hAnsi="仿宋_GB2312" w:cs="仿宋_GB2312" w:hint="eastAsia"/>
          <w:sz w:val="32"/>
          <w:szCs w:val="32"/>
        </w:rPr>
        <w:t>范围内集体土地使用权人及集体土地上单位（企业）和个人房屋所有权人。</w:t>
      </w:r>
    </w:p>
    <w:p w:rsidR="00B8222F" w:rsidRDefault="00B8222F" w:rsidP="00DE6301">
      <w:pPr>
        <w:widowControl/>
        <w:shd w:val="clear" w:color="auto" w:fill="FFFFFF"/>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三、限制行为</w:t>
      </w:r>
    </w:p>
    <w:p w:rsidR="00B8222F" w:rsidRDefault="00B8222F" w:rsidP="00DE6301">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凡属</w:t>
      </w:r>
      <w:r>
        <w:rPr>
          <w:rFonts w:ascii="仿宋_GB2312" w:eastAsia="仿宋_GB2312" w:hAnsi="仿宋_GB2312" w:cs="仿宋_GB2312" w:hint="eastAsia"/>
          <w:bCs/>
          <w:sz w:val="32"/>
          <w:szCs w:val="32"/>
        </w:rPr>
        <w:t>征迁</w:t>
      </w:r>
      <w:r>
        <w:rPr>
          <w:rFonts w:ascii="仿宋_GB2312" w:eastAsia="仿宋_GB2312" w:hAnsi="仿宋_GB2312" w:cs="仿宋_GB2312" w:hint="eastAsia"/>
          <w:kern w:val="0"/>
          <w:sz w:val="32"/>
          <w:szCs w:val="32"/>
        </w:rPr>
        <w:t>范围内的被</w:t>
      </w:r>
      <w:r>
        <w:rPr>
          <w:rFonts w:ascii="仿宋_GB2312" w:eastAsia="仿宋_GB2312" w:hAnsi="仿宋_GB2312" w:cs="仿宋_GB2312" w:hint="eastAsia"/>
          <w:bCs/>
          <w:sz w:val="32"/>
          <w:szCs w:val="32"/>
        </w:rPr>
        <w:t>征迁</w:t>
      </w:r>
      <w:r>
        <w:rPr>
          <w:rFonts w:ascii="仿宋_GB2312" w:eastAsia="仿宋_GB2312" w:hAnsi="仿宋_GB2312" w:cs="仿宋_GB2312" w:hint="eastAsia"/>
          <w:kern w:val="0"/>
          <w:sz w:val="32"/>
          <w:szCs w:val="32"/>
        </w:rPr>
        <w:t>人，自《昆明市</w:t>
      </w:r>
      <w:r>
        <w:rPr>
          <w:rFonts w:ascii="仿宋_GB2312" w:eastAsia="仿宋_GB2312" w:hAnsi="仿宋_GB2312" w:cs="仿宋_GB2312" w:hint="eastAsia"/>
          <w:sz w:val="32"/>
          <w:szCs w:val="32"/>
        </w:rPr>
        <w:t>五华区右营村城中村改造项目（二期）征地拆迁公告</w:t>
      </w:r>
      <w:r>
        <w:rPr>
          <w:rFonts w:ascii="仿宋_GB2312" w:eastAsia="仿宋_GB2312" w:hAnsi="仿宋_GB2312" w:cs="仿宋_GB2312" w:hint="eastAsia"/>
          <w:kern w:val="0"/>
          <w:sz w:val="32"/>
          <w:szCs w:val="32"/>
        </w:rPr>
        <w:t>》公布之日起，不得进行下列活动，否则在安置补偿过程中不予确认，所产生的损失和后果由行为人自行承担：</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．新建、扩建、改建、装修房屋；</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．改变房屋、土地用途；</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．设立和变更房屋租赁关系；</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．房屋和土地权属的转让、分割、抵押；</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．分户和户口迁入；</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．法律规定的其他禁止事项；</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．其它不当增加补偿费的行为。</w:t>
      </w:r>
    </w:p>
    <w:p w:rsidR="00B8222F" w:rsidRDefault="00B8222F" w:rsidP="00DE6301">
      <w:pPr>
        <w:widowControl/>
        <w:shd w:val="clear" w:color="auto" w:fill="FFFFFF"/>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bCs/>
          <w:kern w:val="0"/>
          <w:sz w:val="32"/>
          <w:szCs w:val="32"/>
        </w:rPr>
        <w:t>四、搬迁期限、实施步骤和奖励优惠时段</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（一）搬迁期限</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自《昆明市五华区右营村城中村改造项目（二期）征地拆迁公告》公布之日起，分片区实施，每个片区搬迁期限为</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个工作日（含搬迁准备期）</w:t>
      </w:r>
      <w:r w:rsidRPr="00E80A76">
        <w:rPr>
          <w:rFonts w:ascii="仿宋_GB2312" w:eastAsia="仿宋_GB2312" w:hAnsi="仿宋_GB2312" w:cs="仿宋_GB2312" w:hint="eastAsia"/>
          <w:sz w:val="32"/>
          <w:szCs w:val="32"/>
        </w:rPr>
        <w:t>。</w:t>
      </w:r>
      <w:r w:rsidRPr="00E80A76">
        <w:rPr>
          <w:rFonts w:ascii="仿宋_GB2312" w:eastAsia="仿宋_GB2312" w:hAnsi="仿宋_GB2312" w:cs="仿宋_GB2312"/>
          <w:sz w:val="32"/>
          <w:szCs w:val="32"/>
        </w:rPr>
        <w:t>B</w:t>
      </w:r>
      <w:r w:rsidRPr="00E80A76">
        <w:rPr>
          <w:rFonts w:ascii="仿宋_GB2312" w:eastAsia="仿宋_GB2312" w:hAnsi="仿宋_GB2312" w:cs="仿宋_GB2312" w:hint="eastAsia"/>
          <w:sz w:val="32"/>
          <w:szCs w:val="32"/>
        </w:rPr>
        <w:t>、</w:t>
      </w:r>
      <w:r w:rsidRPr="00E80A76">
        <w:rPr>
          <w:rFonts w:ascii="仿宋_GB2312" w:eastAsia="仿宋_GB2312" w:hAnsi="仿宋_GB2312" w:cs="仿宋_GB2312"/>
          <w:sz w:val="32"/>
          <w:szCs w:val="32"/>
        </w:rPr>
        <w:t>C</w:t>
      </w:r>
      <w:r w:rsidRPr="00E80A76">
        <w:rPr>
          <w:rFonts w:ascii="仿宋_GB2312" w:eastAsia="仿宋_GB2312" w:hAnsi="仿宋_GB2312" w:cs="仿宋_GB2312" w:hint="eastAsia"/>
          <w:sz w:val="32"/>
          <w:szCs w:val="32"/>
        </w:rPr>
        <w:t>片区的启动，以五华区人民政府红云街道办事处城中村改造工作指挥部通知为准。</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（二）实施步骤</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．搬迁准备阶段：</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片区自《昆明市五华区右营村城中村改造项目（二期）征地拆迁</w:t>
      </w:r>
      <w:r>
        <w:rPr>
          <w:rFonts w:ascii="仿宋_GB2312" w:eastAsia="仿宋_GB2312" w:hAnsi="仿宋_GB2312" w:cs="仿宋_GB2312" w:hint="eastAsia"/>
          <w:kern w:val="0"/>
          <w:sz w:val="32"/>
          <w:szCs w:val="32"/>
        </w:rPr>
        <w:t>公告》</w:t>
      </w:r>
      <w:r>
        <w:rPr>
          <w:rFonts w:ascii="仿宋_GB2312" w:eastAsia="仿宋_GB2312" w:hAnsi="仿宋_GB2312" w:cs="仿宋_GB2312" w:hint="eastAsia"/>
          <w:sz w:val="32"/>
          <w:szCs w:val="32"/>
        </w:rPr>
        <w:t>发布之日起</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．实施阶段：搬迁准备阶段后的</w:t>
      </w:r>
      <w:r>
        <w:rPr>
          <w:rFonts w:ascii="仿宋_GB2312" w:eastAsia="仿宋_GB2312" w:hAnsi="仿宋_GB2312" w:cs="仿宋_GB2312"/>
          <w:sz w:val="32"/>
          <w:szCs w:val="32"/>
        </w:rPr>
        <w:t>75</w:t>
      </w:r>
      <w:r>
        <w:rPr>
          <w:rFonts w:ascii="仿宋_GB2312" w:eastAsia="仿宋_GB2312" w:hAnsi="仿宋_GB2312" w:cs="仿宋_GB2312" w:hint="eastAsia"/>
          <w:sz w:val="32"/>
          <w:szCs w:val="32"/>
        </w:rPr>
        <w:t>个工作日内。</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各片区征迁补偿安置协议签约率达到</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，按腾房交验先后顺序支付补偿款。</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（三）奖励及优惠时段</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奖励期限为</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个工作日，具体起始时间以《昆明市五华区右营村城中村改造项目（二期）征地拆迁公告》发布载明的时间为准。在征收拆迁实施阶段中设立三个奖励时段，具体时间为：</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第一时段：实施阶段的第</w:t>
      </w:r>
      <w:r>
        <w:rPr>
          <w:rFonts w:ascii="仿宋_GB2312" w:eastAsia="仿宋_GB2312" w:hAnsi="仿宋_GB2312" w:cs="仿宋_GB2312"/>
          <w:sz w:val="32"/>
          <w:szCs w:val="32"/>
        </w:rPr>
        <w:t>1-30</w:t>
      </w:r>
      <w:r>
        <w:rPr>
          <w:rFonts w:ascii="仿宋_GB2312" w:eastAsia="仿宋_GB2312" w:hAnsi="仿宋_GB2312" w:cs="仿宋_GB2312" w:hint="eastAsia"/>
          <w:sz w:val="32"/>
          <w:szCs w:val="32"/>
        </w:rPr>
        <w:t>个工作日（计</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w:t>
      </w:r>
      <w:r>
        <w:rPr>
          <w:rFonts w:ascii="仿宋_GB2312" w:eastAsia="仿宋_GB2312" w:hAnsi="仿宋_GB2312" w:cs="仿宋_GB2312" w:hint="eastAsia"/>
          <w:kern w:val="0"/>
          <w:sz w:val="32"/>
          <w:szCs w:val="32"/>
        </w:rPr>
        <w:t>；</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第二时段：实施阶段的第</w:t>
      </w:r>
      <w:r>
        <w:rPr>
          <w:rFonts w:ascii="仿宋_GB2312" w:eastAsia="仿宋_GB2312" w:hAnsi="仿宋_GB2312" w:cs="仿宋_GB2312"/>
          <w:sz w:val="32"/>
          <w:szCs w:val="32"/>
        </w:rPr>
        <w:t>31-40</w:t>
      </w:r>
      <w:r>
        <w:rPr>
          <w:rFonts w:ascii="仿宋_GB2312" w:eastAsia="仿宋_GB2312" w:hAnsi="仿宋_GB2312" w:cs="仿宋_GB2312" w:hint="eastAsia"/>
          <w:sz w:val="32"/>
          <w:szCs w:val="32"/>
        </w:rPr>
        <w:t>个工作日（计</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个工作日）</w:t>
      </w:r>
      <w:r>
        <w:rPr>
          <w:rFonts w:ascii="仿宋_GB2312" w:eastAsia="仿宋_GB2312" w:hAnsi="仿宋_GB2312" w:cs="仿宋_GB2312" w:hint="eastAsia"/>
          <w:kern w:val="0"/>
          <w:sz w:val="32"/>
          <w:szCs w:val="32"/>
        </w:rPr>
        <w:t>；</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第三时段：实施阶段的第</w:t>
      </w:r>
      <w:r>
        <w:rPr>
          <w:rFonts w:ascii="仿宋_GB2312" w:eastAsia="仿宋_GB2312" w:hAnsi="仿宋_GB2312" w:cs="仿宋_GB2312"/>
          <w:sz w:val="32"/>
          <w:szCs w:val="32"/>
        </w:rPr>
        <w:t>41-45</w:t>
      </w:r>
      <w:r>
        <w:rPr>
          <w:rFonts w:ascii="仿宋_GB2312" w:eastAsia="仿宋_GB2312" w:hAnsi="仿宋_GB2312" w:cs="仿宋_GB2312" w:hint="eastAsia"/>
          <w:sz w:val="32"/>
          <w:szCs w:val="32"/>
        </w:rPr>
        <w:t>个工作日（计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w:t>
      </w:r>
      <w:r>
        <w:rPr>
          <w:rFonts w:ascii="仿宋_GB2312" w:eastAsia="仿宋_GB2312" w:hAnsi="仿宋_GB2312" w:cs="仿宋_GB2312" w:hint="eastAsia"/>
          <w:kern w:val="0"/>
          <w:sz w:val="32"/>
          <w:szCs w:val="32"/>
        </w:rPr>
        <w:t>；</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实施阶段第</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个工作日之后，不予奖励及优惠。</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片区参照</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片区实施步骤实施。</w:t>
      </w:r>
    </w:p>
    <w:p w:rsidR="00B8222F" w:rsidRDefault="00B8222F" w:rsidP="00DE6301">
      <w:pPr>
        <w:widowControl/>
        <w:shd w:val="clear" w:color="auto" w:fill="FFFFFF"/>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五、房屋拆迁补偿安置原则</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对宅基地上的房屋进行拆迁补偿，按“房地合一”的补偿原则，即对每一宗宅基地上的被拆迁房屋及房屋所占土地以“房地合一”的价值进行补偿安置。“房地合一”是指房屋和房屋宅基地范围内的全部土地。</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（二）农村集体土地上的房屋，属宅基地建房的均认定为住宅进行补偿安置。将原住宅改为经营用途的，仍按住宅认定进行补偿安置。</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（三）宅基地上的房屋征迁补偿方式，采取货币补偿、房屋产权调换、货币补偿加房屋产权调换三种方式进行。</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（四）违法建筑和超过批准期限的临时建筑，以及《昆明市人民政府关于加强农房管理禁止违法加层的通告》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昆政发〔</w:t>
      </w:r>
      <w:r>
        <w:rPr>
          <w:rFonts w:ascii="仿宋_GB2312" w:eastAsia="仿宋_GB2312" w:hAnsi="仿宋_GB2312" w:cs="仿宋_GB2312"/>
          <w:sz w:val="32"/>
          <w:szCs w:val="32"/>
        </w:rPr>
        <w:t>2006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发布后违法建盖或加层的房屋，一律不予补偿。</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（五）在规定的搬迁奖励期限内，对积极配合房屋拆迁工作的被征迁人，根据搬迁时间可以享受相应的补助和奖励。超过搬迁奖励期限的，不能享受相应的补助和奖励。</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（六）被征迁人在办理房屋拆迁补偿事宜时，应当提供以下具有法律效力的相关证明材料：</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．房屋所有权证、土地使用权证、户口册及身份证等相关材料。</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．宅基地上的建筑物须出具建房许可、用地许可手续、村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民小组证明、社区居委会、原居住地乡、镇、街道办事处证明及其他相关材料。</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（七）宅基地房屋合法性认定：</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．办理了房屋所有权证的，以房屋所有权证上载明的建筑面积计算。</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．未办理房屋所有权证的，必须持村（居）民小组、社区居委会、原居住地乡、镇、街道办事处（下同）三级批文或证明，按“每一农户以建筑面积不超过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㎡、建盖不超过四层”的面积计算。</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（八）对“</w:t>
      </w:r>
      <w:r>
        <w:rPr>
          <w:rFonts w:ascii="仿宋_GB2312" w:eastAsia="仿宋_GB2312" w:hAnsi="仿宋_GB2312" w:cs="仿宋_GB2312" w:hint="eastAsia"/>
          <w:sz w:val="32"/>
          <w:szCs w:val="32"/>
        </w:rPr>
        <w:t>每一农户</w:t>
      </w:r>
      <w:r>
        <w:rPr>
          <w:rFonts w:ascii="仿宋_GB2312" w:eastAsia="仿宋_GB2312" w:hAnsi="仿宋_GB2312" w:cs="仿宋_GB2312" w:hint="eastAsia"/>
          <w:kern w:val="0"/>
          <w:sz w:val="32"/>
          <w:szCs w:val="32"/>
        </w:rPr>
        <w:t>”的认定原则：</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．持有《房屋所有权证》的，以每个《房屋所有权证》为一户，结合整幢房屋的现状，按相关规定办理安置补偿事宜。</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．没有办理《房屋所有权证》的，持村</w:t>
      </w:r>
      <w:r>
        <w:rPr>
          <w:rFonts w:ascii="仿宋_GB2312" w:eastAsia="仿宋_GB2312" w:hAnsi="仿宋_GB2312" w:cs="仿宋_GB2312" w:hint="eastAsia"/>
          <w:sz w:val="32"/>
          <w:szCs w:val="32"/>
        </w:rPr>
        <w:t>（居）民小组、社区居</w:t>
      </w:r>
      <w:r>
        <w:rPr>
          <w:rFonts w:ascii="仿宋_GB2312" w:eastAsia="仿宋_GB2312" w:hAnsi="仿宋_GB2312" w:cs="仿宋_GB2312" w:hint="eastAsia"/>
          <w:kern w:val="0"/>
          <w:sz w:val="32"/>
          <w:szCs w:val="32"/>
        </w:rPr>
        <w:t>委会、</w:t>
      </w:r>
      <w:r>
        <w:rPr>
          <w:rFonts w:ascii="仿宋_GB2312" w:eastAsia="仿宋_GB2312" w:hAnsi="仿宋_GB2312" w:cs="仿宋_GB2312" w:hint="eastAsia"/>
          <w:sz w:val="32"/>
          <w:szCs w:val="32"/>
        </w:rPr>
        <w:t>原居住地乡、镇、</w:t>
      </w:r>
      <w:r>
        <w:rPr>
          <w:rFonts w:ascii="仿宋_GB2312" w:eastAsia="仿宋_GB2312" w:hAnsi="仿宋_GB2312" w:cs="仿宋_GB2312" w:hint="eastAsia"/>
          <w:kern w:val="0"/>
          <w:sz w:val="32"/>
          <w:szCs w:val="32"/>
        </w:rPr>
        <w:t>街道办事处（下同）三级批文或证明，其相对应的一宗宅基地批准建设的建筑物认定为一户。</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（九）被征迁房屋面积的认定</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．宅基地的面积以国土部门核准的或者具有宅基地批准手续载明的面积进行认定。</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．宅基地上房屋的面积，以国土部门核准的或者具有完整宅基地批准手续载明的面积为基底面积，以其基底面积为标准计算至四层。计算后根据建筑面积不超过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㎡、建盖楼层不超过四层的原则进行认定。如宅基地批准手续未载明面积的，由专业测绘公司对每一宗宅基地上的房屋进行测绘，由项目实施主体、被征迁人、村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民小组、测绘公司进行四方签证确认。</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在《昆明市人民政府关于加强农房管理禁止违法加层的通告》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昆政发〔</w:t>
      </w:r>
      <w:r>
        <w:rPr>
          <w:rFonts w:ascii="仿宋_GB2312" w:eastAsia="仿宋_GB2312" w:hAnsi="仿宋_GB2312" w:cs="仿宋_GB2312"/>
          <w:sz w:val="32"/>
          <w:szCs w:val="32"/>
        </w:rPr>
        <w:t>2006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发布前，已办理《房屋所有权证》的房屋，也可以按照证载面积进行认定。</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．具有宅基地批准手续的房屋，按照村（居）民小组、社区居委会、原居住地乡、镇、街道办事处三级批文或建房证明认定为“一宗房屋”，即“每一宗房屋按建筑面积不超过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㎡、建盖楼层不超过四层”的标准进行认定。</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）楼层达到四层、面积超过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㎡的，按</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㎡计算；</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）楼层达到四层、面积未超过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㎡的，按四层以下的实际面积计算；</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）楼层未达到四层、面积超过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㎡的，按</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㎡计算；</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）楼层未达到四层、面积未超过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㎡的，按实际面积计算。</w:t>
      </w:r>
    </w:p>
    <w:p w:rsidR="00B8222F" w:rsidRDefault="00B8222F" w:rsidP="00DE6301">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（十）为奖励支持配合昆明市</w:t>
      </w:r>
      <w:r>
        <w:rPr>
          <w:rFonts w:ascii="仿宋_GB2312" w:eastAsia="仿宋_GB2312" w:hAnsi="仿宋_GB2312" w:cs="仿宋_GB2312" w:hint="eastAsia"/>
          <w:sz w:val="32"/>
          <w:szCs w:val="32"/>
        </w:rPr>
        <w:t>五华区右营村城中村改造项目（二期）工作</w:t>
      </w:r>
      <w:r>
        <w:rPr>
          <w:rFonts w:ascii="仿宋_GB2312" w:eastAsia="仿宋_GB2312" w:hAnsi="仿宋_GB2312" w:cs="仿宋_GB2312" w:hint="eastAsia"/>
          <w:kern w:val="0"/>
          <w:sz w:val="32"/>
          <w:szCs w:val="32"/>
        </w:rPr>
        <w:t>的被征迁人，在优惠时段内签订拆迁补偿安置协议的，给予一定奖励和补助。</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（十一）产权调换的交房标准为符合国家质量安全标准的商品房。</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（十二）拆除设有抵押权的房屋，依照相关担保抵押的法律规定执行。</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（十三）</w:t>
      </w:r>
      <w:r>
        <w:rPr>
          <w:rFonts w:ascii="仿宋_GB2312" w:eastAsia="仿宋_GB2312" w:hAnsi="仿宋_GB2312" w:cs="仿宋_GB2312" w:hint="eastAsia"/>
          <w:sz w:val="32"/>
          <w:szCs w:val="32"/>
        </w:rPr>
        <w:t>对产权不明晰的房屋，由项目实施人提出安置补偿方案，报征地拆迁主管部门审核同意后先行实施拆除。拆除前，项目人必须就被拆除房屋的有关事项向公证机关办理证据保全。</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（十四）征迁实施单位与被征迁人在征迁补偿安置方案确定的签约期限内达不成补偿协议的，由五华区政府协调，协调不成的，由批准征收土地的五华区人民政府裁决。</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（十五）签订征迁补偿安置协议后，被征迁人应当将土地使用权证、房屋所有权证等权属证明材料原件提交项目实施单位，由项目实施单位持上述相关权证，向国土部门、住建部门办理注销登记手续。</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（十六）征迁范围内农村集体经济组织、单位或个人租用农村集体土地建盖的生产、生活、仓储、商业、办公、附属设施等非住宅给予一次性货币补偿。</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（十七）签订征迁补偿安置协议后，被征迁人应当办理水、电、气销户手续，或出具水、电、气销户委托，由房屋征迁实施单位办理相关销户手续。</w:t>
      </w:r>
    </w:p>
    <w:p w:rsidR="00B8222F" w:rsidRDefault="00B8222F" w:rsidP="00DE6301">
      <w:pPr>
        <w:widowControl/>
        <w:shd w:val="clear" w:color="auto" w:fill="FFFFFF"/>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六、宅基地上住宅安置补偿标准（房地合一）</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住房建盖楼层不超过四层，建筑面积不超过</w:t>
      </w:r>
      <w:r>
        <w:rPr>
          <w:rFonts w:ascii="仿宋_GB2312" w:eastAsia="仿宋_GB2312" w:hAnsi="仿宋_GB2312" w:cs="仿宋_GB2312"/>
          <w:kern w:val="0"/>
          <w:sz w:val="32"/>
          <w:szCs w:val="32"/>
        </w:rPr>
        <w:t>300</w:t>
      </w:r>
      <w:r>
        <w:rPr>
          <w:rFonts w:ascii="仿宋_GB2312" w:eastAsia="仿宋_GB2312" w:hAnsi="仿宋_GB2312" w:cs="仿宋_GB2312" w:hint="eastAsia"/>
          <w:kern w:val="0"/>
          <w:sz w:val="32"/>
          <w:szCs w:val="32"/>
        </w:rPr>
        <w:t>㎡的部分按照以下标准补偿：</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（一）货币补偿</w:t>
      </w:r>
    </w:p>
    <w:p w:rsidR="00B8222F" w:rsidRDefault="00B8222F" w:rsidP="00E357E7">
      <w:pPr>
        <w:widowControl/>
        <w:shd w:val="clear" w:color="auto" w:fill="FFFFFF"/>
        <w:spacing w:line="560" w:lineRule="exac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1</w:t>
      </w:r>
      <w:r>
        <w:rPr>
          <w:rFonts w:ascii="仿宋_GB2312" w:eastAsia="仿宋_GB2312" w:hAnsi="仿宋_GB2312" w:cs="仿宋_GB2312" w:hint="eastAsia"/>
          <w:kern w:val="0"/>
          <w:sz w:val="32"/>
          <w:szCs w:val="32"/>
        </w:rPr>
        <w:t>．补偿标准</w:t>
      </w:r>
    </w:p>
    <w:p w:rsidR="00B8222F" w:rsidRDefault="00B8222F" w:rsidP="00E357E7">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被征迁人选择货币补偿的，按本实施方案第五条（九）款认定的面积，结合片区实际情况以“房地合一”方式进行一次性货币补偿。</w:t>
      </w:r>
      <w:r>
        <w:rPr>
          <w:rFonts w:ascii="仿宋_GB2312" w:eastAsia="仿宋_GB2312" w:hAnsi="仿宋_GB2312" w:cs="仿宋_GB2312" w:hint="eastAsia"/>
          <w:kern w:val="0"/>
          <w:sz w:val="32"/>
          <w:szCs w:val="32"/>
        </w:rPr>
        <w:t>具体标准见表一：</w:t>
      </w:r>
    </w:p>
    <w:p w:rsidR="00B8222F" w:rsidRDefault="00B8222F" w:rsidP="00DE6301">
      <w:pPr>
        <w:widowControl/>
        <w:shd w:val="clear" w:color="auto" w:fill="FFFFFF"/>
        <w:spacing w:line="560" w:lineRule="exact"/>
        <w:ind w:firstLineChars="300" w:firstLine="9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表一</w:t>
      </w:r>
    </w:p>
    <w:tbl>
      <w:tblPr>
        <w:tblW w:w="0" w:type="auto"/>
        <w:tblInd w:w="648" w:type="dxa"/>
        <w:tblLayout w:type="fixed"/>
        <w:tblCellMar>
          <w:left w:w="0" w:type="dxa"/>
          <w:right w:w="0" w:type="dxa"/>
        </w:tblCellMar>
        <w:tblLook w:val="0000"/>
      </w:tblPr>
      <w:tblGrid>
        <w:gridCol w:w="4006"/>
        <w:gridCol w:w="3868"/>
      </w:tblGrid>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房屋结构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补偿标准</w:t>
            </w:r>
          </w:p>
        </w:tc>
      </w:tr>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框架结构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4000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砖混结构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3500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砖木结构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土木结构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2500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bl>
    <w:p w:rsidR="00B8222F" w:rsidRDefault="00B8222F" w:rsidP="00E357E7">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2. </w:t>
      </w:r>
      <w:r>
        <w:rPr>
          <w:rFonts w:ascii="仿宋_GB2312" w:eastAsia="仿宋_GB2312" w:hAnsi="仿宋_GB2312" w:cs="仿宋_GB2312" w:hint="eastAsia"/>
          <w:kern w:val="0"/>
          <w:sz w:val="32"/>
          <w:szCs w:val="32"/>
        </w:rPr>
        <w:t>奖励</w:t>
      </w:r>
    </w:p>
    <w:p w:rsidR="00B8222F" w:rsidRDefault="00B8222F" w:rsidP="00E357E7">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被拆迁人在优惠时段签订拆迁补偿安置协议，并按照协议约定完成搬迁的，按照不同优惠时段给予户奖，并在四层</w:t>
      </w:r>
      <w:r>
        <w:rPr>
          <w:rFonts w:ascii="仿宋_GB2312" w:eastAsia="仿宋_GB2312" w:hAnsi="仿宋_GB2312" w:cs="仿宋_GB2312"/>
          <w:kern w:val="0"/>
          <w:sz w:val="32"/>
          <w:szCs w:val="32"/>
        </w:rPr>
        <w:t>300</w:t>
      </w:r>
      <w:r>
        <w:rPr>
          <w:rFonts w:ascii="仿宋_GB2312" w:eastAsia="仿宋_GB2312" w:hAnsi="仿宋_GB2312" w:cs="仿宋_GB2312" w:hint="eastAsia"/>
          <w:kern w:val="0"/>
          <w:sz w:val="32"/>
          <w:szCs w:val="32"/>
        </w:rPr>
        <w:t>㎡以内的补偿单位基础上给予购房补贴，奖励及补贴标准见表二：</w:t>
      </w:r>
    </w:p>
    <w:p w:rsidR="00B8222F" w:rsidRDefault="00B8222F" w:rsidP="00E357E7">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表二</w:t>
      </w:r>
    </w:p>
    <w:tbl>
      <w:tblPr>
        <w:tblW w:w="0" w:type="auto"/>
        <w:tblInd w:w="648" w:type="dxa"/>
        <w:tblLayout w:type="fixed"/>
        <w:tblCellMar>
          <w:left w:w="0" w:type="dxa"/>
          <w:right w:w="0" w:type="dxa"/>
        </w:tblCellMar>
        <w:tblLook w:val="0000"/>
      </w:tblPr>
      <w:tblGrid>
        <w:gridCol w:w="2400"/>
        <w:gridCol w:w="2520"/>
        <w:gridCol w:w="2940"/>
      </w:tblGrid>
      <w:tr w:rsidR="00B8222F" w:rsidTr="000E618A">
        <w:trPr>
          <w:trHeight w:val="1150"/>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搬迁时段</w:t>
            </w:r>
          </w:p>
        </w:tc>
        <w:tc>
          <w:tcPr>
            <w:tcW w:w="2520" w:type="dxa"/>
            <w:tcBorders>
              <w:top w:val="single" w:sz="8" w:space="0" w:color="auto"/>
              <w:left w:val="single" w:sz="8" w:space="0" w:color="auto"/>
              <w:bottom w:val="single" w:sz="8" w:space="0" w:color="auto"/>
              <w:right w:val="single" w:sz="8" w:space="0" w:color="auto"/>
            </w:tcBorders>
            <w:shd w:val="clear" w:color="auto" w:fill="FFFFFF"/>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户奖</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购房补贴比例</w:t>
            </w:r>
          </w:p>
        </w:tc>
      </w:tr>
      <w:tr w:rsidR="00B8222F" w:rsidTr="000E618A">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第一时段</w:t>
            </w:r>
          </w:p>
        </w:tc>
        <w:tc>
          <w:tcPr>
            <w:tcW w:w="2520" w:type="dxa"/>
            <w:tcBorders>
              <w:top w:val="single" w:sz="8" w:space="0" w:color="auto"/>
              <w:left w:val="single" w:sz="8" w:space="0" w:color="auto"/>
              <w:bottom w:val="single" w:sz="8" w:space="0" w:color="auto"/>
              <w:right w:val="single" w:sz="8" w:space="0" w:color="auto"/>
            </w:tcBorders>
            <w:shd w:val="clear" w:color="auto" w:fill="FFFFFF"/>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户</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w:t>
            </w:r>
          </w:p>
        </w:tc>
      </w:tr>
      <w:tr w:rsidR="00B8222F" w:rsidTr="000E618A">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第二时段</w:t>
            </w:r>
          </w:p>
        </w:tc>
        <w:tc>
          <w:tcPr>
            <w:tcW w:w="2520" w:type="dxa"/>
            <w:tcBorders>
              <w:top w:val="single" w:sz="8" w:space="0" w:color="auto"/>
              <w:left w:val="single" w:sz="8" w:space="0" w:color="auto"/>
              <w:bottom w:val="single" w:sz="8" w:space="0" w:color="auto"/>
              <w:right w:val="single" w:sz="8" w:space="0" w:color="auto"/>
            </w:tcBorders>
            <w:shd w:val="clear" w:color="auto" w:fill="FFFFFF"/>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20000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户</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w:t>
            </w:r>
          </w:p>
        </w:tc>
      </w:tr>
      <w:tr w:rsidR="00B8222F" w:rsidTr="000E618A">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第三时段</w:t>
            </w:r>
          </w:p>
        </w:tc>
        <w:tc>
          <w:tcPr>
            <w:tcW w:w="2520" w:type="dxa"/>
            <w:tcBorders>
              <w:top w:val="single" w:sz="8" w:space="0" w:color="auto"/>
              <w:left w:val="single" w:sz="8" w:space="0" w:color="auto"/>
              <w:bottom w:val="single" w:sz="8" w:space="0" w:color="auto"/>
              <w:right w:val="single" w:sz="8" w:space="0" w:color="auto"/>
            </w:tcBorders>
            <w:shd w:val="clear" w:color="auto" w:fill="FFFFFF"/>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10000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户</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p>
        </w:tc>
      </w:tr>
      <w:tr w:rsidR="00B8222F" w:rsidTr="000E618A">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超过优惠时段</w:t>
            </w:r>
          </w:p>
        </w:tc>
        <w:tc>
          <w:tcPr>
            <w:tcW w:w="2520" w:type="dxa"/>
            <w:tcBorders>
              <w:top w:val="single" w:sz="8" w:space="0" w:color="auto"/>
              <w:left w:val="single" w:sz="8" w:space="0" w:color="auto"/>
              <w:bottom w:val="single" w:sz="8" w:space="0" w:color="auto"/>
              <w:right w:val="single" w:sz="8" w:space="0" w:color="auto"/>
            </w:tcBorders>
            <w:shd w:val="clear" w:color="auto" w:fill="FFFFFF"/>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不予奖励</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不予奖励</w:t>
            </w:r>
          </w:p>
        </w:tc>
      </w:tr>
    </w:tbl>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．住宅搬迁费：一次性给予每户</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．过渡安置费：过渡安置费每月每平方米</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元，计发面积为按本实施方案第五条第（九）款认定的建筑面积（四层</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平方米内建筑面积），</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一次性计发</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个月。</w:t>
      </w:r>
    </w:p>
    <w:p w:rsidR="00B8222F" w:rsidRDefault="00B8222F" w:rsidP="00DE630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w:t>
      </w:r>
      <w:r>
        <w:rPr>
          <w:rFonts w:ascii="仿宋_GB2312" w:eastAsia="仿宋_GB2312" w:hAnsi="仿宋_GB2312" w:cs="仿宋_GB2312" w:hint="eastAsia"/>
          <w:sz w:val="32"/>
          <w:szCs w:val="32"/>
        </w:rPr>
        <w:t>征迁房屋的房屋所有</w:t>
      </w:r>
      <w:r>
        <w:rPr>
          <w:rFonts w:ascii="仿宋_GB2312" w:eastAsia="仿宋_GB2312" w:hAnsi="仿宋_GB2312" w:cs="仿宋_GB2312" w:hint="eastAsia"/>
          <w:kern w:val="0"/>
          <w:sz w:val="32"/>
          <w:szCs w:val="32"/>
        </w:rPr>
        <w:t>人户籍内户主、直系亲属是残疾人的，过渡安置费每户上浮</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（二）房屋产权调换（集中安置）</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．房屋产权调换以集中安置方式进行，产权调换面积按本《实施方案》第五条第（九）款规定的建筑面积认定，被征迁房屋与用于产权调换房屋按建筑面积</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的比例进行调换。本项目产权调换房屋位于昆明市五华区右营村城中村改造项目（二期）改造范围内。</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_GB2312" w:cs="仿宋_GB2312"/>
          <w:sz w:val="32"/>
          <w:szCs w:val="32"/>
        </w:rPr>
        <w:t xml:space="preserve">2. </w:t>
      </w:r>
      <w:r>
        <w:rPr>
          <w:rFonts w:ascii="仿宋_GB2312" w:eastAsia="仿宋_GB2312" w:hAnsi="仿宋" w:hint="eastAsia"/>
          <w:sz w:val="32"/>
          <w:szCs w:val="32"/>
        </w:rPr>
        <w:t>在优惠时段内签订拆迁补偿安置协议并按协议要求完成搬迁的，按照不同优惠时段给予户奖，奖励标准见表三：</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表三</w:t>
      </w:r>
    </w:p>
    <w:tbl>
      <w:tblPr>
        <w:tblW w:w="0" w:type="auto"/>
        <w:tblInd w:w="648" w:type="dxa"/>
        <w:tblLayout w:type="fixed"/>
        <w:tblCellMar>
          <w:left w:w="0" w:type="dxa"/>
          <w:right w:w="0" w:type="dxa"/>
        </w:tblCellMar>
        <w:tblLook w:val="0000"/>
      </w:tblPr>
      <w:tblGrid>
        <w:gridCol w:w="4006"/>
        <w:gridCol w:w="3868"/>
      </w:tblGrid>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搬迁期限</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户奖</w:t>
            </w:r>
          </w:p>
        </w:tc>
      </w:tr>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第一时段</w:t>
            </w:r>
          </w:p>
        </w:tc>
        <w:tc>
          <w:tcPr>
            <w:tcW w:w="3868" w:type="dxa"/>
            <w:tcBorders>
              <w:top w:val="single" w:sz="8" w:space="0" w:color="auto"/>
              <w:left w:val="single" w:sz="8" w:space="0" w:color="auto"/>
              <w:bottom w:val="single" w:sz="8" w:space="0" w:color="auto"/>
              <w:right w:val="single" w:sz="8" w:space="0" w:color="auto"/>
            </w:tcBorders>
            <w:shd w:val="clear" w:color="auto" w:fill="FFFFFF"/>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户</w:t>
            </w:r>
          </w:p>
        </w:tc>
      </w:tr>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第二时段</w:t>
            </w:r>
          </w:p>
        </w:tc>
        <w:tc>
          <w:tcPr>
            <w:tcW w:w="3868" w:type="dxa"/>
            <w:tcBorders>
              <w:top w:val="single" w:sz="8" w:space="0" w:color="auto"/>
              <w:left w:val="single" w:sz="8" w:space="0" w:color="auto"/>
              <w:bottom w:val="single" w:sz="8" w:space="0" w:color="auto"/>
              <w:right w:val="single" w:sz="8" w:space="0" w:color="auto"/>
            </w:tcBorders>
            <w:shd w:val="clear" w:color="auto" w:fill="FFFFFF"/>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20000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户</w:t>
            </w:r>
          </w:p>
        </w:tc>
      </w:tr>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第三时段</w:t>
            </w:r>
          </w:p>
        </w:tc>
        <w:tc>
          <w:tcPr>
            <w:tcW w:w="3868" w:type="dxa"/>
            <w:tcBorders>
              <w:top w:val="single" w:sz="8" w:space="0" w:color="auto"/>
              <w:left w:val="single" w:sz="8" w:space="0" w:color="auto"/>
              <w:bottom w:val="single" w:sz="8" w:space="0" w:color="auto"/>
              <w:right w:val="single" w:sz="8" w:space="0" w:color="auto"/>
            </w:tcBorders>
            <w:shd w:val="clear" w:color="auto" w:fill="FFFFFF"/>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10000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户</w:t>
            </w:r>
          </w:p>
        </w:tc>
      </w:tr>
      <w:tr w:rsidR="00B8222F" w:rsidTr="000E618A">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超过优惠时段</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不予奖励</w:t>
            </w:r>
          </w:p>
        </w:tc>
      </w:tr>
    </w:tbl>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．安置时，房屋所有权人根据征迁补偿安置协议签订时间的先后顺序按规定安置。被征迁人房源确定后，征迁实施单位与被征迁人签订回迁安置协议。选定房屋建筑面积差异按表四执行。</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740"/>
        <w:gridCol w:w="1740"/>
        <w:gridCol w:w="1740"/>
        <w:gridCol w:w="1980"/>
      </w:tblGrid>
      <w:tr w:rsidR="00B8222F" w:rsidTr="000E618A">
        <w:trPr>
          <w:jc w:val="center"/>
        </w:trPr>
        <w:tc>
          <w:tcPr>
            <w:tcW w:w="162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面积</w:t>
            </w:r>
          </w:p>
        </w:tc>
        <w:tc>
          <w:tcPr>
            <w:tcW w:w="174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0-5</w:t>
            </w:r>
            <w:r>
              <w:rPr>
                <w:rFonts w:ascii="仿宋_GB2312" w:eastAsia="仿宋_GB2312" w:hAnsi="仿宋_GB2312" w:cs="仿宋_GB2312" w:hint="eastAsia"/>
                <w:sz w:val="32"/>
                <w:szCs w:val="32"/>
              </w:rPr>
              <w:t>㎡</w:t>
            </w:r>
          </w:p>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（含</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p>
        </w:tc>
        <w:tc>
          <w:tcPr>
            <w:tcW w:w="174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5-10</w:t>
            </w:r>
            <w:r>
              <w:rPr>
                <w:rFonts w:ascii="仿宋_GB2312" w:eastAsia="仿宋_GB2312" w:hAnsi="仿宋_GB2312" w:cs="仿宋_GB2312" w:hint="eastAsia"/>
                <w:sz w:val="32"/>
                <w:szCs w:val="32"/>
              </w:rPr>
              <w:t>㎡</w:t>
            </w:r>
          </w:p>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（含</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p>
        </w:tc>
        <w:tc>
          <w:tcPr>
            <w:tcW w:w="174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10-15</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w:t>
            </w:r>
          </w:p>
        </w:tc>
        <w:tc>
          <w:tcPr>
            <w:tcW w:w="198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15</w:t>
            </w:r>
            <w:r>
              <w:rPr>
                <w:rFonts w:ascii="仿宋_GB2312" w:eastAsia="仿宋_GB2312" w:hAnsi="仿宋_GB2312" w:cs="仿宋_GB2312" w:hint="eastAsia"/>
                <w:sz w:val="32"/>
                <w:szCs w:val="32"/>
              </w:rPr>
              <w:t>㎡以上</w:t>
            </w:r>
          </w:p>
        </w:tc>
      </w:tr>
      <w:tr w:rsidR="00B8222F" w:rsidTr="000E618A">
        <w:trPr>
          <w:jc w:val="center"/>
        </w:trPr>
        <w:tc>
          <w:tcPr>
            <w:tcW w:w="162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实际安置面积大于回迁面积</w:t>
            </w:r>
          </w:p>
        </w:tc>
        <w:tc>
          <w:tcPr>
            <w:tcW w:w="174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按</w:t>
            </w:r>
            <w:r>
              <w:rPr>
                <w:rFonts w:ascii="仿宋_GB2312" w:eastAsia="仿宋_GB2312" w:hAnsi="仿宋_GB2312" w:cs="仿宋_GB2312"/>
                <w:sz w:val="32"/>
                <w:szCs w:val="32"/>
              </w:rPr>
              <w:t>5500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㎡结算</w:t>
            </w:r>
          </w:p>
        </w:tc>
        <w:tc>
          <w:tcPr>
            <w:tcW w:w="174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按</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㎡结算</w:t>
            </w:r>
          </w:p>
        </w:tc>
        <w:tc>
          <w:tcPr>
            <w:tcW w:w="174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按</w:t>
            </w:r>
            <w:r>
              <w:rPr>
                <w:rFonts w:ascii="仿宋_GB2312" w:eastAsia="仿宋_GB2312" w:hAnsi="仿宋_GB2312" w:cs="仿宋_GB2312"/>
                <w:sz w:val="32"/>
                <w:szCs w:val="32"/>
              </w:rPr>
              <w:t>6500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㎡结算</w:t>
            </w:r>
          </w:p>
        </w:tc>
        <w:tc>
          <w:tcPr>
            <w:tcW w:w="1980" w:type="dxa"/>
            <w:vAlign w:val="center"/>
          </w:tcPr>
          <w:p w:rsidR="00B8222F" w:rsidRDefault="00B8222F" w:rsidP="000E618A">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按本项目商品房销售价购买</w:t>
            </w:r>
          </w:p>
        </w:tc>
      </w:tr>
      <w:tr w:rsidR="00B8222F" w:rsidTr="000E618A">
        <w:trPr>
          <w:jc w:val="center"/>
        </w:trPr>
        <w:tc>
          <w:tcPr>
            <w:tcW w:w="162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实际安置面积小于回迁面积</w:t>
            </w:r>
          </w:p>
        </w:tc>
        <w:tc>
          <w:tcPr>
            <w:tcW w:w="174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按</w:t>
            </w:r>
            <w:r>
              <w:rPr>
                <w:rFonts w:ascii="仿宋_GB2312" w:eastAsia="仿宋_GB2312" w:hAnsi="仿宋_GB2312" w:cs="仿宋_GB2312"/>
                <w:sz w:val="32"/>
                <w:szCs w:val="32"/>
              </w:rPr>
              <w:t>5500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㎡结算</w:t>
            </w:r>
          </w:p>
        </w:tc>
        <w:tc>
          <w:tcPr>
            <w:tcW w:w="174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按</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㎡结算</w:t>
            </w:r>
          </w:p>
        </w:tc>
        <w:tc>
          <w:tcPr>
            <w:tcW w:w="1740" w:type="dxa"/>
            <w:vAlign w:val="center"/>
          </w:tcPr>
          <w:p w:rsidR="00B8222F" w:rsidRDefault="00B8222F" w:rsidP="000E618A">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按</w:t>
            </w:r>
            <w:r>
              <w:rPr>
                <w:rFonts w:ascii="仿宋_GB2312" w:eastAsia="仿宋_GB2312" w:hAnsi="仿宋_GB2312" w:cs="仿宋_GB2312"/>
                <w:sz w:val="32"/>
                <w:szCs w:val="32"/>
              </w:rPr>
              <w:t>6500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㎡结算</w:t>
            </w:r>
          </w:p>
        </w:tc>
        <w:tc>
          <w:tcPr>
            <w:tcW w:w="1980" w:type="dxa"/>
            <w:vAlign w:val="center"/>
          </w:tcPr>
          <w:p w:rsidR="00B8222F" w:rsidRDefault="00B8222F" w:rsidP="000E618A">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按已签订的拆迁补偿协议货币补偿单价结算</w:t>
            </w:r>
          </w:p>
        </w:tc>
      </w:tr>
    </w:tbl>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．搬家费：每户</w:t>
      </w:r>
      <w:r>
        <w:rPr>
          <w:rFonts w:ascii="仿宋_GB2312" w:eastAsia="仿宋_GB2312" w:hAnsi="仿宋_GB2312" w:cs="仿宋_GB2312"/>
          <w:kern w:val="0"/>
          <w:sz w:val="32"/>
          <w:szCs w:val="32"/>
        </w:rPr>
        <w:t>3000</w:t>
      </w:r>
      <w:r>
        <w:rPr>
          <w:rFonts w:ascii="仿宋_GB2312" w:eastAsia="仿宋_GB2312" w:hAnsi="仿宋_GB2312" w:cs="仿宋_GB2312" w:hint="eastAsia"/>
          <w:kern w:val="0"/>
          <w:sz w:val="32"/>
          <w:szCs w:val="32"/>
        </w:rPr>
        <w:t>元。</w:t>
      </w:r>
    </w:p>
    <w:p w:rsidR="00B8222F" w:rsidRDefault="00B8222F" w:rsidP="00DE630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过渡</w:t>
      </w:r>
      <w:r>
        <w:rPr>
          <w:rFonts w:ascii="仿宋_GB2312" w:eastAsia="仿宋_GB2312" w:hAnsi="仿宋_GB2312" w:cs="仿宋_GB2312" w:hint="eastAsia"/>
          <w:kern w:val="0"/>
          <w:sz w:val="32"/>
          <w:szCs w:val="32"/>
        </w:rPr>
        <w:t>安置费：</w:t>
      </w:r>
      <w:r>
        <w:rPr>
          <w:rFonts w:ascii="仿宋_GB2312" w:eastAsia="仿宋_GB2312" w:hAnsi="仿宋_GB2312" w:cs="仿宋_GB2312" w:hint="eastAsia"/>
          <w:sz w:val="32"/>
          <w:szCs w:val="32"/>
        </w:rPr>
        <w:t>过渡安置费每月每平方米</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元，计发面积为四层</w:t>
      </w:r>
      <w:r>
        <w:rPr>
          <w:rFonts w:ascii="仿宋_GB2312" w:eastAsia="仿宋_GB2312" w:hAnsi="仿宋_GB2312" w:cs="仿宋_GB2312"/>
          <w:sz w:val="32"/>
          <w:szCs w:val="32"/>
        </w:rPr>
        <w:t>300m</w:t>
      </w:r>
      <w:r>
        <w:rPr>
          <w:rFonts w:ascii="仿宋_GB2312" w:eastAsia="仿宋_GB2312" w:hAnsi="仿宋_GB2312" w:cs="仿宋_GB2312"/>
          <w:sz w:val="32"/>
          <w:szCs w:val="32"/>
          <w:vertAlign w:val="superscript"/>
        </w:rPr>
        <w:t>2</w:t>
      </w:r>
      <w:r>
        <w:rPr>
          <w:rFonts w:ascii="仿宋_GB2312" w:eastAsia="仿宋_GB2312" w:hAnsi="仿宋_GB2312" w:cs="仿宋_GB2312" w:hint="eastAsia"/>
          <w:sz w:val="32"/>
          <w:szCs w:val="32"/>
        </w:rPr>
        <w:t>内的房屋实有建筑面积，从腾房交验之日起计发。</w:t>
      </w:r>
      <w:r>
        <w:rPr>
          <w:rFonts w:ascii="仿宋_GB2312" w:eastAsia="仿宋_GB2312" w:hAnsi="仿宋_GB2312" w:cs="仿宋_GB2312" w:hint="eastAsia"/>
          <w:kern w:val="0"/>
          <w:sz w:val="32"/>
          <w:szCs w:val="32"/>
        </w:rPr>
        <w:t>过渡安置期限最长不超过</w:t>
      </w:r>
      <w:r>
        <w:rPr>
          <w:rFonts w:ascii="仿宋_GB2312" w:eastAsia="仿宋_GB2312" w:hAnsi="仿宋_GB2312" w:cs="仿宋_GB2312"/>
          <w:kern w:val="0"/>
          <w:sz w:val="32"/>
          <w:szCs w:val="32"/>
        </w:rPr>
        <w:t>36</w:t>
      </w:r>
      <w:r>
        <w:rPr>
          <w:rFonts w:ascii="仿宋_GB2312" w:eastAsia="仿宋_GB2312" w:hAnsi="仿宋_GB2312" w:cs="仿宋_GB2312" w:hint="eastAsia"/>
          <w:kern w:val="0"/>
          <w:sz w:val="32"/>
          <w:szCs w:val="32"/>
        </w:rPr>
        <w:t>个月，每</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个月计发一次。在过渡期内由被</w:t>
      </w:r>
      <w:r>
        <w:rPr>
          <w:rFonts w:ascii="仿宋_GB2312" w:eastAsia="仿宋_GB2312" w:hAnsi="仿宋_GB2312" w:cs="仿宋_GB2312" w:hint="eastAsia"/>
          <w:sz w:val="32"/>
          <w:szCs w:val="32"/>
        </w:rPr>
        <w:t>征迁</w:t>
      </w:r>
      <w:r>
        <w:rPr>
          <w:rFonts w:ascii="仿宋_GB2312" w:eastAsia="仿宋_GB2312" w:hAnsi="仿宋_GB2312" w:cs="仿宋_GB2312" w:hint="eastAsia"/>
          <w:kern w:val="0"/>
          <w:sz w:val="32"/>
          <w:szCs w:val="32"/>
        </w:rPr>
        <w:t>人自行解决过渡房源。超过过渡安置期限，自逾期之月起至回迁安置房交付后，过渡安置费按照原标准的</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倍向被征迁人结算支付。</w:t>
      </w:r>
    </w:p>
    <w:p w:rsidR="00B8222F" w:rsidRDefault="00B8222F" w:rsidP="00DE630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w:t>
      </w:r>
      <w:r>
        <w:rPr>
          <w:rFonts w:ascii="仿宋_GB2312" w:eastAsia="仿宋_GB2312" w:hAnsi="仿宋_GB2312" w:cs="仿宋_GB2312" w:hint="eastAsia"/>
          <w:sz w:val="32"/>
          <w:szCs w:val="32"/>
        </w:rPr>
        <w:t>征迁房屋的房屋所有</w:t>
      </w:r>
      <w:r>
        <w:rPr>
          <w:rFonts w:ascii="仿宋_GB2312" w:eastAsia="仿宋_GB2312" w:hAnsi="仿宋_GB2312" w:cs="仿宋_GB2312" w:hint="eastAsia"/>
          <w:kern w:val="0"/>
          <w:sz w:val="32"/>
          <w:szCs w:val="32"/>
        </w:rPr>
        <w:t>人户籍内户主、直系亲属是残疾人的，过渡安置费每户上浮</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w:t>
      </w:r>
    </w:p>
    <w:p w:rsidR="00B8222F" w:rsidRDefault="00B8222F" w:rsidP="00DE6301">
      <w:pPr>
        <w:widowControl/>
        <w:shd w:val="clear" w:color="auto" w:fill="FFFFFF"/>
        <w:spacing w:line="560" w:lineRule="exact"/>
        <w:ind w:right="237"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（三）货币补偿加产权调换</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选择货币补偿加产权调换的，货币补偿部分按照本实施方案货币补偿标准执行，产权调换部分按照本实施方案产权调换标准执行。搬迁费按照每户</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元计发。</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（四）特困补助</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被征迁人户籍内户主、直系亲属在公告发布前有下列情形之一的，提供相应有效证件、证明，每户可以享受一次性不超过</w:t>
      </w:r>
      <w:r>
        <w:rPr>
          <w:rFonts w:ascii="仿宋_GB2312" w:eastAsia="仿宋_GB2312" w:hAnsi="仿宋_GB2312" w:cs="仿宋_GB2312"/>
          <w:kern w:val="0"/>
          <w:sz w:val="32"/>
          <w:szCs w:val="32"/>
        </w:rPr>
        <w:t>5000</w:t>
      </w:r>
      <w:r>
        <w:rPr>
          <w:rFonts w:ascii="仿宋_GB2312" w:eastAsia="仿宋_GB2312" w:hAnsi="仿宋_GB2312" w:cs="仿宋_GB2312" w:hint="eastAsia"/>
          <w:kern w:val="0"/>
          <w:sz w:val="32"/>
          <w:szCs w:val="32"/>
        </w:rPr>
        <w:t>元的特困补助费。</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）五保户；</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）民政部门抚养的孤寡老人；</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）烈士家属；</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）城乡低保户；</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）残疾人。</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（五）装修补偿标准</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对被征迁房屋的装修补偿，按照认定的面积给予一次性装修货币补偿。补偿标准详见表五</w:t>
      </w:r>
      <w:r>
        <w:rPr>
          <w:rFonts w:ascii="仿宋_GB2312" w:eastAsia="仿宋_GB2312" w:hAnsi="仿宋_GB2312" w:cs="仿宋_GB2312"/>
          <w:kern w:val="0"/>
          <w:sz w:val="32"/>
          <w:szCs w:val="32"/>
        </w:rPr>
        <w:t>:</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237"/>
      </w:tblGrid>
      <w:tr w:rsidR="00B8222F" w:rsidTr="000E618A">
        <w:tc>
          <w:tcPr>
            <w:tcW w:w="2410" w:type="dxa"/>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补偿标准</w:t>
            </w:r>
          </w:p>
        </w:tc>
        <w:tc>
          <w:tcPr>
            <w:tcW w:w="6237" w:type="dxa"/>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包含项目</w:t>
            </w:r>
          </w:p>
        </w:tc>
      </w:tr>
      <w:tr w:rsidR="00B8222F" w:rsidTr="000E618A">
        <w:trPr>
          <w:trHeight w:val="699"/>
        </w:trPr>
        <w:tc>
          <w:tcPr>
            <w:tcW w:w="2410" w:type="dxa"/>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sz w:val="32"/>
                <w:szCs w:val="32"/>
              </w:rPr>
              <w:t>平方米</w:t>
            </w:r>
          </w:p>
        </w:tc>
        <w:tc>
          <w:tcPr>
            <w:tcW w:w="6237" w:type="dxa"/>
          </w:tcPr>
          <w:p w:rsidR="00B8222F" w:rsidRDefault="00B8222F" w:rsidP="000E618A">
            <w:pPr>
              <w:widowControl/>
              <w:shd w:val="clear" w:color="auto" w:fill="FFFFFF"/>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外墙贴瓷砖或水刷石，内墙为木质墙面或木墙裙，地面铺花岗岩、大理石、</w:t>
            </w:r>
            <w:r>
              <w:rPr>
                <w:rFonts w:ascii="仿宋_GB2312" w:eastAsia="仿宋_GB2312" w:hAnsi="仿宋_GB2312" w:cs="仿宋_GB2312"/>
                <w:kern w:val="0"/>
                <w:sz w:val="32"/>
                <w:szCs w:val="32"/>
              </w:rPr>
              <w:t>600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600</w:t>
            </w:r>
            <w:r>
              <w:rPr>
                <w:rFonts w:ascii="仿宋_GB2312" w:eastAsia="仿宋_GB2312" w:hAnsi="仿宋_GB2312" w:cs="仿宋_GB2312" w:hint="eastAsia"/>
                <w:kern w:val="0"/>
                <w:sz w:val="32"/>
                <w:szCs w:val="32"/>
              </w:rPr>
              <w:t>以上规格的地砖、木地板、木质吊顶或石膏造型吊顶，门窗为铝合金或实腹钢窗。</w:t>
            </w:r>
          </w:p>
        </w:tc>
      </w:tr>
      <w:tr w:rsidR="00B8222F" w:rsidTr="000E618A">
        <w:trPr>
          <w:trHeight w:val="1579"/>
        </w:trPr>
        <w:tc>
          <w:tcPr>
            <w:tcW w:w="2410" w:type="dxa"/>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sz w:val="32"/>
                <w:szCs w:val="32"/>
              </w:rPr>
              <w:t>平方米</w:t>
            </w:r>
          </w:p>
        </w:tc>
        <w:tc>
          <w:tcPr>
            <w:tcW w:w="6237" w:type="dxa"/>
          </w:tcPr>
          <w:p w:rsidR="00B8222F" w:rsidRDefault="00B8222F" w:rsidP="000E618A">
            <w:pPr>
              <w:widowControl/>
              <w:shd w:val="clear" w:color="auto" w:fill="FFFFFF"/>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外墙贴马赛克，内墙为双飞粉乳胶漆墙面或墙纸，地面铺地砖，顶面为铝塑板吊顶，实木门包门套、钢窗、防盗笼。</w:t>
            </w:r>
          </w:p>
        </w:tc>
      </w:tr>
      <w:tr w:rsidR="00B8222F" w:rsidTr="000E618A">
        <w:tc>
          <w:tcPr>
            <w:tcW w:w="2410" w:type="dxa"/>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sz w:val="32"/>
                <w:szCs w:val="32"/>
              </w:rPr>
              <w:t>平方米</w:t>
            </w:r>
          </w:p>
        </w:tc>
        <w:tc>
          <w:tcPr>
            <w:tcW w:w="6237" w:type="dxa"/>
          </w:tcPr>
          <w:p w:rsidR="00B8222F" w:rsidRDefault="00B8222F" w:rsidP="000E618A">
            <w:pPr>
              <w:widowControl/>
              <w:shd w:val="clear" w:color="auto" w:fill="FFFFFF"/>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外墙为清水墙、内墙刮（刷）白或油漆墙裙，水磨石地面，石膏阴角线，木门、铁窗。</w:t>
            </w:r>
          </w:p>
        </w:tc>
      </w:tr>
    </w:tbl>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（六）补差政策</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00"/>
        </w:rPr>
      </w:pPr>
      <w:r>
        <w:rPr>
          <w:rFonts w:ascii="仿宋_GB2312" w:eastAsia="仿宋_GB2312" w:hAnsi="仿宋_GB2312" w:cs="仿宋_GB2312" w:hint="eastAsia"/>
          <w:kern w:val="0"/>
          <w:sz w:val="32"/>
          <w:szCs w:val="32"/>
        </w:rPr>
        <w:t>对于每宗宅基地上建盖楼层未达到四层且建筑面积未超过</w:t>
      </w:r>
      <w:r>
        <w:rPr>
          <w:rFonts w:ascii="仿宋_GB2312" w:eastAsia="仿宋_GB2312" w:hAnsi="仿宋_GB2312" w:cs="仿宋_GB2312"/>
          <w:kern w:val="0"/>
          <w:sz w:val="32"/>
          <w:szCs w:val="32"/>
        </w:rPr>
        <w:t>300</w:t>
      </w:r>
      <w:r>
        <w:rPr>
          <w:rFonts w:ascii="仿宋_GB2312" w:eastAsia="仿宋_GB2312" w:hAnsi="仿宋_GB2312" w:cs="仿宋_GB2312" w:hint="eastAsia"/>
          <w:kern w:val="0"/>
          <w:sz w:val="32"/>
          <w:szCs w:val="32"/>
        </w:rPr>
        <w:t>㎡的房屋，以其底层面积为标准计算至四层。计算后超出</w:t>
      </w:r>
      <w:r>
        <w:rPr>
          <w:rFonts w:ascii="仿宋_GB2312" w:eastAsia="仿宋_GB2312" w:hAnsi="仿宋_GB2312" w:cs="仿宋_GB2312"/>
          <w:kern w:val="0"/>
          <w:sz w:val="32"/>
          <w:szCs w:val="32"/>
        </w:rPr>
        <w:t>300</w:t>
      </w:r>
      <w:r>
        <w:rPr>
          <w:rFonts w:ascii="仿宋_GB2312" w:eastAsia="仿宋_GB2312" w:hAnsi="仿宋_GB2312" w:cs="仿宋_GB2312" w:hint="eastAsia"/>
          <w:kern w:val="0"/>
          <w:sz w:val="32"/>
          <w:szCs w:val="32"/>
        </w:rPr>
        <w:t>㎡的按</w:t>
      </w:r>
      <w:r>
        <w:rPr>
          <w:rFonts w:ascii="仿宋_GB2312" w:eastAsia="仿宋_GB2312" w:hAnsi="仿宋_GB2312" w:cs="仿宋_GB2312"/>
          <w:kern w:val="0"/>
          <w:sz w:val="32"/>
          <w:szCs w:val="32"/>
        </w:rPr>
        <w:t>300</w:t>
      </w:r>
      <w:r>
        <w:rPr>
          <w:rFonts w:ascii="仿宋_GB2312" w:eastAsia="仿宋_GB2312" w:hAnsi="仿宋_GB2312" w:cs="仿宋_GB2312" w:hint="eastAsia"/>
          <w:kern w:val="0"/>
          <w:sz w:val="32"/>
          <w:szCs w:val="32"/>
        </w:rPr>
        <w:t>㎡减去实际建筑面积的差进行补助；计算后未超过</w:t>
      </w:r>
      <w:r>
        <w:rPr>
          <w:rFonts w:ascii="仿宋_GB2312" w:eastAsia="仿宋_GB2312" w:hAnsi="仿宋_GB2312" w:cs="仿宋_GB2312"/>
          <w:kern w:val="0"/>
          <w:sz w:val="32"/>
          <w:szCs w:val="32"/>
        </w:rPr>
        <w:t>300</w:t>
      </w:r>
      <w:r>
        <w:rPr>
          <w:rFonts w:ascii="仿宋_GB2312" w:eastAsia="仿宋_GB2312" w:hAnsi="仿宋_GB2312" w:cs="仿宋_GB2312" w:hint="eastAsia"/>
          <w:kern w:val="0"/>
          <w:sz w:val="32"/>
          <w:szCs w:val="32"/>
        </w:rPr>
        <w:t>㎡的，按四层以下面积减去实际建筑面积的差进行补助。结合搬迁期限，给予适当货币补助</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标准见表六：</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表六</w:t>
      </w:r>
    </w:p>
    <w:tbl>
      <w:tblPr>
        <w:tblW w:w="0" w:type="auto"/>
        <w:tblInd w:w="108" w:type="dxa"/>
        <w:tblLayout w:type="fixed"/>
        <w:tblCellMar>
          <w:left w:w="0" w:type="dxa"/>
          <w:right w:w="0" w:type="dxa"/>
        </w:tblCellMar>
        <w:tblLook w:val="0000"/>
      </w:tblPr>
      <w:tblGrid>
        <w:gridCol w:w="4209"/>
        <w:gridCol w:w="4205"/>
      </w:tblGrid>
      <w:tr w:rsidR="00B8222F" w:rsidTr="000E618A">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搬迁期限</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补助单价</w:t>
            </w:r>
          </w:p>
        </w:tc>
      </w:tr>
      <w:tr w:rsidR="00B8222F" w:rsidTr="000E618A">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第一时段</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1900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r w:rsidR="00B8222F" w:rsidTr="000E618A">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第二时段</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1800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r w:rsidR="00B8222F" w:rsidTr="000E618A">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第三时段</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1700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r w:rsidR="00B8222F" w:rsidTr="000E618A">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超过第三时段</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1600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bl>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（七）住房建盖楼层超过四层，建筑面积超过</w:t>
      </w:r>
      <w:r>
        <w:rPr>
          <w:rFonts w:ascii="仿宋_GB2312" w:eastAsia="仿宋_GB2312" w:hAnsi="仿宋_GB2312" w:cs="仿宋_GB2312"/>
          <w:kern w:val="0"/>
          <w:sz w:val="32"/>
          <w:szCs w:val="32"/>
        </w:rPr>
        <w:t>300</w:t>
      </w:r>
      <w:r>
        <w:rPr>
          <w:rFonts w:ascii="仿宋_GB2312" w:eastAsia="仿宋_GB2312" w:hAnsi="仿宋_GB2312" w:cs="仿宋_GB2312" w:hint="eastAsia"/>
          <w:kern w:val="0"/>
          <w:sz w:val="32"/>
          <w:szCs w:val="32"/>
        </w:rPr>
        <w:t>㎡的部分按以下标准，采取一次性货币补偿（房地合一价，含室内外装修），补偿标准见表七：</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表七</w:t>
      </w:r>
    </w:p>
    <w:tbl>
      <w:tblPr>
        <w:tblW w:w="0" w:type="auto"/>
        <w:tblInd w:w="468" w:type="dxa"/>
        <w:tblLayout w:type="fixed"/>
        <w:tblCellMar>
          <w:left w:w="0" w:type="dxa"/>
          <w:right w:w="0" w:type="dxa"/>
        </w:tblCellMar>
        <w:tblLook w:val="0000"/>
      </w:tblPr>
      <w:tblGrid>
        <w:gridCol w:w="3992"/>
        <w:gridCol w:w="4062"/>
      </w:tblGrid>
      <w:tr w:rsidR="00B8222F" w:rsidTr="000E618A">
        <w:trPr>
          <w:trHeight w:val="453"/>
        </w:trPr>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补偿标准（元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r w:rsidR="00B8222F" w:rsidTr="000E618A">
        <w:trPr>
          <w:trHeight w:val="453"/>
        </w:trPr>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框架结构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900</w:t>
            </w:r>
          </w:p>
        </w:tc>
      </w:tr>
      <w:tr w:rsidR="00B8222F" w:rsidTr="000E618A">
        <w:trPr>
          <w:trHeight w:val="452"/>
        </w:trPr>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砖混结构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700</w:t>
            </w:r>
          </w:p>
        </w:tc>
      </w:tr>
      <w:tr w:rsidR="00B8222F" w:rsidTr="000E618A">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砖木结构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500</w:t>
            </w:r>
          </w:p>
        </w:tc>
      </w:tr>
      <w:tr w:rsidR="00B8222F" w:rsidTr="000E618A">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简易钢架结构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450</w:t>
            </w:r>
          </w:p>
        </w:tc>
      </w:tr>
      <w:tr w:rsidR="00B8222F" w:rsidTr="000E618A">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土木结构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w:t>
            </w:r>
          </w:p>
        </w:tc>
      </w:tr>
      <w:tr w:rsidR="00B8222F" w:rsidTr="000E618A">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简易结构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100</w:t>
            </w:r>
          </w:p>
        </w:tc>
      </w:tr>
    </w:tbl>
    <w:p w:rsidR="00B8222F" w:rsidRDefault="00B8222F" w:rsidP="00E357E7">
      <w:pPr>
        <w:widowControl/>
        <w:shd w:val="clear" w:color="auto" w:fill="FFFFFF"/>
        <w:spacing w:line="560" w:lineRule="exac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p>
    <w:p w:rsidR="00B8222F" w:rsidRDefault="00B8222F" w:rsidP="00E357E7">
      <w:pPr>
        <w:widowControl/>
        <w:shd w:val="clear" w:color="auto" w:fill="FFFFFF"/>
        <w:spacing w:line="560" w:lineRule="exact"/>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 xml:space="preserve">    </w:t>
      </w:r>
      <w:r>
        <w:rPr>
          <w:rFonts w:ascii="仿宋_GB2312" w:eastAsia="仿宋_GB2312" w:hAnsi="仿宋_GB2312" w:cs="仿宋_GB2312" w:hint="eastAsia"/>
          <w:b/>
          <w:bCs/>
          <w:kern w:val="0"/>
          <w:sz w:val="32"/>
          <w:szCs w:val="32"/>
        </w:rPr>
        <w:t>七、非住宅补偿标准</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（一）农村集体土地上建盖的非宅基地建房，采取一次性货币补偿方式（含室内装修），补偿标准见表八：</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表八</w:t>
      </w:r>
    </w:p>
    <w:tbl>
      <w:tblPr>
        <w:tblW w:w="0" w:type="auto"/>
        <w:tblInd w:w="468" w:type="dxa"/>
        <w:tblLayout w:type="fixed"/>
        <w:tblCellMar>
          <w:left w:w="0" w:type="dxa"/>
          <w:right w:w="0" w:type="dxa"/>
        </w:tblCellMar>
        <w:tblLook w:val="0000"/>
      </w:tblPr>
      <w:tblGrid>
        <w:gridCol w:w="3932"/>
        <w:gridCol w:w="4122"/>
      </w:tblGrid>
      <w:tr w:rsidR="00B8222F" w:rsidTr="000E618A">
        <w:trPr>
          <w:trHeight w:val="453"/>
        </w:trPr>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补偿标准（元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平方米）</w:t>
            </w:r>
          </w:p>
        </w:tc>
      </w:tr>
      <w:tr w:rsidR="00B8222F" w:rsidTr="000E618A">
        <w:trPr>
          <w:trHeight w:val="452"/>
        </w:trPr>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框架结构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900</w:t>
            </w:r>
          </w:p>
        </w:tc>
      </w:tr>
      <w:tr w:rsidR="00B8222F" w:rsidTr="000E618A">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砖混结构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700</w:t>
            </w:r>
          </w:p>
        </w:tc>
      </w:tr>
      <w:tr w:rsidR="00B8222F" w:rsidTr="000E618A">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砖木结构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500</w:t>
            </w:r>
          </w:p>
        </w:tc>
      </w:tr>
      <w:tr w:rsidR="00B8222F" w:rsidTr="000E618A">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简易钢架结构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450</w:t>
            </w:r>
          </w:p>
        </w:tc>
      </w:tr>
      <w:tr w:rsidR="00B8222F" w:rsidTr="000E618A">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土木结构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w:t>
            </w:r>
          </w:p>
        </w:tc>
      </w:tr>
      <w:tr w:rsidR="00B8222F" w:rsidTr="000E618A">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简易结构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222F" w:rsidRDefault="00B8222F" w:rsidP="00DE6301">
            <w:pPr>
              <w:widowControl/>
              <w:spacing w:line="56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100</w:t>
            </w:r>
          </w:p>
        </w:tc>
      </w:tr>
    </w:tbl>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（二）非住宅临时安置费、停产停业损失费、搬家费按照以下标准执行（表九：表中面积为证载面积或经四方签证的测量面积）。</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表九</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3"/>
        <w:gridCol w:w="3686"/>
        <w:gridCol w:w="3685"/>
      </w:tblGrid>
      <w:tr w:rsidR="00B8222F" w:rsidTr="000E618A">
        <w:tc>
          <w:tcPr>
            <w:tcW w:w="2023" w:type="dxa"/>
          </w:tcPr>
          <w:p w:rsidR="00B8222F" w:rsidRDefault="00B8222F" w:rsidP="000E618A">
            <w:pPr>
              <w:pStyle w:val="aa"/>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房屋用途</w:t>
            </w:r>
          </w:p>
        </w:tc>
        <w:tc>
          <w:tcPr>
            <w:tcW w:w="3686" w:type="dxa"/>
          </w:tcPr>
          <w:p w:rsidR="00B8222F" w:rsidRDefault="00B8222F" w:rsidP="000E618A">
            <w:pPr>
              <w:pStyle w:val="aa"/>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临时安置补助费</w:t>
            </w:r>
          </w:p>
        </w:tc>
        <w:tc>
          <w:tcPr>
            <w:tcW w:w="3685" w:type="dxa"/>
          </w:tcPr>
          <w:p w:rsidR="00B8222F" w:rsidRDefault="00B8222F" w:rsidP="000E618A">
            <w:pPr>
              <w:pStyle w:val="aa"/>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停产停业补偿费</w:t>
            </w:r>
          </w:p>
        </w:tc>
      </w:tr>
      <w:tr w:rsidR="00B8222F" w:rsidTr="000E618A">
        <w:tc>
          <w:tcPr>
            <w:tcW w:w="2023" w:type="dxa"/>
            <w:vMerge w:val="restart"/>
            <w:vAlign w:val="center"/>
          </w:tcPr>
          <w:p w:rsidR="00B8222F" w:rsidRDefault="00B8222F" w:rsidP="000E618A">
            <w:pPr>
              <w:pStyle w:val="aa"/>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实际用途为营业铺面的</w:t>
            </w:r>
          </w:p>
        </w:tc>
        <w:tc>
          <w:tcPr>
            <w:tcW w:w="3686" w:type="dxa"/>
            <w:vAlign w:val="center"/>
          </w:tcPr>
          <w:p w:rsidR="00B8222F" w:rsidRDefault="00B8222F" w:rsidP="000E618A">
            <w:pPr>
              <w:pStyle w:val="aa"/>
              <w:widowControl/>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一层：每月每平方米</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元×面积</w:t>
            </w:r>
          </w:p>
        </w:tc>
        <w:tc>
          <w:tcPr>
            <w:tcW w:w="3685" w:type="dxa"/>
            <w:vAlign w:val="center"/>
          </w:tcPr>
          <w:p w:rsidR="00B8222F" w:rsidRDefault="00B8222F" w:rsidP="000E618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每月每平方米</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元×面积</w:t>
            </w:r>
          </w:p>
        </w:tc>
      </w:tr>
      <w:tr w:rsidR="00B8222F" w:rsidTr="000E618A">
        <w:tc>
          <w:tcPr>
            <w:tcW w:w="2023" w:type="dxa"/>
            <w:vMerge/>
            <w:vAlign w:val="center"/>
          </w:tcPr>
          <w:p w:rsidR="00B8222F" w:rsidRDefault="00B8222F" w:rsidP="000E618A">
            <w:pPr>
              <w:widowControl/>
              <w:spacing w:line="560" w:lineRule="exact"/>
              <w:jc w:val="left"/>
              <w:rPr>
                <w:rFonts w:ascii="仿宋_GB2312" w:eastAsia="仿宋_GB2312" w:hAnsi="仿宋_GB2312" w:cs="仿宋_GB2312"/>
                <w:kern w:val="0"/>
                <w:sz w:val="32"/>
                <w:szCs w:val="32"/>
              </w:rPr>
            </w:pPr>
          </w:p>
        </w:tc>
        <w:tc>
          <w:tcPr>
            <w:tcW w:w="3686" w:type="dxa"/>
            <w:vAlign w:val="center"/>
          </w:tcPr>
          <w:p w:rsidR="00B8222F" w:rsidRDefault="00B8222F" w:rsidP="000E618A">
            <w:pPr>
              <w:pStyle w:val="aa"/>
              <w:widowControl/>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二层以上：每月每平方米</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元×面积</w:t>
            </w:r>
          </w:p>
        </w:tc>
        <w:tc>
          <w:tcPr>
            <w:tcW w:w="3685" w:type="dxa"/>
            <w:vAlign w:val="center"/>
          </w:tcPr>
          <w:p w:rsidR="00B8222F" w:rsidRDefault="00B8222F" w:rsidP="000E618A">
            <w:pPr>
              <w:pStyle w:val="aa"/>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每月每平方米</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元×面积</w:t>
            </w:r>
          </w:p>
        </w:tc>
      </w:tr>
      <w:tr w:rsidR="00B8222F" w:rsidTr="000E618A">
        <w:tc>
          <w:tcPr>
            <w:tcW w:w="2023" w:type="dxa"/>
          </w:tcPr>
          <w:p w:rsidR="00B8222F" w:rsidRDefault="00B8222F" w:rsidP="000E618A">
            <w:pPr>
              <w:pStyle w:val="aa"/>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实际用途为办公、仓库等的</w:t>
            </w:r>
          </w:p>
        </w:tc>
        <w:tc>
          <w:tcPr>
            <w:tcW w:w="3686" w:type="dxa"/>
            <w:vAlign w:val="center"/>
          </w:tcPr>
          <w:p w:rsidR="00B8222F" w:rsidRDefault="00B8222F" w:rsidP="000E618A">
            <w:pPr>
              <w:pStyle w:val="aa"/>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每月每平方米</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元×面积</w:t>
            </w:r>
          </w:p>
        </w:tc>
        <w:tc>
          <w:tcPr>
            <w:tcW w:w="3685" w:type="dxa"/>
            <w:vAlign w:val="center"/>
          </w:tcPr>
          <w:p w:rsidR="00B8222F" w:rsidRDefault="00B8222F" w:rsidP="000E618A">
            <w:pPr>
              <w:pStyle w:val="aa"/>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每月每平方米</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元×面积</w:t>
            </w:r>
          </w:p>
        </w:tc>
      </w:tr>
      <w:tr w:rsidR="00B8222F" w:rsidTr="000E618A">
        <w:tc>
          <w:tcPr>
            <w:tcW w:w="9394" w:type="dxa"/>
            <w:gridSpan w:val="3"/>
          </w:tcPr>
          <w:p w:rsidR="00B8222F" w:rsidRDefault="00B8222F" w:rsidP="000E618A">
            <w:pPr>
              <w:pStyle w:val="aa"/>
              <w:widowControl/>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搬家费：</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-3500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宗（企业机器设备、物资等的搬迁、安装费用，由具有相应资质的造价、评估机构，依据相关规定，并结合实际情况测算确定），具备合法、有效的营业执照、税务登记证及其他相关许可证件、征迁通告发布前持续生产（经营）、因征迁房屋造成停产停业损失的，过渡安置费、停产停业补偿费一次性计发</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个月。</w:t>
            </w:r>
          </w:p>
        </w:tc>
      </w:tr>
    </w:tbl>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（三）本补偿实施方案未涵盖的补偿项目，且符合国家相关政策规定可以进行补偿的，可按照实际情况，经造价、评估后进行补偿。</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（四）对于集体产权经济林地，参照国家相关规定进行补偿。</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（五）征地范围内经济林木和经营性苗圃内苗木的补偿费、迁移费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由征迁双方协商确定，协商不成的由独立的第三方价格评估机构进行评估确定。</w:t>
      </w:r>
    </w:p>
    <w:p w:rsidR="00B8222F" w:rsidRDefault="00B8222F" w:rsidP="00DE6301">
      <w:pPr>
        <w:pStyle w:val="aa"/>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（六）征地拆迁范围内坟墓的迁移，按</w:t>
      </w:r>
      <w:r>
        <w:rPr>
          <w:rFonts w:ascii="仿宋_GB2312" w:eastAsia="仿宋_GB2312" w:hAnsi="仿宋_GB2312" w:cs="仿宋_GB2312"/>
          <w:sz w:val="32"/>
          <w:szCs w:val="32"/>
        </w:rPr>
        <w:t>4500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座进行补偿。</w:t>
      </w:r>
    </w:p>
    <w:p w:rsidR="00B8222F" w:rsidRDefault="00B8222F" w:rsidP="00DE6301">
      <w:pPr>
        <w:widowControl/>
        <w:shd w:val="clear" w:color="auto" w:fill="FFFFFF"/>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八、附属设施补偿标准</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住宅和非住宅补偿中涉及到附属设施的，补偿标准参照表十：</w:t>
      </w:r>
    </w:p>
    <w:p w:rsidR="00B8222F" w:rsidRDefault="00B8222F" w:rsidP="00DE6301">
      <w:pPr>
        <w:widowControl/>
        <w:shd w:val="clear" w:color="auto" w:fill="FFFFFF"/>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表十</w:t>
      </w:r>
    </w:p>
    <w:tbl>
      <w:tblPr>
        <w:tblW w:w="0" w:type="auto"/>
        <w:jc w:val="center"/>
        <w:tblLayout w:type="fixed"/>
        <w:tblCellMar>
          <w:left w:w="0" w:type="dxa"/>
          <w:right w:w="0" w:type="dxa"/>
        </w:tblCellMar>
        <w:tblLook w:val="0000"/>
      </w:tblPr>
      <w:tblGrid>
        <w:gridCol w:w="681"/>
        <w:gridCol w:w="2739"/>
        <w:gridCol w:w="1748"/>
        <w:gridCol w:w="1633"/>
        <w:gridCol w:w="2147"/>
      </w:tblGrid>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类别</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补偿标准（元）</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备注</w:t>
            </w:r>
          </w:p>
        </w:tc>
      </w:tr>
      <w:tr w:rsidR="00B8222F" w:rsidTr="000E618A">
        <w:trPr>
          <w:trHeight w:val="55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砖石围墙</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280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标准围墙</w:t>
            </w: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土围墙</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标准围墙</w:t>
            </w: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水井水池</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个</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不含机井</w:t>
            </w: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石挡墙</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立方米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135</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自来水</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250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检修槽</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平方米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3"/>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铁大门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道</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1200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特指院坝铁门</w:t>
            </w: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8</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有线电视迁改</w:t>
            </w:r>
          </w:p>
        </w:tc>
        <w:tc>
          <w:tcPr>
            <w:tcW w:w="174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w:t>
            </w:r>
          </w:p>
        </w:tc>
        <w:tc>
          <w:tcPr>
            <w:tcW w:w="163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250</w:t>
            </w:r>
          </w:p>
        </w:tc>
        <w:tc>
          <w:tcPr>
            <w:tcW w:w="214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9</w:t>
            </w:r>
          </w:p>
        </w:tc>
        <w:tc>
          <w:tcPr>
            <w:tcW w:w="273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居民电源电线</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350</w:t>
            </w:r>
          </w:p>
        </w:tc>
        <w:tc>
          <w:tcPr>
            <w:tcW w:w="2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b/>
                <w:kern w:val="0"/>
                <w:sz w:val="32"/>
                <w:szCs w:val="32"/>
              </w:rPr>
            </w:pP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电话移机</w:t>
            </w:r>
          </w:p>
        </w:tc>
        <w:tc>
          <w:tcPr>
            <w:tcW w:w="17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w:t>
            </w:r>
          </w:p>
        </w:tc>
        <w:tc>
          <w:tcPr>
            <w:tcW w:w="16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108</w:t>
            </w:r>
          </w:p>
        </w:tc>
        <w:tc>
          <w:tcPr>
            <w:tcW w:w="214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11</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太阳能</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平方米</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管</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300/80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12</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钢筋砼化粪池</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立方米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13</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砖砌化粪池</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立方米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14</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简易铁棚</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平方米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150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15</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排水沟（有盖板）</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65</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16</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排水沟（无盖板）</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17</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砖砌花台</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18</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石灰池</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个</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19</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水泥地坪</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平方米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45</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简易房</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平方米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21</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灶台</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个</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22</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室外厕所</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座</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23</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胸径</w:t>
            </w:r>
            <w:r>
              <w:rPr>
                <w:rFonts w:ascii="仿宋_GB2312" w:eastAsia="仿宋_GB2312" w:hAnsi="仿宋_GB2312" w:cs="仿宋_GB2312"/>
                <w:kern w:val="0"/>
                <w:sz w:val="32"/>
                <w:szCs w:val="32"/>
              </w:rPr>
              <w:t>25</w:t>
            </w:r>
            <w:r>
              <w:rPr>
                <w:rFonts w:ascii="仿宋_GB2312" w:eastAsia="仿宋_GB2312" w:hAnsi="仿宋_GB2312" w:cs="仿宋_GB2312" w:hint="eastAsia"/>
                <w:kern w:val="0"/>
                <w:sz w:val="32"/>
                <w:szCs w:val="32"/>
              </w:rPr>
              <w:t>公分以上树木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棵</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24</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胸径</w:t>
            </w:r>
            <w:r>
              <w:rPr>
                <w:rFonts w:ascii="仿宋_GB2312" w:eastAsia="仿宋_GB2312" w:hAnsi="仿宋_GB2312" w:cs="仿宋_GB2312"/>
                <w:kern w:val="0"/>
                <w:sz w:val="32"/>
                <w:szCs w:val="32"/>
              </w:rPr>
              <w:t>16-25</w:t>
            </w:r>
            <w:r>
              <w:rPr>
                <w:rFonts w:ascii="仿宋_GB2312" w:eastAsia="仿宋_GB2312" w:hAnsi="仿宋_GB2312" w:cs="仿宋_GB2312" w:hint="eastAsia"/>
                <w:kern w:val="0"/>
                <w:sz w:val="32"/>
                <w:szCs w:val="32"/>
              </w:rPr>
              <w:t>公分以上树木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棵</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80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25</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胸径</w:t>
            </w:r>
            <w:r>
              <w:rPr>
                <w:rFonts w:ascii="仿宋_GB2312" w:eastAsia="仿宋_GB2312" w:hAnsi="仿宋_GB2312" w:cs="仿宋_GB2312"/>
                <w:kern w:val="0"/>
                <w:sz w:val="32"/>
                <w:szCs w:val="32"/>
              </w:rPr>
              <w:t>11-20</w:t>
            </w:r>
            <w:r>
              <w:rPr>
                <w:rFonts w:ascii="仿宋_GB2312" w:eastAsia="仿宋_GB2312" w:hAnsi="仿宋_GB2312" w:cs="仿宋_GB2312" w:hint="eastAsia"/>
                <w:kern w:val="0"/>
                <w:sz w:val="32"/>
                <w:szCs w:val="32"/>
              </w:rPr>
              <w:t>公分以上树木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棵</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26</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胸径</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公分以上树木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棵</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222F" w:rsidRDefault="00B8222F" w:rsidP="000E618A">
            <w:pPr>
              <w:widowControl/>
              <w:spacing w:line="560" w:lineRule="exact"/>
              <w:jc w:val="center"/>
              <w:rPr>
                <w:rFonts w:ascii="仿宋_GB2312" w:eastAsia="仿宋_GB2312" w:hAnsi="仿宋_GB2312" w:cs="仿宋_GB2312"/>
                <w:kern w:val="0"/>
                <w:sz w:val="32"/>
                <w:szCs w:val="32"/>
              </w:rPr>
            </w:pPr>
          </w:p>
        </w:tc>
      </w:tr>
      <w:tr w:rsidR="00B8222F" w:rsidTr="000E618A">
        <w:trPr>
          <w:trHeight w:val="1267"/>
          <w:jc w:val="center"/>
        </w:trPr>
        <w:tc>
          <w:tcPr>
            <w:tcW w:w="89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222F" w:rsidRDefault="00B8222F" w:rsidP="000E618A">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注：表内缺漏未列入的附属设施、地面附着物、或有特殊用途的房屋，由拆迁双方协商解决，协商不成的，可由专业造价或评估公司进行造价或评估后，据实补偿，涉及管线迁改的由拆迁双方协商确定。</w:t>
            </w:r>
          </w:p>
        </w:tc>
      </w:tr>
    </w:tbl>
    <w:p w:rsidR="00B8222F" w:rsidRDefault="00B8222F" w:rsidP="00DE6301">
      <w:pPr>
        <w:spacing w:line="560" w:lineRule="exact"/>
        <w:ind w:firstLineChars="200" w:firstLine="640"/>
        <w:rPr>
          <w:rFonts w:ascii="仿宋_GB2312" w:eastAsia="仿宋_GB2312" w:hAnsi="仿宋_GB2312" w:cs="仿宋_GB2312"/>
          <w:kern w:val="0"/>
          <w:sz w:val="32"/>
          <w:szCs w:val="32"/>
        </w:rPr>
      </w:pPr>
    </w:p>
    <w:p w:rsidR="00B8222F" w:rsidRDefault="00B8222F" w:rsidP="00DE630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九、</w:t>
      </w:r>
      <w:r>
        <w:rPr>
          <w:rFonts w:ascii="仿宋_GB2312" w:eastAsia="仿宋_GB2312" w:hAnsi="仿宋_GB2312" w:cs="仿宋_GB2312" w:hint="eastAsia"/>
          <w:b/>
          <w:sz w:val="32"/>
          <w:szCs w:val="32"/>
        </w:rPr>
        <w:t>集体土地征收补偿标准</w:t>
      </w:r>
      <w:r>
        <w:rPr>
          <w:rFonts w:ascii="仿宋_GB2312" w:eastAsia="仿宋_GB2312" w:hAnsi="仿宋_GB2312" w:cs="仿宋_GB2312" w:hint="eastAsia"/>
          <w:sz w:val="32"/>
          <w:szCs w:val="32"/>
        </w:rPr>
        <w:t>（不计入房地合一范围的土地）</w:t>
      </w:r>
    </w:p>
    <w:p w:rsidR="00B8222F" w:rsidRDefault="00B8222F" w:rsidP="00E357E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集体土地（房地合一以外）补偿标准按照《昆明市土地储备管理办法》、《昆明市人民政府关于印发昆明市征地补偿标准的通知》（昆政发〔</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53</w:t>
      </w:r>
      <w:r>
        <w:rPr>
          <w:rFonts w:ascii="仿宋_GB2312" w:eastAsia="仿宋_GB2312" w:hAnsi="仿宋_GB2312" w:cs="仿宋_GB2312" w:hint="eastAsia"/>
          <w:sz w:val="32"/>
          <w:szCs w:val="32"/>
        </w:rPr>
        <w:t>号）。项目征迁改造范围属于</w:t>
      </w:r>
      <w:r>
        <w:rPr>
          <w:rFonts w:ascii="仿宋_GB2312" w:eastAsia="仿宋_GB2312" w:hAnsi="仿宋_GB2312" w:cs="仿宋_GB2312"/>
          <w:sz w:val="32"/>
          <w:szCs w:val="32"/>
        </w:rPr>
        <w:t>I</w:t>
      </w:r>
      <w:r>
        <w:rPr>
          <w:rFonts w:ascii="仿宋_GB2312" w:eastAsia="仿宋_GB2312" w:hAnsi="仿宋_GB2312" w:cs="仿宋_GB2312" w:hint="eastAsia"/>
          <w:sz w:val="32"/>
          <w:szCs w:val="32"/>
        </w:rPr>
        <w:t>类片区，该项目集体土地征收补偿单价（含安置补助费）为：</w:t>
      </w:r>
      <w:r>
        <w:rPr>
          <w:rFonts w:ascii="仿宋_GB2312" w:eastAsia="仿宋_GB2312" w:hAnsi="仿宋_GB2312" w:cs="仿宋_GB2312"/>
          <w:sz w:val="32"/>
          <w:szCs w:val="32"/>
        </w:rPr>
        <w:t>25.1196</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亩。</w:t>
      </w:r>
    </w:p>
    <w:p w:rsidR="00B8222F" w:rsidRDefault="00B8222F" w:rsidP="00DE6301">
      <w:pPr>
        <w:widowControl/>
        <w:shd w:val="clear" w:color="auto" w:fill="FFFFFF"/>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十、其它</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（一）项目征迁范围内涉及“</w:t>
      </w:r>
      <w:r>
        <w:rPr>
          <w:rFonts w:ascii="仿宋_GB2312" w:eastAsia="仿宋_GB2312" w:hAnsi="仿宋_GB2312" w:cs="仿宋_GB2312"/>
          <w:kern w:val="0"/>
          <w:sz w:val="32"/>
          <w:szCs w:val="32"/>
        </w:rPr>
        <w:t>8.31</w:t>
      </w:r>
      <w:r>
        <w:rPr>
          <w:rFonts w:ascii="仿宋_GB2312" w:eastAsia="仿宋_GB2312" w:hAnsi="仿宋_GB2312" w:cs="仿宋_GB2312" w:hint="eastAsia"/>
          <w:kern w:val="0"/>
          <w:sz w:val="32"/>
          <w:szCs w:val="32"/>
        </w:rPr>
        <w:t>”用地的征收补偿标准，按照市级相关文件执行。</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sz w:val="32"/>
          <w:szCs w:val="32"/>
        </w:rPr>
        <w:t>征迁</w:t>
      </w:r>
      <w:r>
        <w:rPr>
          <w:rFonts w:ascii="仿宋_GB2312" w:eastAsia="仿宋_GB2312" w:hAnsi="仿宋_GB2312" w:cs="仿宋_GB2312" w:hint="eastAsia"/>
          <w:kern w:val="0"/>
          <w:sz w:val="32"/>
          <w:szCs w:val="32"/>
        </w:rPr>
        <w:t>人应当依照本实施方案的规定，对被</w:t>
      </w:r>
      <w:r>
        <w:rPr>
          <w:rFonts w:ascii="仿宋_GB2312" w:eastAsia="仿宋_GB2312" w:hAnsi="仿宋_GB2312" w:cs="仿宋_GB2312" w:hint="eastAsia"/>
          <w:sz w:val="32"/>
          <w:szCs w:val="32"/>
        </w:rPr>
        <w:t>征迁</w:t>
      </w:r>
      <w:r>
        <w:rPr>
          <w:rFonts w:ascii="仿宋_GB2312" w:eastAsia="仿宋_GB2312" w:hAnsi="仿宋_GB2312" w:cs="仿宋_GB2312" w:hint="eastAsia"/>
          <w:kern w:val="0"/>
          <w:sz w:val="32"/>
          <w:szCs w:val="32"/>
        </w:rPr>
        <w:t>人给予补偿、安置；被征迁人应当在搬迁期限内完成搬迁。</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（三）房屋有租赁关系的，由出租人与承租人自行协商解除租赁关系。</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（四）被</w:t>
      </w:r>
      <w:r>
        <w:rPr>
          <w:rFonts w:ascii="仿宋_GB2312" w:eastAsia="仿宋_GB2312" w:hAnsi="仿宋_GB2312" w:cs="仿宋_GB2312" w:hint="eastAsia"/>
          <w:sz w:val="32"/>
          <w:szCs w:val="32"/>
        </w:rPr>
        <w:t>征迁</w:t>
      </w:r>
      <w:r>
        <w:rPr>
          <w:rFonts w:ascii="仿宋_GB2312" w:eastAsia="仿宋_GB2312" w:hAnsi="仿宋_GB2312" w:cs="仿宋_GB2312" w:hint="eastAsia"/>
          <w:kern w:val="0"/>
          <w:sz w:val="32"/>
          <w:szCs w:val="32"/>
        </w:rPr>
        <w:t>人搬迁时不得擅自拆除原房内的门、窗、水、电、煤气表等设施。</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（五）被</w:t>
      </w:r>
      <w:r>
        <w:rPr>
          <w:rFonts w:ascii="仿宋_GB2312" w:eastAsia="仿宋_GB2312" w:hAnsi="仿宋_GB2312" w:cs="仿宋_GB2312" w:hint="eastAsia"/>
          <w:sz w:val="32"/>
          <w:szCs w:val="32"/>
        </w:rPr>
        <w:t>征迁</w:t>
      </w:r>
      <w:r>
        <w:rPr>
          <w:rFonts w:ascii="仿宋_GB2312" w:eastAsia="仿宋_GB2312" w:hAnsi="仿宋_GB2312" w:cs="仿宋_GB2312" w:hint="eastAsia"/>
          <w:kern w:val="0"/>
          <w:sz w:val="32"/>
          <w:szCs w:val="32"/>
        </w:rPr>
        <w:t>人必须自行交纳搬迁前所使用的水、电、煤气、有线电视、电话费等费用。</w:t>
      </w:r>
    </w:p>
    <w:p w:rsidR="00B8222F" w:rsidRDefault="00B8222F" w:rsidP="00DE6301">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kern w:val="0"/>
          <w:sz w:val="32"/>
          <w:szCs w:val="32"/>
        </w:rPr>
        <w:t>辱骂、殴打工作人员，阻碍征迁工作的，由公安机关根据《中华人民共和国治安管理处罚法》的规定给予处罚，构成犯罪的由司法机关依法追究其刑事责任。</w:t>
      </w:r>
    </w:p>
    <w:p w:rsidR="00B8222F" w:rsidRDefault="00B8222F" w:rsidP="00DE6301">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sz w:val="32"/>
          <w:szCs w:val="32"/>
        </w:rPr>
        <w:t>（七）</w:t>
      </w:r>
      <w:r>
        <w:rPr>
          <w:rFonts w:ascii="仿宋_GB2312" w:eastAsia="仿宋_GB2312" w:hAnsi="仿宋_GB2312" w:cs="仿宋_GB2312" w:hint="eastAsia"/>
          <w:sz w:val="32"/>
          <w:szCs w:val="32"/>
        </w:rPr>
        <w:t>本实施方案仅适用于昆明市五华区右营村城中村改造项目（二期）集体土地征收和</w:t>
      </w:r>
      <w:r>
        <w:rPr>
          <w:rFonts w:ascii="仿宋_GB2312" w:eastAsia="仿宋_GB2312" w:hAnsi="仿宋_GB2312" w:cs="仿宋_GB2312" w:hint="eastAsia"/>
          <w:bCs/>
          <w:kern w:val="0"/>
          <w:sz w:val="32"/>
          <w:szCs w:val="32"/>
        </w:rPr>
        <w:t>集体土地上房屋拆迁补偿</w:t>
      </w:r>
      <w:r>
        <w:rPr>
          <w:rFonts w:ascii="仿宋_GB2312" w:eastAsia="仿宋_GB2312" w:hAnsi="仿宋_GB2312" w:cs="仿宋_GB2312" w:hint="eastAsia"/>
          <w:sz w:val="32"/>
          <w:szCs w:val="32"/>
        </w:rPr>
        <w:t>工作，由五华区人民政府红云街道办事处及昆明市国土资源局五华分局负责解释及组织实施。</w:t>
      </w:r>
    </w:p>
    <w:p w:rsidR="00B8222F" w:rsidRDefault="00B8222F" w:rsidP="00DE630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（八）本实施方案未尽事宜由五华区城中村改造工作指挥部研究决定。</w:t>
      </w:r>
    </w:p>
    <w:p w:rsidR="00B8222F" w:rsidRDefault="00B8222F" w:rsidP="00DE6301">
      <w:pPr>
        <w:spacing w:line="560" w:lineRule="exact"/>
        <w:ind w:firstLineChars="200" w:firstLine="640"/>
        <w:jc w:val="right"/>
        <w:rPr>
          <w:rFonts w:ascii="仿宋_GB2312" w:eastAsia="仿宋_GB2312" w:hAnsi="仿宋_GB2312" w:cs="仿宋_GB2312"/>
          <w:sz w:val="32"/>
          <w:szCs w:val="32"/>
        </w:rPr>
      </w:pPr>
    </w:p>
    <w:p w:rsidR="00B8222F" w:rsidRDefault="00B8222F" w:rsidP="00E357E7">
      <w:pPr>
        <w:spacing w:line="560" w:lineRule="exact"/>
        <w:rPr>
          <w:rFonts w:ascii="仿宋_GB2312" w:eastAsia="仿宋_GB2312" w:hAnsi="仿宋_GB2312" w:cs="仿宋_GB2312"/>
          <w:sz w:val="32"/>
          <w:szCs w:val="32"/>
        </w:rPr>
      </w:pPr>
    </w:p>
    <w:p w:rsidR="00B8222F" w:rsidRDefault="00B8222F" w:rsidP="00DE6301">
      <w:pPr>
        <w:spacing w:line="560" w:lineRule="exact"/>
        <w:ind w:right="640" w:firstLineChars="200" w:firstLine="640"/>
        <w:jc w:val="right"/>
        <w:rPr>
          <w:rFonts w:ascii="仿宋_GB2312" w:eastAsia="仿宋_GB2312" w:hAnsi="仿宋_GB2312" w:cs="仿宋_GB2312"/>
          <w:sz w:val="32"/>
          <w:szCs w:val="32"/>
        </w:rPr>
      </w:pPr>
    </w:p>
    <w:p w:rsidR="00B8222F" w:rsidRDefault="00B8222F" w:rsidP="00E357E7"/>
    <w:p w:rsidR="00B8222F" w:rsidRPr="00E357E7" w:rsidRDefault="00B8222F" w:rsidP="00E357E7"/>
    <w:sectPr w:rsidR="00B8222F" w:rsidRPr="00E357E7" w:rsidSect="00421A8B">
      <w:headerReference w:type="default" r:id="rId8"/>
      <w:footerReference w:type="even" r:id="rId9"/>
      <w:footerReference w:type="default" r:id="rId10"/>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22F" w:rsidRDefault="00B8222F">
      <w:r>
        <w:separator/>
      </w:r>
    </w:p>
  </w:endnote>
  <w:endnote w:type="continuationSeparator" w:id="0">
    <w:p w:rsidR="00B8222F" w:rsidRDefault="00B82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altName w:val="微软雅黑"/>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2F" w:rsidRDefault="00892EBD">
    <w:pPr>
      <w:pStyle w:val="a5"/>
      <w:framePr w:wrap="around" w:vAnchor="text" w:hAnchor="margin" w:xAlign="right" w:y="1"/>
      <w:rPr>
        <w:rStyle w:val="a4"/>
      </w:rPr>
    </w:pPr>
    <w:r>
      <w:rPr>
        <w:rStyle w:val="a4"/>
      </w:rPr>
      <w:fldChar w:fldCharType="begin"/>
    </w:r>
    <w:r w:rsidR="00B8222F">
      <w:rPr>
        <w:rStyle w:val="a4"/>
      </w:rPr>
      <w:instrText xml:space="preserve">PAGE  </w:instrText>
    </w:r>
    <w:r>
      <w:rPr>
        <w:rStyle w:val="a4"/>
      </w:rPr>
      <w:fldChar w:fldCharType="end"/>
    </w:r>
  </w:p>
  <w:p w:rsidR="00B8222F" w:rsidRDefault="00B8222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2F" w:rsidRPr="002F14BF" w:rsidRDefault="00892EBD">
    <w:pPr>
      <w:pStyle w:val="a5"/>
      <w:jc w:val="center"/>
      <w:rPr>
        <w:rFonts w:ascii="宋体"/>
        <w:sz w:val="28"/>
        <w:szCs w:val="28"/>
      </w:rPr>
    </w:pPr>
    <w:r w:rsidRPr="002F14BF">
      <w:rPr>
        <w:rFonts w:ascii="宋体" w:hAnsi="宋体"/>
        <w:sz w:val="28"/>
        <w:szCs w:val="28"/>
      </w:rPr>
      <w:fldChar w:fldCharType="begin"/>
    </w:r>
    <w:r w:rsidR="00B8222F" w:rsidRPr="002F14BF">
      <w:rPr>
        <w:rFonts w:ascii="宋体" w:hAnsi="宋体"/>
        <w:sz w:val="28"/>
        <w:szCs w:val="28"/>
      </w:rPr>
      <w:instrText xml:space="preserve"> PAGE   \* MERGEFORMAT </w:instrText>
    </w:r>
    <w:r w:rsidRPr="002F14BF">
      <w:rPr>
        <w:rFonts w:ascii="宋体" w:hAnsi="宋体"/>
        <w:sz w:val="28"/>
        <w:szCs w:val="28"/>
      </w:rPr>
      <w:fldChar w:fldCharType="separate"/>
    </w:r>
    <w:r w:rsidR="006F581C" w:rsidRPr="006F581C">
      <w:rPr>
        <w:rFonts w:ascii="宋体" w:hAnsi="宋体"/>
        <w:noProof/>
        <w:sz w:val="28"/>
        <w:szCs w:val="28"/>
        <w:lang w:val="zh-CN"/>
      </w:rPr>
      <w:t>1</w:t>
    </w:r>
    <w:r w:rsidRPr="002F14BF">
      <w:rPr>
        <w:rFonts w:ascii="宋体" w:hAnsi="宋体"/>
        <w:sz w:val="28"/>
        <w:szCs w:val="28"/>
      </w:rPr>
      <w:fldChar w:fldCharType="end"/>
    </w:r>
  </w:p>
  <w:p w:rsidR="00B8222F" w:rsidRDefault="00B8222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22F" w:rsidRDefault="00B8222F">
      <w:r>
        <w:separator/>
      </w:r>
    </w:p>
  </w:footnote>
  <w:footnote w:type="continuationSeparator" w:id="0">
    <w:p w:rsidR="00B8222F" w:rsidRDefault="00B82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2F" w:rsidRDefault="00B8222F" w:rsidP="00CE403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50000" w:hash="BgleTpxL+PrbPuABu5dA+uigNgk=" w:salt="0/aUwU8cmgsk4xpIE69jaA=="/>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4B6"/>
    <w:rsid w:val="000617FB"/>
    <w:rsid w:val="00075AA0"/>
    <w:rsid w:val="000E618A"/>
    <w:rsid w:val="000F2707"/>
    <w:rsid w:val="0010699A"/>
    <w:rsid w:val="00171364"/>
    <w:rsid w:val="00171B3B"/>
    <w:rsid w:val="001B5163"/>
    <w:rsid w:val="002327E7"/>
    <w:rsid w:val="00240FB8"/>
    <w:rsid w:val="00257D61"/>
    <w:rsid w:val="00294678"/>
    <w:rsid w:val="002C549C"/>
    <w:rsid w:val="002D0C6D"/>
    <w:rsid w:val="002D1F25"/>
    <w:rsid w:val="002D6271"/>
    <w:rsid w:val="002E376E"/>
    <w:rsid w:val="002F14BF"/>
    <w:rsid w:val="00332B8D"/>
    <w:rsid w:val="00334EDA"/>
    <w:rsid w:val="003414B6"/>
    <w:rsid w:val="003807EB"/>
    <w:rsid w:val="003B7D47"/>
    <w:rsid w:val="003C3FF3"/>
    <w:rsid w:val="00402348"/>
    <w:rsid w:val="004172E2"/>
    <w:rsid w:val="00421A8B"/>
    <w:rsid w:val="00446679"/>
    <w:rsid w:val="004A56D1"/>
    <w:rsid w:val="005163A4"/>
    <w:rsid w:val="00537723"/>
    <w:rsid w:val="005E2C9C"/>
    <w:rsid w:val="00693D1C"/>
    <w:rsid w:val="006A0B04"/>
    <w:rsid w:val="006C0FC1"/>
    <w:rsid w:val="006D7D41"/>
    <w:rsid w:val="006F3DC6"/>
    <w:rsid w:val="006F581C"/>
    <w:rsid w:val="006F5DDA"/>
    <w:rsid w:val="007A2E21"/>
    <w:rsid w:val="007C54CC"/>
    <w:rsid w:val="0084339E"/>
    <w:rsid w:val="00867F42"/>
    <w:rsid w:val="00892EBD"/>
    <w:rsid w:val="008D4C34"/>
    <w:rsid w:val="00917698"/>
    <w:rsid w:val="00986186"/>
    <w:rsid w:val="00A43C1B"/>
    <w:rsid w:val="00AB450F"/>
    <w:rsid w:val="00B5364C"/>
    <w:rsid w:val="00B8222F"/>
    <w:rsid w:val="00B9105A"/>
    <w:rsid w:val="00BA2F52"/>
    <w:rsid w:val="00BE1D02"/>
    <w:rsid w:val="00BF1737"/>
    <w:rsid w:val="00C24546"/>
    <w:rsid w:val="00C47560"/>
    <w:rsid w:val="00C5184E"/>
    <w:rsid w:val="00CA6DD0"/>
    <w:rsid w:val="00CE4038"/>
    <w:rsid w:val="00D83022"/>
    <w:rsid w:val="00DB3257"/>
    <w:rsid w:val="00DE6301"/>
    <w:rsid w:val="00E043A2"/>
    <w:rsid w:val="00E34CDF"/>
    <w:rsid w:val="00E357E7"/>
    <w:rsid w:val="00E66742"/>
    <w:rsid w:val="00E80A76"/>
    <w:rsid w:val="00EE15B7"/>
    <w:rsid w:val="00F52697"/>
    <w:rsid w:val="00FB468C"/>
    <w:rsid w:val="0CD650EC"/>
    <w:rsid w:val="10592A92"/>
    <w:rsid w:val="16EF5229"/>
    <w:rsid w:val="1FAC45D8"/>
    <w:rsid w:val="26577C4C"/>
    <w:rsid w:val="28793B98"/>
    <w:rsid w:val="35AE076D"/>
    <w:rsid w:val="36C6123A"/>
    <w:rsid w:val="4C3D424B"/>
    <w:rsid w:val="58A73FCF"/>
    <w:rsid w:val="6C6C4F69"/>
    <w:rsid w:val="73987088"/>
    <w:rsid w:val="764570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5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locked/>
    <w:rsid w:val="00BA2F52"/>
    <w:rPr>
      <w:kern w:val="2"/>
      <w:sz w:val="18"/>
    </w:rPr>
  </w:style>
  <w:style w:type="character" w:styleId="a4">
    <w:name w:val="page number"/>
    <w:basedOn w:val="a0"/>
    <w:uiPriority w:val="99"/>
    <w:rsid w:val="00BA2F52"/>
    <w:rPr>
      <w:rFonts w:cs="Times New Roman"/>
    </w:rPr>
  </w:style>
  <w:style w:type="paragraph" w:styleId="a5">
    <w:name w:val="footer"/>
    <w:basedOn w:val="a"/>
    <w:link w:val="Char0"/>
    <w:uiPriority w:val="99"/>
    <w:rsid w:val="00BA2F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075AA0"/>
    <w:rPr>
      <w:rFonts w:cs="Times New Roman"/>
      <w:kern w:val="2"/>
      <w:sz w:val="18"/>
      <w:szCs w:val="18"/>
    </w:rPr>
  </w:style>
  <w:style w:type="paragraph" w:styleId="a3">
    <w:name w:val="header"/>
    <w:basedOn w:val="a"/>
    <w:link w:val="Char"/>
    <w:uiPriority w:val="99"/>
    <w:rsid w:val="00BA2F52"/>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link w:val="a3"/>
    <w:uiPriority w:val="99"/>
    <w:semiHidden/>
    <w:rsid w:val="004378CC"/>
    <w:rPr>
      <w:sz w:val="18"/>
      <w:szCs w:val="18"/>
    </w:rPr>
  </w:style>
  <w:style w:type="character" w:customStyle="1" w:styleId="a6">
    <w:name w:val="公文文号"/>
    <w:uiPriority w:val="99"/>
    <w:rsid w:val="00421A8B"/>
    <w:rPr>
      <w:rFonts w:eastAsia="仿宋_GB2312"/>
      <w:sz w:val="32"/>
    </w:rPr>
  </w:style>
  <w:style w:type="paragraph" w:styleId="a7">
    <w:name w:val="Title"/>
    <w:basedOn w:val="a"/>
    <w:link w:val="Char1"/>
    <w:uiPriority w:val="99"/>
    <w:qFormat/>
    <w:rsid w:val="00421A8B"/>
    <w:pPr>
      <w:adjustRightInd w:val="0"/>
      <w:spacing w:before="240" w:after="60" w:line="312" w:lineRule="atLeast"/>
      <w:jc w:val="center"/>
      <w:textAlignment w:val="baseline"/>
    </w:pPr>
    <w:rPr>
      <w:rFonts w:ascii="Arial" w:hAnsi="Arial"/>
      <w:b/>
      <w:kern w:val="28"/>
      <w:sz w:val="32"/>
      <w:szCs w:val="20"/>
    </w:rPr>
  </w:style>
  <w:style w:type="character" w:customStyle="1" w:styleId="Char1">
    <w:name w:val="标题 Char"/>
    <w:basedOn w:val="a0"/>
    <w:link w:val="a7"/>
    <w:uiPriority w:val="99"/>
    <w:locked/>
    <w:rsid w:val="00421A8B"/>
    <w:rPr>
      <w:rFonts w:ascii="Arial" w:hAnsi="Arial" w:cs="Times New Roman"/>
      <w:b/>
      <w:kern w:val="28"/>
      <w:sz w:val="32"/>
    </w:rPr>
  </w:style>
  <w:style w:type="character" w:customStyle="1" w:styleId="a8">
    <w:name w:val="公文文种"/>
    <w:basedOn w:val="a0"/>
    <w:uiPriority w:val="99"/>
    <w:rsid w:val="00421A8B"/>
    <w:rPr>
      <w:rFonts w:eastAsia="宋体" w:cs="Times New Roman"/>
      <w:sz w:val="32"/>
    </w:rPr>
  </w:style>
  <w:style w:type="paragraph" w:styleId="a9">
    <w:name w:val="Body Text"/>
    <w:basedOn w:val="a"/>
    <w:link w:val="Char2"/>
    <w:uiPriority w:val="99"/>
    <w:rsid w:val="00421A8B"/>
    <w:pPr>
      <w:adjustRightInd w:val="0"/>
      <w:spacing w:after="120" w:line="312" w:lineRule="atLeast"/>
      <w:textAlignment w:val="baseline"/>
    </w:pPr>
    <w:rPr>
      <w:kern w:val="0"/>
      <w:szCs w:val="20"/>
    </w:rPr>
  </w:style>
  <w:style w:type="character" w:customStyle="1" w:styleId="Char2">
    <w:name w:val="正文文本 Char"/>
    <w:basedOn w:val="a0"/>
    <w:link w:val="a9"/>
    <w:uiPriority w:val="99"/>
    <w:locked/>
    <w:rsid w:val="00421A8B"/>
    <w:rPr>
      <w:rFonts w:cs="Times New Roman"/>
      <w:sz w:val="21"/>
    </w:rPr>
  </w:style>
  <w:style w:type="paragraph" w:styleId="aa">
    <w:name w:val="Normal (Web)"/>
    <w:basedOn w:val="a"/>
    <w:uiPriority w:val="99"/>
    <w:rsid w:val="00693D1C"/>
    <w:pPr>
      <w:spacing w:before="100" w:beforeAutospacing="1" w:after="100" w:afterAutospacing="1"/>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6420</Words>
  <Characters>877</Characters>
  <Application>Microsoft Office Word</Application>
  <DocSecurity>0</DocSecurity>
  <Lines>7</Lines>
  <Paragraphs>14</Paragraphs>
  <ScaleCrop>false</ScaleCrop>
  <Company>Sky123.Org</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昆明市五华区人民政府办公室文件</dc:title>
  <dc:subject/>
  <dc:creator>Administrator</dc:creator>
  <cp:keywords/>
  <dc:description/>
  <cp:lastModifiedBy>User</cp:lastModifiedBy>
  <cp:revision>4</cp:revision>
  <cp:lastPrinted>2017-06-13T07:55:00Z</cp:lastPrinted>
  <dcterms:created xsi:type="dcterms:W3CDTF">2017-07-05T03:28:00Z</dcterms:created>
  <dcterms:modified xsi:type="dcterms:W3CDTF">2017-12-26T05:16:00Z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newsealcount">
    <vt:i4>1</vt:i4>
  </property>
  <property fmtid="{D5CDD505-2E9C-101B-9397-08002B2CF9AE}" pid="4" name="docranid">
    <vt:lpwstr>6312D045C01A44F4BDFAD4AABC892912</vt:lpwstr>
  </property>
  <property fmtid="{D5CDD505-2E9C-101B-9397-08002B2CF9AE}" pid="5" name="VisibleNoSeal">
    <vt:bool>true</vt:bool>
  </property>
  <property fmtid="{D5CDD505-2E9C-101B-9397-08002B2CF9AE}" pid="6" name="HasSaved">
    <vt:bool>true</vt:bool>
  </property>
</Properties>
</file>