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219" w:rsidRDefault="00141219" w:rsidP="00141219">
      <w:pPr>
        <w:pStyle w:val="a3"/>
        <w:spacing w:line="1880" w:lineRule="exact"/>
        <w:jc w:val="center"/>
        <w:rPr>
          <w:rFonts w:ascii="仿宋_GB2312" w:eastAsia="仿宋_GB2312"/>
          <w:sz w:val="32"/>
        </w:rPr>
      </w:pPr>
      <w:r>
        <w:rPr>
          <w:rFonts w:ascii="宋体" w:hAnsi="宋体" w:cs="方正小标宋_GBK" w:hint="eastAsia"/>
          <w:b/>
          <w:color w:val="000000"/>
          <w:sz w:val="44"/>
          <w:szCs w:val="44"/>
        </w:rPr>
        <w:t xml:space="preserve">                                                                                                                                                                                                                                                                                                                                                                                                                                                                                                                                                                                                                                                                                                                                                                                                                                                                                                                                                                                                                                                                                                                                                                                                                                                                                                                                                                                                                                                                                                                                                                                                                                                                                      </w:t>
      </w:r>
    </w:p>
    <w:p w:rsidR="00141219" w:rsidRPr="00CF3D73" w:rsidRDefault="00141219" w:rsidP="00141219">
      <w:pPr>
        <w:spacing w:line="580" w:lineRule="atLeast"/>
        <w:jc w:val="center"/>
        <w:rPr>
          <w:rStyle w:val="a7"/>
          <w:rFonts w:eastAsia="方正小标宋_GBK"/>
          <w:sz w:val="60"/>
        </w:rPr>
      </w:pPr>
      <w:r w:rsidRPr="00EE15B7">
        <w:rPr>
          <w:rStyle w:val="a7"/>
          <w:rFonts w:ascii="方正小标宋_GBK" w:eastAsia="方正小标宋_GBK" w:hAnsi="华文中宋"/>
          <w:snapToGrid w:val="0"/>
          <w:color w:val="FF0000"/>
          <w:spacing w:val="-20"/>
          <w:kern w:val="0"/>
          <w:sz w:val="60"/>
          <w:szCs w:val="60"/>
        </w:rPr>
        <w:t>昆明市五华区</w:t>
      </w:r>
      <w:r w:rsidRPr="00CF3D73">
        <w:rPr>
          <w:rStyle w:val="a7"/>
          <w:rFonts w:ascii="方正小标宋_GBK" w:eastAsia="方正小标宋_GBK" w:hAnsi="华文中宋"/>
          <w:snapToGrid w:val="0"/>
          <w:color w:val="FF0000"/>
          <w:spacing w:val="-20"/>
          <w:kern w:val="0"/>
          <w:sz w:val="60"/>
          <w:szCs w:val="60"/>
        </w:rPr>
        <w:t>人</w:t>
      </w:r>
      <w:r w:rsidRPr="00EE15B7">
        <w:rPr>
          <w:rStyle w:val="a7"/>
          <w:rFonts w:ascii="方正小标宋_GBK" w:eastAsia="方正小标宋_GBK" w:hAnsi="华文中宋"/>
          <w:snapToGrid w:val="0"/>
          <w:color w:val="FF0000"/>
          <w:spacing w:val="-20"/>
          <w:kern w:val="0"/>
          <w:sz w:val="60"/>
          <w:szCs w:val="60"/>
        </w:rPr>
        <w:t>民政府办公室文件</w:t>
      </w:r>
    </w:p>
    <w:p w:rsidR="00141219" w:rsidRDefault="00141219" w:rsidP="00141219">
      <w:pPr>
        <w:pStyle w:val="a5"/>
        <w:spacing w:before="0" w:after="0" w:line="540" w:lineRule="exact"/>
        <w:ind w:leftChars="100" w:left="210"/>
        <w:jc w:val="both"/>
        <w:rPr>
          <w:rStyle w:val="a6"/>
          <w:b w:val="0"/>
        </w:rPr>
      </w:pPr>
    </w:p>
    <w:p w:rsidR="00141219" w:rsidRDefault="00141219" w:rsidP="00141219">
      <w:pPr>
        <w:pStyle w:val="a5"/>
        <w:spacing w:before="0" w:after="0" w:line="540" w:lineRule="exact"/>
        <w:ind w:leftChars="100" w:left="210"/>
        <w:jc w:val="both"/>
        <w:rPr>
          <w:rStyle w:val="a6"/>
          <w:b w:val="0"/>
        </w:rPr>
      </w:pPr>
    </w:p>
    <w:p w:rsidR="00141219" w:rsidRPr="003912B7" w:rsidRDefault="00141219" w:rsidP="00141219">
      <w:pPr>
        <w:pStyle w:val="a5"/>
        <w:spacing w:before="0" w:after="0" w:line="540" w:lineRule="exact"/>
        <w:ind w:leftChars="100" w:left="210"/>
        <w:rPr>
          <w:rStyle w:val="a6"/>
          <w:b w:val="0"/>
        </w:rPr>
      </w:pPr>
      <w:proofErr w:type="gramStart"/>
      <w:r w:rsidRPr="003912B7">
        <w:rPr>
          <w:rStyle w:val="a6"/>
          <w:rFonts w:hint="eastAsia"/>
          <w:b w:val="0"/>
        </w:rPr>
        <w:t>五政办</w:t>
      </w:r>
      <w:proofErr w:type="gramEnd"/>
      <w:r w:rsidRPr="003912B7">
        <w:rPr>
          <w:rStyle w:val="a6"/>
          <w:rFonts w:hint="eastAsia"/>
          <w:b w:val="0"/>
        </w:rPr>
        <w:t>通〔</w:t>
      </w:r>
      <w:r w:rsidRPr="003912B7">
        <w:rPr>
          <w:rStyle w:val="a6"/>
          <w:rFonts w:cs="Arial" w:hint="eastAsia"/>
          <w:b w:val="0"/>
        </w:rPr>
        <w:t>2018</w:t>
      </w:r>
      <w:r w:rsidRPr="003912B7">
        <w:rPr>
          <w:rStyle w:val="a6"/>
          <w:rFonts w:hint="eastAsia"/>
          <w:b w:val="0"/>
        </w:rPr>
        <w:t>〕</w:t>
      </w:r>
      <w:r w:rsidR="0029212B">
        <w:rPr>
          <w:rStyle w:val="a6"/>
          <w:rFonts w:hint="eastAsia"/>
          <w:b w:val="0"/>
        </w:rPr>
        <w:t>55</w:t>
      </w:r>
      <w:r w:rsidRPr="003912B7">
        <w:rPr>
          <w:rStyle w:val="a6"/>
          <w:rFonts w:hint="eastAsia"/>
          <w:b w:val="0"/>
        </w:rPr>
        <w:t>号</w:t>
      </w:r>
    </w:p>
    <w:p w:rsidR="00141219" w:rsidRPr="00425B43" w:rsidRDefault="00141219" w:rsidP="00141219">
      <w:pPr>
        <w:adjustRightInd w:val="0"/>
        <w:snapToGrid w:val="0"/>
        <w:spacing w:line="240" w:lineRule="atLeast"/>
        <w:jc w:val="left"/>
        <w:rPr>
          <w:rFonts w:ascii="仿宋_GB2312" w:eastAsia="仿宋_GB2312"/>
          <w:color w:val="FF0000"/>
        </w:rPr>
      </w:pPr>
      <w:r w:rsidRPr="00425B43">
        <w:rPr>
          <w:rFonts w:ascii="仿宋_GB2312" w:eastAsia="仿宋_GB2312" w:hint="eastAsia"/>
          <w:color w:val="FF0000"/>
        </w:rPr>
        <w:t>━━━━━━━━━━━━━━━━━━━━━━━━━━━━━━━━━━━━━━━━━━</w:t>
      </w:r>
    </w:p>
    <w:p w:rsidR="00141219" w:rsidRPr="006C0FC1" w:rsidRDefault="00141219" w:rsidP="00141219"/>
    <w:p w:rsidR="00141219" w:rsidRPr="004A56D1" w:rsidRDefault="00141219" w:rsidP="00141219">
      <w:pPr>
        <w:pStyle w:val="a3"/>
        <w:spacing w:after="0" w:line="580" w:lineRule="exact"/>
        <w:jc w:val="center"/>
        <w:rPr>
          <w:rFonts w:ascii="方正小标宋_GBK" w:eastAsia="方正小标宋_GBK"/>
          <w:sz w:val="44"/>
          <w:szCs w:val="44"/>
        </w:rPr>
      </w:pPr>
      <w:r w:rsidRPr="004A56D1">
        <w:rPr>
          <w:rFonts w:ascii="方正小标宋_GBK" w:eastAsia="方正小标宋_GBK" w:hint="eastAsia"/>
          <w:sz w:val="44"/>
          <w:szCs w:val="44"/>
        </w:rPr>
        <w:t>昆明市五华区人民政府办公室</w:t>
      </w:r>
    </w:p>
    <w:p w:rsidR="00585804" w:rsidRDefault="00141219" w:rsidP="00141219">
      <w:pPr>
        <w:widowControl/>
        <w:shd w:val="clear" w:color="auto" w:fill="FFFFFF"/>
        <w:spacing w:line="560" w:lineRule="exact"/>
        <w:jc w:val="center"/>
        <w:rPr>
          <w:rFonts w:ascii="方正小标宋_GBK" w:eastAsia="方正小标宋_GBK" w:hAnsi="仿宋" w:cs="仿宋_GB2312"/>
          <w:sz w:val="44"/>
          <w:szCs w:val="44"/>
        </w:rPr>
      </w:pPr>
      <w:r w:rsidRPr="00BE3036">
        <w:rPr>
          <w:rFonts w:ascii="方正小标宋_GBK" w:eastAsia="方正小标宋_GBK" w:hint="eastAsia"/>
          <w:color w:val="000000"/>
          <w:sz w:val="44"/>
          <w:szCs w:val="44"/>
        </w:rPr>
        <w:t>关于印发</w:t>
      </w:r>
      <w:r>
        <w:rPr>
          <w:rFonts w:ascii="方正小标宋_GBK" w:eastAsia="方正小标宋_GBK" w:hAnsi="仿宋" w:cs="仿宋_GB2312" w:hint="eastAsia"/>
          <w:sz w:val="44"/>
          <w:szCs w:val="44"/>
        </w:rPr>
        <w:t>五华区西北片区31号、32号、33号地块集体土地及房屋征迁补偿安置</w:t>
      </w:r>
    </w:p>
    <w:p w:rsidR="00141219" w:rsidRPr="00BE3036" w:rsidRDefault="00141219" w:rsidP="00141219">
      <w:pPr>
        <w:widowControl/>
        <w:shd w:val="clear" w:color="auto" w:fill="FFFFFF"/>
        <w:spacing w:line="560" w:lineRule="exact"/>
        <w:jc w:val="center"/>
        <w:rPr>
          <w:rFonts w:ascii="方正小标宋_GBK" w:eastAsia="方正小标宋_GBK"/>
          <w:sz w:val="44"/>
          <w:szCs w:val="44"/>
        </w:rPr>
      </w:pPr>
      <w:r>
        <w:rPr>
          <w:rFonts w:ascii="方正小标宋_GBK" w:eastAsia="方正小标宋_GBK" w:hAnsi="仿宋" w:cs="仿宋_GB2312" w:hint="eastAsia"/>
          <w:sz w:val="44"/>
          <w:szCs w:val="44"/>
        </w:rPr>
        <w:t>实施方案</w:t>
      </w:r>
      <w:r w:rsidRPr="00BE3036">
        <w:rPr>
          <w:rFonts w:ascii="方正小标宋_GBK" w:eastAsia="方正小标宋_GBK" w:hint="eastAsia"/>
          <w:color w:val="000000"/>
          <w:sz w:val="44"/>
          <w:szCs w:val="44"/>
        </w:rPr>
        <w:t>的通知</w:t>
      </w:r>
    </w:p>
    <w:p w:rsidR="00141219" w:rsidRPr="004172E2" w:rsidRDefault="00141219" w:rsidP="00141219">
      <w:pPr>
        <w:rPr>
          <w:rFonts w:ascii="方正小标宋_GBK" w:eastAsia="方正小标宋_GBK" w:hAnsi="宋体"/>
          <w:b/>
        </w:rPr>
      </w:pPr>
    </w:p>
    <w:p w:rsidR="00141219" w:rsidRPr="00F52697" w:rsidRDefault="00141219" w:rsidP="00141219">
      <w:pPr>
        <w:spacing w:line="580" w:lineRule="exact"/>
        <w:jc w:val="left"/>
        <w:rPr>
          <w:rFonts w:ascii="仿宋_GB2312" w:eastAsia="仿宋_GB2312"/>
          <w:color w:val="000000"/>
          <w:kern w:val="0"/>
          <w:sz w:val="32"/>
          <w:szCs w:val="32"/>
        </w:rPr>
      </w:pPr>
      <w:r w:rsidRPr="00F52697">
        <w:rPr>
          <w:rFonts w:ascii="仿宋_GB2312" w:eastAsia="仿宋_GB2312" w:hint="eastAsia"/>
          <w:color w:val="000000"/>
          <w:kern w:val="0"/>
          <w:sz w:val="32"/>
          <w:szCs w:val="32"/>
        </w:rPr>
        <w:t>各街道办事处、区属各局办、各直属机构、企业</w:t>
      </w:r>
      <w:r w:rsidRPr="00F52697">
        <w:rPr>
          <w:rFonts w:ascii="仿宋_GB2312" w:eastAsia="仿宋_GB2312"/>
          <w:color w:val="000000"/>
          <w:kern w:val="0"/>
          <w:sz w:val="32"/>
          <w:szCs w:val="32"/>
        </w:rPr>
        <w:t>(</w:t>
      </w:r>
      <w:r w:rsidRPr="00F52697">
        <w:rPr>
          <w:rFonts w:ascii="仿宋_GB2312" w:eastAsia="仿宋_GB2312" w:hint="eastAsia"/>
          <w:color w:val="000000"/>
          <w:kern w:val="0"/>
          <w:sz w:val="32"/>
          <w:szCs w:val="32"/>
        </w:rPr>
        <w:t>公司</w:t>
      </w:r>
      <w:r w:rsidRPr="00F52697">
        <w:rPr>
          <w:rFonts w:ascii="仿宋_GB2312" w:eastAsia="仿宋_GB2312"/>
          <w:color w:val="000000"/>
          <w:kern w:val="0"/>
          <w:sz w:val="32"/>
          <w:szCs w:val="32"/>
        </w:rPr>
        <w:t>)</w:t>
      </w:r>
      <w:r w:rsidRPr="00F52697">
        <w:rPr>
          <w:rFonts w:ascii="仿宋_GB2312" w:eastAsia="仿宋_GB2312" w:hint="eastAsia"/>
          <w:color w:val="000000"/>
          <w:kern w:val="0"/>
          <w:sz w:val="32"/>
          <w:szCs w:val="32"/>
        </w:rPr>
        <w:t>：</w:t>
      </w:r>
    </w:p>
    <w:p w:rsidR="00141219" w:rsidRPr="00CA6DD0" w:rsidRDefault="00141219" w:rsidP="00141219">
      <w:pPr>
        <w:spacing w:line="580" w:lineRule="exact"/>
        <w:ind w:firstLineChars="200" w:firstLine="640"/>
        <w:rPr>
          <w:rFonts w:ascii="仿宋_GB2312" w:eastAsia="仿宋_GB2312"/>
          <w:sz w:val="32"/>
          <w:szCs w:val="32"/>
        </w:rPr>
      </w:pPr>
      <w:r w:rsidRPr="00B26BEF">
        <w:rPr>
          <w:rFonts w:ascii="仿宋_GB2312" w:eastAsia="仿宋_GB2312" w:hint="eastAsia"/>
          <w:color w:val="000000"/>
          <w:kern w:val="0"/>
          <w:sz w:val="32"/>
          <w:szCs w:val="32"/>
        </w:rPr>
        <w:t>《</w:t>
      </w:r>
      <w:r w:rsidRPr="00141219">
        <w:rPr>
          <w:rFonts w:ascii="仿宋_GB2312" w:eastAsia="仿宋_GB2312" w:hint="eastAsia"/>
          <w:bCs/>
          <w:color w:val="000000"/>
          <w:sz w:val="32"/>
          <w:szCs w:val="32"/>
        </w:rPr>
        <w:t>五华区西北片区31号、32号、33号地块集体土地及房屋征迁补偿安置实施方案</w:t>
      </w:r>
      <w:r w:rsidRPr="00BE3036">
        <w:rPr>
          <w:rFonts w:ascii="仿宋_GB2312" w:eastAsia="仿宋_GB2312" w:hint="eastAsia"/>
          <w:color w:val="000000"/>
          <w:kern w:val="0"/>
          <w:sz w:val="32"/>
          <w:szCs w:val="32"/>
        </w:rPr>
        <w:t>》已经区</w:t>
      </w:r>
      <w:r w:rsidRPr="00B26BEF">
        <w:rPr>
          <w:rFonts w:ascii="仿宋_GB2312" w:eastAsia="仿宋_GB2312" w:hint="eastAsia"/>
          <w:color w:val="000000"/>
          <w:kern w:val="0"/>
          <w:sz w:val="32"/>
          <w:szCs w:val="32"/>
        </w:rPr>
        <w:t>政</w:t>
      </w:r>
      <w:r>
        <w:rPr>
          <w:rFonts w:ascii="仿宋_GB2312" w:eastAsia="仿宋_GB2312" w:hint="eastAsia"/>
          <w:color w:val="000000"/>
          <w:kern w:val="0"/>
          <w:sz w:val="32"/>
          <w:szCs w:val="32"/>
        </w:rPr>
        <w:t>府研究同意，现</w:t>
      </w:r>
      <w:r w:rsidRPr="00DB3257">
        <w:rPr>
          <w:rFonts w:ascii="仿宋_GB2312" w:eastAsia="仿宋_GB2312" w:hint="eastAsia"/>
          <w:color w:val="000000"/>
          <w:kern w:val="0"/>
          <w:sz w:val="32"/>
          <w:szCs w:val="32"/>
        </w:rPr>
        <w:t>印发给</w:t>
      </w:r>
      <w:r w:rsidRPr="00CA6DD0">
        <w:rPr>
          <w:rFonts w:ascii="仿宋_GB2312" w:eastAsia="仿宋_GB2312" w:hint="eastAsia"/>
          <w:sz w:val="32"/>
          <w:szCs w:val="32"/>
        </w:rPr>
        <w:t>你们，请</w:t>
      </w:r>
      <w:r>
        <w:rPr>
          <w:rFonts w:ascii="仿宋_GB2312" w:eastAsia="仿宋_GB2312" w:hint="eastAsia"/>
          <w:sz w:val="32"/>
          <w:szCs w:val="32"/>
        </w:rPr>
        <w:t>认真组织实施</w:t>
      </w:r>
      <w:r w:rsidRPr="00CA6DD0">
        <w:rPr>
          <w:rFonts w:ascii="仿宋_GB2312" w:eastAsia="仿宋_GB2312" w:hint="eastAsia"/>
          <w:sz w:val="32"/>
          <w:szCs w:val="32"/>
        </w:rPr>
        <w:t>。</w:t>
      </w:r>
    </w:p>
    <w:p w:rsidR="00141219" w:rsidRPr="001B5163" w:rsidRDefault="00141219" w:rsidP="00141219">
      <w:pPr>
        <w:spacing w:line="580" w:lineRule="exact"/>
        <w:rPr>
          <w:rFonts w:ascii="仿宋_GB2312" w:eastAsia="仿宋_GB2312"/>
          <w:sz w:val="32"/>
          <w:szCs w:val="32"/>
        </w:rPr>
      </w:pPr>
    </w:p>
    <w:p w:rsidR="00141219" w:rsidRDefault="00D51C06" w:rsidP="00141219">
      <w:pPr>
        <w:ind w:firstLine="675"/>
        <w:jc w:val="center"/>
        <w:rPr>
          <w:rFonts w:ascii="仿宋_GB2312" w:eastAsia="仿宋_GB2312"/>
          <w:sz w:val="32"/>
          <w:szCs w:val="32"/>
        </w:rPr>
      </w:pPr>
      <w:r>
        <w:rPr>
          <w:rFonts w:ascii="仿宋_GB2312" w:eastAsia="仿宋_GB2312"/>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57.6pt;margin-top:-39.3pt;width:128pt;height:128pt;z-index:251658240;mso-position-horizontal:absolute;mso-position-horizontal-relative:text;mso-position-vertical:absolute;mso-position-vertical-relative:text" stroked="f">
            <v:imagedata r:id="rId7" o:title=""/>
          </v:shape>
          <w:control r:id="rId8" w:name="Cbcsign1" w:shapeid="_x0000_s1026"/>
        </w:pict>
      </w:r>
      <w:r w:rsidR="00141219">
        <w:rPr>
          <w:rFonts w:ascii="仿宋_GB2312" w:eastAsia="仿宋_GB2312"/>
          <w:sz w:val="32"/>
          <w:szCs w:val="32"/>
        </w:rPr>
        <w:t xml:space="preserve">                   </w:t>
      </w:r>
      <w:r w:rsidR="00141219">
        <w:rPr>
          <w:rFonts w:ascii="仿宋_GB2312" w:eastAsia="仿宋_GB2312" w:hint="eastAsia"/>
          <w:sz w:val="32"/>
          <w:szCs w:val="32"/>
        </w:rPr>
        <w:t>昆明市五华区人民政府办公室</w:t>
      </w:r>
    </w:p>
    <w:p w:rsidR="00141219" w:rsidRDefault="00141219" w:rsidP="00141219">
      <w:pPr>
        <w:ind w:firstLine="675"/>
        <w:jc w:val="center"/>
        <w:rPr>
          <w:rFonts w:ascii="仿宋_GB2312" w:eastAsia="仿宋_GB2312"/>
          <w:sz w:val="32"/>
          <w:szCs w:val="32"/>
        </w:rPr>
      </w:pPr>
      <w:r>
        <w:rPr>
          <w:rFonts w:ascii="仿宋_GB2312" w:eastAsia="仿宋_GB2312"/>
          <w:sz w:val="32"/>
          <w:szCs w:val="32"/>
        </w:rPr>
        <w:t xml:space="preserve">                    201</w:t>
      </w:r>
      <w:r>
        <w:rPr>
          <w:rFonts w:ascii="仿宋_GB2312" w:eastAsia="仿宋_GB2312" w:hint="eastAsia"/>
          <w:sz w:val="32"/>
          <w:szCs w:val="32"/>
        </w:rPr>
        <w:t>8年6月</w:t>
      </w:r>
      <w:r w:rsidR="0029212B">
        <w:rPr>
          <w:rFonts w:ascii="仿宋_GB2312" w:eastAsia="仿宋_GB2312" w:hint="eastAsia"/>
          <w:sz w:val="32"/>
          <w:szCs w:val="32"/>
        </w:rPr>
        <w:t>25</w:t>
      </w:r>
      <w:r>
        <w:rPr>
          <w:rFonts w:ascii="仿宋_GB2312" w:eastAsia="仿宋_GB2312" w:hint="eastAsia"/>
          <w:sz w:val="32"/>
          <w:szCs w:val="32"/>
        </w:rPr>
        <w:t>日</w:t>
      </w:r>
    </w:p>
    <w:p w:rsidR="00141219" w:rsidRDefault="00141219" w:rsidP="00141219">
      <w:pPr>
        <w:ind w:firstLine="675"/>
        <w:jc w:val="center"/>
        <w:rPr>
          <w:rFonts w:ascii="仿宋_GB2312" w:eastAsia="仿宋_GB2312"/>
          <w:sz w:val="32"/>
          <w:szCs w:val="32"/>
        </w:rPr>
      </w:pPr>
    </w:p>
    <w:p w:rsidR="002A3837" w:rsidRDefault="002A3837" w:rsidP="002A3837">
      <w:pPr>
        <w:pStyle w:val="a3"/>
        <w:spacing w:after="0" w:line="560" w:lineRule="exact"/>
        <w:jc w:val="center"/>
        <w:rPr>
          <w:rFonts w:ascii="方正小标宋_GBK" w:eastAsia="方正小标宋_GBK" w:hAnsi="仿宋" w:cs="仿宋_GB2312"/>
          <w:sz w:val="44"/>
          <w:szCs w:val="44"/>
        </w:rPr>
      </w:pPr>
      <w:r>
        <w:rPr>
          <w:rFonts w:ascii="方正小标宋_GBK" w:eastAsia="方正小标宋_GBK" w:hAnsi="仿宋" w:cs="仿宋_GB2312" w:hint="eastAsia"/>
          <w:sz w:val="44"/>
          <w:szCs w:val="44"/>
        </w:rPr>
        <w:lastRenderedPageBreak/>
        <w:t>五华区西北片区31号、32号、33号地块</w:t>
      </w:r>
    </w:p>
    <w:p w:rsidR="002A3837" w:rsidRDefault="002A3837" w:rsidP="002A3837">
      <w:pPr>
        <w:widowControl/>
        <w:shd w:val="clear" w:color="auto" w:fill="FFFFFF"/>
        <w:spacing w:line="560" w:lineRule="exact"/>
        <w:jc w:val="center"/>
        <w:rPr>
          <w:rFonts w:ascii="方正小标宋_GBK" w:eastAsia="方正小标宋_GBK" w:hAnsi="仿宋" w:cs="仿宋_GB2312"/>
          <w:sz w:val="44"/>
          <w:szCs w:val="44"/>
        </w:rPr>
      </w:pPr>
      <w:r>
        <w:rPr>
          <w:rFonts w:ascii="方正小标宋_GBK" w:eastAsia="方正小标宋_GBK" w:hAnsi="仿宋" w:cs="仿宋_GB2312" w:hint="eastAsia"/>
          <w:sz w:val="44"/>
          <w:szCs w:val="44"/>
        </w:rPr>
        <w:t>集体土地及房屋征迁补偿安置实施方案</w:t>
      </w:r>
    </w:p>
    <w:p w:rsidR="002A3837" w:rsidRDefault="002A3837" w:rsidP="002A3837">
      <w:pPr>
        <w:widowControl/>
        <w:shd w:val="clear" w:color="auto" w:fill="FFFFFF"/>
        <w:spacing w:line="560" w:lineRule="exact"/>
        <w:rPr>
          <w:rFonts w:ascii="仿宋" w:eastAsia="仿宋" w:hAnsi="仿宋" w:cs="仿宋_GB2312"/>
          <w:sz w:val="32"/>
          <w:szCs w:val="32"/>
        </w:rPr>
      </w:pPr>
    </w:p>
    <w:p w:rsidR="002A3837" w:rsidRDefault="002A3837" w:rsidP="002A3837">
      <w:pPr>
        <w:widowControl/>
        <w:shd w:val="clear" w:color="auto" w:fill="FFFFFF"/>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根据《中华人民共和国城乡规划法》、《中华人民共和国土地管理法》、《昆明市集体土地上房屋拆迁补偿安置指导意见》（</w:t>
      </w:r>
      <w:proofErr w:type="gramStart"/>
      <w:r>
        <w:rPr>
          <w:rFonts w:ascii="仿宋_GB2312" w:eastAsia="仿宋_GB2312" w:hAnsi="仿宋" w:cs="仿宋_GB2312" w:hint="eastAsia"/>
          <w:sz w:val="32"/>
          <w:szCs w:val="32"/>
        </w:rPr>
        <w:t>昆政办</w:t>
      </w:r>
      <w:proofErr w:type="gramEnd"/>
      <w:r>
        <w:rPr>
          <w:rFonts w:ascii="仿宋_GB2312" w:eastAsia="仿宋_GB2312" w:hAnsi="仿宋" w:cs="仿宋_GB2312" w:hint="eastAsia"/>
          <w:sz w:val="32"/>
          <w:szCs w:val="32"/>
        </w:rPr>
        <w:t>〔2015〕103号）、</w:t>
      </w:r>
      <w:r>
        <w:rPr>
          <w:rFonts w:ascii="仿宋_GB2312" w:eastAsia="仿宋_GB2312" w:hAnsi="仿宋" w:cs="仿宋_GB2312" w:hint="eastAsia"/>
          <w:bCs/>
          <w:sz w:val="32"/>
          <w:szCs w:val="32"/>
        </w:rPr>
        <w:t>《昆明市城市更新改造土地补偿指导意见》</w:t>
      </w:r>
      <w:r>
        <w:rPr>
          <w:rFonts w:ascii="仿宋_GB2312" w:eastAsia="仿宋_GB2312" w:hAnsi="仿宋" w:cs="仿宋_GB2312" w:hint="eastAsia"/>
          <w:sz w:val="32"/>
          <w:szCs w:val="32"/>
        </w:rPr>
        <w:t>（</w:t>
      </w:r>
      <w:proofErr w:type="gramStart"/>
      <w:r>
        <w:rPr>
          <w:rFonts w:ascii="仿宋_GB2312" w:eastAsia="仿宋_GB2312" w:hAnsi="仿宋" w:cs="仿宋_GB2312" w:hint="eastAsia"/>
          <w:sz w:val="32"/>
          <w:szCs w:val="32"/>
        </w:rPr>
        <w:t>昆政办</w:t>
      </w:r>
      <w:proofErr w:type="gramEnd"/>
      <w:r>
        <w:rPr>
          <w:rFonts w:ascii="仿宋_GB2312" w:eastAsia="仿宋_GB2312" w:hAnsi="仿宋" w:cs="仿宋_GB2312" w:hint="eastAsia"/>
          <w:sz w:val="32"/>
          <w:szCs w:val="32"/>
        </w:rPr>
        <w:t>〔2015〕34号）、《昆明市土地征收管理暂行办法》（昆明市人民政府公告第18号）、昆明市人民政府关于印发昆明市征地补偿标准的通知</w:t>
      </w:r>
      <w:proofErr w:type="gramStart"/>
      <w:r>
        <w:rPr>
          <w:rFonts w:ascii="仿宋_GB2312" w:eastAsia="仿宋_GB2312" w:hAnsi="仿宋" w:cs="仿宋_GB2312" w:hint="eastAsia"/>
          <w:sz w:val="32"/>
          <w:szCs w:val="32"/>
        </w:rPr>
        <w:t>》</w:t>
      </w:r>
      <w:proofErr w:type="gramEnd"/>
      <w:r>
        <w:rPr>
          <w:rFonts w:ascii="仿宋_GB2312" w:eastAsia="仿宋_GB2312" w:hAnsi="仿宋" w:cs="仿宋_GB2312" w:hint="eastAsia"/>
          <w:sz w:val="32"/>
          <w:szCs w:val="32"/>
        </w:rPr>
        <w:t>（</w:t>
      </w:r>
      <w:proofErr w:type="gramStart"/>
      <w:r>
        <w:rPr>
          <w:rFonts w:ascii="仿宋_GB2312" w:eastAsia="仿宋_GB2312" w:hAnsi="仿宋" w:cs="仿宋_GB2312" w:hint="eastAsia"/>
          <w:sz w:val="32"/>
          <w:szCs w:val="32"/>
        </w:rPr>
        <w:t>昆政发</w:t>
      </w:r>
      <w:proofErr w:type="gramEnd"/>
      <w:r>
        <w:rPr>
          <w:rFonts w:ascii="仿宋_GB2312" w:eastAsia="仿宋_GB2312" w:hAnsi="仿宋" w:cs="仿宋_GB2312" w:hint="eastAsia"/>
          <w:sz w:val="32"/>
          <w:szCs w:val="32"/>
        </w:rPr>
        <w:t>〔2015〕53号）、</w:t>
      </w:r>
      <w:r>
        <w:rPr>
          <w:rFonts w:ascii="仿宋_GB2312" w:eastAsia="仿宋_GB2312" w:hAnsi="仿宋" w:cs="仿宋_GB2312" w:hint="eastAsia"/>
          <w:color w:val="000000"/>
          <w:sz w:val="32"/>
          <w:szCs w:val="32"/>
        </w:rPr>
        <w:t>《昆明市人民政府关于房地产去库存的若干意见》（</w:t>
      </w:r>
      <w:proofErr w:type="gramStart"/>
      <w:r>
        <w:rPr>
          <w:rFonts w:ascii="仿宋_GB2312" w:eastAsia="仿宋_GB2312" w:hAnsi="仿宋" w:cs="仿宋_GB2312" w:hint="eastAsia"/>
          <w:color w:val="000000"/>
          <w:sz w:val="32"/>
          <w:szCs w:val="32"/>
        </w:rPr>
        <w:t>昆政发</w:t>
      </w:r>
      <w:proofErr w:type="gramEnd"/>
      <w:r>
        <w:rPr>
          <w:rFonts w:ascii="仿宋_GB2312" w:eastAsia="仿宋_GB2312" w:hAnsi="仿宋" w:cs="仿宋_GB2312" w:hint="eastAsia"/>
          <w:sz w:val="32"/>
          <w:szCs w:val="32"/>
        </w:rPr>
        <w:t>〔2016〕</w:t>
      </w:r>
      <w:r>
        <w:rPr>
          <w:rFonts w:ascii="仿宋_GB2312" w:eastAsia="仿宋_GB2312" w:hAnsi="仿宋" w:cs="仿宋_GB2312" w:hint="eastAsia"/>
          <w:color w:val="000000"/>
          <w:sz w:val="32"/>
          <w:szCs w:val="32"/>
        </w:rPr>
        <w:t>52号）及</w:t>
      </w:r>
      <w:r>
        <w:rPr>
          <w:rFonts w:ascii="仿宋_GB2312" w:eastAsia="仿宋_GB2312" w:hAnsi="仿宋" w:cs="仿宋_GB2312" w:hint="eastAsia"/>
          <w:sz w:val="32"/>
          <w:szCs w:val="32"/>
        </w:rPr>
        <w:t>《关于印发五华区征地青苗补偿标准的通知》（</w:t>
      </w:r>
      <w:proofErr w:type="gramStart"/>
      <w:r>
        <w:rPr>
          <w:rFonts w:ascii="仿宋_GB2312" w:eastAsia="仿宋_GB2312" w:hAnsi="仿宋" w:cs="仿宋_GB2312" w:hint="eastAsia"/>
          <w:sz w:val="32"/>
          <w:szCs w:val="32"/>
        </w:rPr>
        <w:t>五政办</w:t>
      </w:r>
      <w:proofErr w:type="gramEnd"/>
      <w:r>
        <w:rPr>
          <w:rFonts w:ascii="仿宋_GB2312" w:eastAsia="仿宋_GB2312" w:hAnsi="仿宋" w:cs="仿宋_GB2312" w:hint="eastAsia"/>
          <w:sz w:val="32"/>
          <w:szCs w:val="32"/>
        </w:rPr>
        <w:t>通〔2015〕73号）等相关法律、法规、政策的规定，制定本实施方案。</w:t>
      </w:r>
    </w:p>
    <w:p w:rsidR="002A3837" w:rsidRDefault="002A3837" w:rsidP="002A3837">
      <w:pPr>
        <w:spacing w:line="560" w:lineRule="exact"/>
        <w:ind w:firstLineChars="196" w:firstLine="627"/>
        <w:rPr>
          <w:rFonts w:ascii="黑体" w:eastAsia="黑体" w:hAnsi="仿宋" w:cs="仿宋_GB2312"/>
          <w:bCs/>
          <w:sz w:val="32"/>
          <w:szCs w:val="32"/>
        </w:rPr>
      </w:pPr>
      <w:r>
        <w:rPr>
          <w:rFonts w:ascii="黑体" w:eastAsia="黑体" w:hAnsi="仿宋" w:cs="仿宋_GB2312" w:hint="eastAsia"/>
          <w:bCs/>
          <w:sz w:val="32"/>
          <w:szCs w:val="32"/>
        </w:rPr>
        <w:t>一、征迁补偿安置原则</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遵循决策民主、程序正当、公平补偿、结果公开的原则。</w:t>
      </w:r>
    </w:p>
    <w:p w:rsidR="002A3837" w:rsidRDefault="002A3837" w:rsidP="002A3837">
      <w:pPr>
        <w:spacing w:line="560" w:lineRule="exact"/>
        <w:ind w:firstLineChars="196" w:firstLine="627"/>
        <w:rPr>
          <w:rFonts w:ascii="黑体" w:eastAsia="黑体" w:hAnsi="仿宋" w:cs="仿宋_GB2312"/>
          <w:bCs/>
          <w:sz w:val="32"/>
          <w:szCs w:val="32"/>
        </w:rPr>
      </w:pPr>
      <w:r>
        <w:rPr>
          <w:rFonts w:ascii="黑体" w:eastAsia="黑体" w:hAnsi="仿宋" w:cs="仿宋_GB2312" w:hint="eastAsia"/>
          <w:bCs/>
          <w:sz w:val="32"/>
          <w:szCs w:val="32"/>
        </w:rPr>
        <w:t>二、征迁范围、征迁实施单位、被征迁人</w:t>
      </w:r>
    </w:p>
    <w:p w:rsidR="002A3837" w:rsidRDefault="002A3837" w:rsidP="002A3837">
      <w:pPr>
        <w:spacing w:line="560" w:lineRule="exact"/>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（一）</w:t>
      </w:r>
      <w:r>
        <w:rPr>
          <w:rFonts w:ascii="楷体_GB2312" w:eastAsia="楷体_GB2312" w:hAnsi="仿宋" w:cs="仿宋_GB2312" w:hint="eastAsia"/>
          <w:bCs/>
          <w:sz w:val="32"/>
          <w:szCs w:val="32"/>
        </w:rPr>
        <w:t>征迁</w:t>
      </w:r>
      <w:r>
        <w:rPr>
          <w:rFonts w:ascii="楷体_GB2312" w:eastAsia="楷体_GB2312" w:hAnsi="仿宋" w:cs="仿宋_GB2312" w:hint="eastAsia"/>
          <w:sz w:val="32"/>
          <w:szCs w:val="32"/>
        </w:rPr>
        <w:t>范围</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本次征</w:t>
      </w:r>
      <w:r>
        <w:rPr>
          <w:rFonts w:ascii="仿宋_GB2312" w:eastAsia="仿宋_GB2312" w:hAnsi="仿宋" w:cs="仿宋_GB2312" w:hint="eastAsia"/>
          <w:bCs/>
          <w:sz w:val="32"/>
          <w:szCs w:val="32"/>
        </w:rPr>
        <w:t>迁</w:t>
      </w:r>
      <w:r>
        <w:rPr>
          <w:rFonts w:ascii="仿宋_GB2312" w:eastAsia="仿宋_GB2312" w:hAnsi="仿宋" w:cs="仿宋_GB2312" w:hint="eastAsia"/>
          <w:sz w:val="32"/>
          <w:szCs w:val="32"/>
        </w:rPr>
        <w:t>范围为：五华区普吉街道办事处辖区及黑林铺街道办事处辖区31号、32号、33号地块。</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31号地块东至32号地块，南邻中船重工研究所，西至金川路，北抵王</w:t>
      </w:r>
      <w:proofErr w:type="gramStart"/>
      <w:r>
        <w:rPr>
          <w:rFonts w:ascii="仿宋_GB2312" w:eastAsia="仿宋_GB2312" w:hAnsi="仿宋" w:cs="仿宋_GB2312" w:hint="eastAsia"/>
          <w:sz w:val="32"/>
          <w:szCs w:val="32"/>
        </w:rPr>
        <w:t>筇</w:t>
      </w:r>
      <w:proofErr w:type="gramEnd"/>
      <w:r>
        <w:rPr>
          <w:rFonts w:ascii="仿宋_GB2312" w:eastAsia="仿宋_GB2312" w:hAnsi="仿宋" w:cs="仿宋_GB2312" w:hint="eastAsia"/>
          <w:sz w:val="32"/>
          <w:szCs w:val="32"/>
        </w:rPr>
        <w:t>路。</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宋体" w:hint="eastAsia"/>
          <w:sz w:val="32"/>
          <w:szCs w:val="32"/>
        </w:rPr>
        <w:t>32号地块</w:t>
      </w:r>
      <w:r>
        <w:rPr>
          <w:rFonts w:ascii="仿宋_GB2312" w:eastAsia="仿宋_GB2312" w:hAnsi="仿宋" w:cs="仿宋_GB2312" w:hint="eastAsia"/>
          <w:sz w:val="32"/>
          <w:szCs w:val="32"/>
        </w:rPr>
        <w:t>东至沙河路，南邻中船重工研究所，西至31号地块，北抵王</w:t>
      </w:r>
      <w:proofErr w:type="gramStart"/>
      <w:r>
        <w:rPr>
          <w:rFonts w:ascii="仿宋_GB2312" w:eastAsia="仿宋_GB2312" w:hAnsi="仿宋" w:cs="仿宋_GB2312" w:hint="eastAsia"/>
          <w:sz w:val="32"/>
          <w:szCs w:val="32"/>
        </w:rPr>
        <w:t>筇</w:t>
      </w:r>
      <w:proofErr w:type="gramEnd"/>
      <w:r>
        <w:rPr>
          <w:rFonts w:ascii="仿宋_GB2312" w:eastAsia="仿宋_GB2312" w:hAnsi="仿宋" w:cs="仿宋_GB2312" w:hint="eastAsia"/>
          <w:sz w:val="32"/>
          <w:szCs w:val="32"/>
        </w:rPr>
        <w:t>路。</w:t>
      </w:r>
    </w:p>
    <w:p w:rsidR="002A3837" w:rsidRDefault="002A3837" w:rsidP="002A3837">
      <w:pPr>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lastRenderedPageBreak/>
        <w:t>33号地块</w:t>
      </w:r>
      <w:r>
        <w:rPr>
          <w:rFonts w:ascii="仿宋_GB2312" w:eastAsia="仿宋_GB2312" w:hAnsi="仿宋" w:cs="仿宋_GB2312" w:hint="eastAsia"/>
          <w:sz w:val="32"/>
          <w:szCs w:val="32"/>
        </w:rPr>
        <w:t>东至沙河路，南至</w:t>
      </w:r>
      <w:proofErr w:type="gramStart"/>
      <w:r>
        <w:rPr>
          <w:rFonts w:ascii="仿宋_GB2312" w:eastAsia="仿宋_GB2312" w:hAnsi="仿宋" w:cs="仿宋_GB2312" w:hint="eastAsia"/>
          <w:sz w:val="32"/>
          <w:szCs w:val="32"/>
        </w:rPr>
        <w:t>海屯路</w:t>
      </w:r>
      <w:proofErr w:type="gramEnd"/>
      <w:r>
        <w:rPr>
          <w:rFonts w:ascii="仿宋_GB2312" w:eastAsia="仿宋_GB2312" w:hAnsi="仿宋" w:cs="仿宋_GB2312" w:hint="eastAsia"/>
          <w:sz w:val="32"/>
          <w:szCs w:val="32"/>
        </w:rPr>
        <w:t>，西至金川路，北邻中船重工研究所。</w:t>
      </w:r>
    </w:p>
    <w:p w:rsidR="002A3837" w:rsidRDefault="002A3837" w:rsidP="002A3837">
      <w:pPr>
        <w:spacing w:line="56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（最终以确定的勘测定界</w:t>
      </w:r>
      <w:proofErr w:type="gramStart"/>
      <w:r>
        <w:rPr>
          <w:rFonts w:ascii="仿宋_GB2312" w:eastAsia="仿宋_GB2312" w:hAnsi="仿宋" w:hint="eastAsia"/>
          <w:sz w:val="32"/>
          <w:szCs w:val="32"/>
        </w:rPr>
        <w:t>图范围</w:t>
      </w:r>
      <w:proofErr w:type="gramEnd"/>
      <w:r>
        <w:rPr>
          <w:rFonts w:ascii="仿宋_GB2312" w:eastAsia="仿宋_GB2312" w:hAnsi="仿宋" w:hint="eastAsia"/>
          <w:sz w:val="32"/>
          <w:szCs w:val="32"/>
        </w:rPr>
        <w:t>为准。若出现一幢房屋仅有一部分在红线图范围内的情况，则该整幢房屋纳入征迁。）</w:t>
      </w:r>
    </w:p>
    <w:p w:rsidR="002A3837" w:rsidRDefault="002A3837" w:rsidP="002A3837">
      <w:pPr>
        <w:spacing w:line="560" w:lineRule="exact"/>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（二）</w:t>
      </w:r>
      <w:r>
        <w:rPr>
          <w:rFonts w:ascii="楷体_GB2312" w:eastAsia="楷体_GB2312" w:hAnsi="仿宋" w:cs="仿宋_GB2312" w:hint="eastAsia"/>
          <w:bCs/>
          <w:sz w:val="32"/>
          <w:szCs w:val="32"/>
        </w:rPr>
        <w:t>征迁</w:t>
      </w:r>
      <w:r>
        <w:rPr>
          <w:rFonts w:ascii="楷体_GB2312" w:eastAsia="楷体_GB2312" w:hAnsi="仿宋" w:cs="仿宋_GB2312" w:hint="eastAsia"/>
          <w:sz w:val="32"/>
          <w:szCs w:val="32"/>
        </w:rPr>
        <w:t>实施单位</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1.房屋</w:t>
      </w:r>
      <w:r>
        <w:rPr>
          <w:rFonts w:ascii="仿宋_GB2312" w:eastAsia="仿宋_GB2312" w:hAnsi="仿宋" w:cs="仿宋_GB2312" w:hint="eastAsia"/>
          <w:bCs/>
          <w:sz w:val="32"/>
          <w:szCs w:val="32"/>
        </w:rPr>
        <w:t>征迁</w:t>
      </w:r>
      <w:r>
        <w:rPr>
          <w:rFonts w:ascii="仿宋_GB2312" w:eastAsia="仿宋_GB2312" w:hAnsi="仿宋" w:cs="仿宋_GB2312" w:hint="eastAsia"/>
          <w:sz w:val="32"/>
          <w:szCs w:val="32"/>
        </w:rPr>
        <w:t>实施单位：</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昆明市五华区人民政府普吉街道办事处</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昆明市五华区人民政府黑林铺街道办事处</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2.土地征收部门：</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昆明市国土资源局五华分局</w:t>
      </w:r>
    </w:p>
    <w:p w:rsidR="002A3837" w:rsidRDefault="002A3837" w:rsidP="002A3837">
      <w:pPr>
        <w:spacing w:line="560" w:lineRule="exact"/>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（三）被征迁人</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bCs/>
          <w:sz w:val="32"/>
          <w:szCs w:val="32"/>
        </w:rPr>
        <w:t>征迁</w:t>
      </w:r>
      <w:r>
        <w:rPr>
          <w:rFonts w:ascii="仿宋_GB2312" w:eastAsia="仿宋_GB2312" w:hAnsi="仿宋" w:cs="仿宋_GB2312" w:hint="eastAsia"/>
          <w:sz w:val="32"/>
          <w:szCs w:val="32"/>
        </w:rPr>
        <w:t>范围内集体土地使用权人及集体土地上单位（企业）和个人房屋所有权人。</w:t>
      </w:r>
    </w:p>
    <w:p w:rsidR="002A3837" w:rsidRDefault="002A3837" w:rsidP="002A3837">
      <w:pPr>
        <w:widowControl/>
        <w:shd w:val="clear" w:color="auto" w:fill="FFFFFF"/>
        <w:spacing w:line="560" w:lineRule="exact"/>
        <w:ind w:firstLineChars="196" w:firstLine="627"/>
        <w:rPr>
          <w:rFonts w:ascii="黑体" w:eastAsia="黑体" w:hAnsi="仿宋"/>
          <w:kern w:val="0"/>
          <w:sz w:val="32"/>
          <w:szCs w:val="32"/>
        </w:rPr>
      </w:pPr>
      <w:r>
        <w:rPr>
          <w:rFonts w:ascii="黑体" w:eastAsia="黑体" w:hAnsi="仿宋" w:hint="eastAsia"/>
          <w:kern w:val="0"/>
          <w:sz w:val="32"/>
          <w:szCs w:val="32"/>
        </w:rPr>
        <w:t>三、限制行为</w:t>
      </w:r>
    </w:p>
    <w:p w:rsidR="002A3837" w:rsidRDefault="002A3837" w:rsidP="002A3837">
      <w:pPr>
        <w:widowControl/>
        <w:shd w:val="clear" w:color="auto" w:fill="FFFFFF"/>
        <w:spacing w:line="56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凡属</w:t>
      </w:r>
      <w:r>
        <w:rPr>
          <w:rFonts w:ascii="仿宋_GB2312" w:eastAsia="仿宋_GB2312" w:hAnsi="仿宋" w:cs="仿宋_GB2312" w:hint="eastAsia"/>
          <w:bCs/>
          <w:sz w:val="32"/>
          <w:szCs w:val="32"/>
        </w:rPr>
        <w:t>征迁</w:t>
      </w:r>
      <w:r>
        <w:rPr>
          <w:rFonts w:ascii="仿宋_GB2312" w:eastAsia="仿宋_GB2312" w:hAnsi="仿宋" w:hint="eastAsia"/>
          <w:kern w:val="0"/>
          <w:sz w:val="32"/>
          <w:szCs w:val="32"/>
        </w:rPr>
        <w:t>范围内的被</w:t>
      </w:r>
      <w:r>
        <w:rPr>
          <w:rFonts w:ascii="仿宋_GB2312" w:eastAsia="仿宋_GB2312" w:hAnsi="仿宋" w:cs="仿宋_GB2312" w:hint="eastAsia"/>
          <w:bCs/>
          <w:sz w:val="32"/>
          <w:szCs w:val="32"/>
        </w:rPr>
        <w:t>征迁</w:t>
      </w:r>
      <w:r>
        <w:rPr>
          <w:rFonts w:ascii="仿宋_GB2312" w:eastAsia="仿宋_GB2312" w:hAnsi="仿宋" w:hint="eastAsia"/>
          <w:kern w:val="0"/>
          <w:sz w:val="32"/>
          <w:szCs w:val="32"/>
        </w:rPr>
        <w:t>人，自《昆明市五华区西北片区31号、32号、33号地块征地拆迁公告》（以下简称《公告》）发布之日起，不得进行下列活动，否则在安置补偿过程中不予确认，所产生的损失和后果由行为人自行承担：</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（一）新建、扩建、改建、装修房屋。</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（二）改变房屋、土地用途。</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（三）房屋和土地权属的转让、分割、抵押。</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（四）设立和变更房屋租赁关系。</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（五）分户和户口迁入。</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（六）法律规定的其他禁止事项。</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（七）其它不当增加补偿费的行为。</w:t>
      </w:r>
    </w:p>
    <w:p w:rsidR="002A3837" w:rsidRDefault="002A3837" w:rsidP="002A3837">
      <w:pPr>
        <w:widowControl/>
        <w:shd w:val="clear" w:color="auto" w:fill="FFFFFF"/>
        <w:spacing w:line="560" w:lineRule="exact"/>
        <w:ind w:firstLineChars="196" w:firstLine="627"/>
        <w:rPr>
          <w:rFonts w:ascii="黑体" w:eastAsia="黑体" w:hAnsi="仿宋"/>
          <w:kern w:val="0"/>
          <w:sz w:val="32"/>
          <w:szCs w:val="32"/>
        </w:rPr>
      </w:pPr>
      <w:r>
        <w:rPr>
          <w:rFonts w:ascii="黑体" w:eastAsia="黑体" w:hAnsi="仿宋" w:hint="eastAsia"/>
          <w:kern w:val="0"/>
          <w:sz w:val="32"/>
          <w:szCs w:val="32"/>
        </w:rPr>
        <w:t>四、搬迁期限、实施步骤和奖励优惠时段</w:t>
      </w:r>
    </w:p>
    <w:p w:rsidR="002A3837" w:rsidRDefault="002A3837" w:rsidP="002A3837">
      <w:pPr>
        <w:spacing w:line="560" w:lineRule="exact"/>
        <w:ind w:firstLineChars="200" w:firstLine="640"/>
        <w:rPr>
          <w:rFonts w:ascii="楷体_GB2312" w:eastAsia="楷体_GB2312" w:hAnsi="仿宋" w:cs="仿宋_GB2312"/>
          <w:bCs/>
          <w:sz w:val="32"/>
          <w:szCs w:val="32"/>
        </w:rPr>
      </w:pPr>
      <w:r>
        <w:rPr>
          <w:rFonts w:ascii="楷体_GB2312" w:eastAsia="楷体_GB2312" w:hAnsi="仿宋" w:cs="仿宋_GB2312" w:hint="eastAsia"/>
          <w:sz w:val="32"/>
          <w:szCs w:val="32"/>
        </w:rPr>
        <w:t>（一）搬迁期限</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自</w:t>
      </w:r>
      <w:r>
        <w:rPr>
          <w:rFonts w:ascii="仿宋_GB2312" w:eastAsia="仿宋_GB2312" w:hAnsi="仿宋" w:hint="eastAsia"/>
          <w:kern w:val="0"/>
          <w:sz w:val="32"/>
          <w:szCs w:val="32"/>
        </w:rPr>
        <w:t>《公告》</w:t>
      </w:r>
      <w:r>
        <w:rPr>
          <w:rFonts w:ascii="仿宋_GB2312" w:eastAsia="仿宋_GB2312" w:hAnsi="仿宋" w:cs="仿宋_GB2312" w:hint="eastAsia"/>
          <w:sz w:val="32"/>
          <w:szCs w:val="32"/>
        </w:rPr>
        <w:t>发布之日起，搬迁期限90个工作日（含搬迁准备期）。</w:t>
      </w:r>
    </w:p>
    <w:p w:rsidR="002A3837" w:rsidRDefault="002A3837" w:rsidP="002A3837">
      <w:pPr>
        <w:spacing w:line="560" w:lineRule="exact"/>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（二）实施步骤</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1.搬迁准备阶段：自</w:t>
      </w:r>
      <w:r>
        <w:rPr>
          <w:rFonts w:ascii="仿宋_GB2312" w:eastAsia="仿宋_GB2312" w:hAnsi="仿宋" w:hint="eastAsia"/>
          <w:kern w:val="0"/>
          <w:sz w:val="32"/>
          <w:szCs w:val="32"/>
        </w:rPr>
        <w:t>《公告》</w:t>
      </w:r>
      <w:r>
        <w:rPr>
          <w:rFonts w:ascii="仿宋_GB2312" w:eastAsia="仿宋_GB2312" w:hAnsi="仿宋" w:cs="仿宋_GB2312" w:hint="eastAsia"/>
          <w:sz w:val="32"/>
          <w:szCs w:val="32"/>
        </w:rPr>
        <w:t>发布之日起15个工作日内。</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2.实施阶段：搬迁准备阶段后的75个工作日内。</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征迁补偿安置协议签约率达到80%，按腾房交验先后顺序支付补偿款。</w:t>
      </w:r>
    </w:p>
    <w:p w:rsidR="002A3837" w:rsidRDefault="002A3837" w:rsidP="002A3837">
      <w:pPr>
        <w:spacing w:line="560" w:lineRule="exact"/>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（三）奖励及优惠时段</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奖励期限为60个工作日，具体起始时间以</w:t>
      </w:r>
      <w:r>
        <w:rPr>
          <w:rFonts w:ascii="仿宋_GB2312" w:eastAsia="仿宋_GB2312" w:hAnsi="仿宋" w:hint="eastAsia"/>
          <w:kern w:val="0"/>
          <w:sz w:val="32"/>
          <w:szCs w:val="32"/>
        </w:rPr>
        <w:t>《公告》发布</w:t>
      </w:r>
      <w:r>
        <w:rPr>
          <w:rFonts w:ascii="仿宋_GB2312" w:eastAsia="仿宋_GB2312" w:hAnsi="仿宋" w:cs="仿宋_GB2312" w:hint="eastAsia"/>
          <w:sz w:val="32"/>
          <w:szCs w:val="32"/>
        </w:rPr>
        <w:t>载明的时间为准。在征迁实施阶段中设立三个奖励时段，在各奖励及优惠时段内签订征迁补偿协议可给予相应的奖励及优惠。具体时间为：</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第一时段：实施阶段的第1至第50个工作日（计50个工作日）;</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第二时段：实施阶段的第51至第55个工作日（计5个工作日）;</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第三时段：实施阶段的第56至第60个工作日（计5个工作</w:t>
      </w:r>
      <w:r>
        <w:rPr>
          <w:rFonts w:ascii="仿宋_GB2312" w:eastAsia="仿宋_GB2312" w:hAnsi="仿宋" w:cs="仿宋_GB2312" w:hint="eastAsia"/>
          <w:sz w:val="32"/>
          <w:szCs w:val="32"/>
        </w:rPr>
        <w:lastRenderedPageBreak/>
        <w:t>日）。</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实施阶段第60个工作日之后，不予奖励及优惠。</w:t>
      </w:r>
    </w:p>
    <w:p w:rsidR="002A3837" w:rsidRDefault="002A3837" w:rsidP="002A3837">
      <w:pPr>
        <w:widowControl/>
        <w:shd w:val="clear" w:color="auto" w:fill="FFFFFF"/>
        <w:spacing w:line="560" w:lineRule="exact"/>
        <w:ind w:firstLineChars="196" w:firstLine="627"/>
        <w:rPr>
          <w:rFonts w:ascii="黑体" w:eastAsia="黑体" w:hAnsi="仿宋"/>
          <w:kern w:val="0"/>
          <w:sz w:val="32"/>
          <w:szCs w:val="32"/>
        </w:rPr>
      </w:pPr>
      <w:r>
        <w:rPr>
          <w:rFonts w:ascii="黑体" w:eastAsia="黑体" w:hAnsi="仿宋" w:hint="eastAsia"/>
          <w:kern w:val="0"/>
          <w:sz w:val="32"/>
          <w:szCs w:val="32"/>
        </w:rPr>
        <w:t>五、房屋征迁补偿安置原则</w:t>
      </w:r>
    </w:p>
    <w:p w:rsidR="002A3837" w:rsidRDefault="002A3837" w:rsidP="002A3837">
      <w:pPr>
        <w:spacing w:line="560" w:lineRule="exact"/>
        <w:ind w:firstLineChars="221" w:firstLine="707"/>
        <w:rPr>
          <w:rFonts w:ascii="仿宋_GB2312" w:eastAsia="仿宋_GB2312" w:hAnsi="仿宋" w:cs="仿宋_GB2312"/>
          <w:sz w:val="32"/>
          <w:szCs w:val="32"/>
        </w:rPr>
      </w:pPr>
      <w:r>
        <w:rPr>
          <w:rFonts w:ascii="仿宋_GB2312" w:eastAsia="仿宋_GB2312" w:hAnsi="仿宋" w:cs="仿宋_GB2312" w:hint="eastAsia"/>
          <w:sz w:val="32"/>
          <w:szCs w:val="32"/>
        </w:rPr>
        <w:t>（一）对宅基地上的房屋进行征迁补偿，按“房地合一”的补偿原则，即对每一宗宅基地上的被征迁房屋及房屋所占土地以“房地合一”的价值进行补偿安置。“房地合一”是指房屋和房屋宅基地范围内的全部土地。</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（二）农村集体土地上的房屋，属宅基地建房的均认定为住宅进行补偿安置。将原住宅改为经营用途的，仍按住宅认定进行补偿安置。</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（三）宅基地上的房屋征迁补偿方式，采取货币补偿、房屋产权调换（就近安置）、货币补偿加房屋产权调换（就近安置）三种方式进行，由被征收人自行选择其一。</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房屋产权调换以就近安置、建筑面积1:1的置换方式进行。</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（四）违法建筑和超过批准期限的临时建筑，以及</w:t>
      </w:r>
      <w:r>
        <w:rPr>
          <w:rFonts w:ascii="仿宋_GB2312" w:eastAsia="仿宋_GB2312" w:hAnsi="仿宋" w:hint="eastAsia"/>
          <w:kern w:val="0"/>
          <w:sz w:val="32"/>
          <w:szCs w:val="32"/>
        </w:rPr>
        <w:t>《公告》</w:t>
      </w:r>
      <w:r>
        <w:rPr>
          <w:rFonts w:ascii="仿宋_GB2312" w:eastAsia="仿宋_GB2312" w:hAnsi="仿宋" w:cs="仿宋_GB2312" w:hint="eastAsia"/>
          <w:sz w:val="32"/>
          <w:szCs w:val="32"/>
        </w:rPr>
        <w:t>发布后违法建盖或加层的房屋，一律不予补偿。</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（五）在规定的搬迁奖励期限内，对积极配合房屋征迁工作的被征迁人，根据搬迁时间可以享受相应的补助和奖励。超过搬迁奖励期限的，不能享受相应的补助和奖励。</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（六）被征迁人在办理房屋征迁补偿事宜时，应当提供以下具有法律效力的相关证明材料：</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1.房屋所有权证、土地使用证、户口册及身份证等相关材料。</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 xml:space="preserve">2.宅基地上的建筑物需出具建房许可、用地许可手续或村(居) 民小组证明、居住地乡、镇、办事处证明及其他相关材料。  </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（七）宅基地房屋合法性认定：</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1.办理了房屋所有权证的，以房屋所有权证上载明的建筑面积计算。</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2.未办理房屋所有权证的，需持村（居）民小组、社区居民委员会、街道办事处（下同）三级证明，按“每一农户以建筑面积不超过300㎡、建盖不超过四层”的面积计算。</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（八）对“每一农户”的认定原则：</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1.持有《房屋所有权证》的，以每个《房屋所有权证》为一户，结合整幢房屋的现状，按相关规定办理安置补偿事宜。</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2.没有办理《房屋所有权证》的，持村（居）民小组、社区居民委员会、街道办事处（下同）三级批文或证明，其相对应的一宗宅基地批准建设的建筑物认定为一户。</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（九）被征迁房屋面积的认定</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1.宅基地的占地面积以国土部门核准的面积或者宅基地三级证明明确的占地面积进行认定。</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宅基地上房屋的面积，以国土部门核准的或者具有完整宅基地批准手续载明的面积为基底面积，以其基底面积为标准计算至四层。计算后根据建筑面积不超过300㎡、建盖楼层不超过四层的原则进行认定。如宅基地批准手续未载明面积或实际面积与批准手续面积有出入的，由专业测绘公司对每一宗宅基地上的房</w:t>
      </w:r>
      <w:r>
        <w:rPr>
          <w:rFonts w:ascii="仿宋_GB2312" w:eastAsia="仿宋_GB2312" w:hAnsi="仿宋" w:cs="仿宋_GB2312" w:hint="eastAsia"/>
          <w:sz w:val="32"/>
          <w:szCs w:val="32"/>
        </w:rPr>
        <w:lastRenderedPageBreak/>
        <w:t>屋进行测绘，由项目实施主体、被征迁人、村(居)民小组、测绘公司进行四方签证确认。</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在2006年5月11日《昆明市人民政府关于加强农房管理禁止违法加层的通告》(</w:t>
      </w:r>
      <w:proofErr w:type="gramStart"/>
      <w:r>
        <w:rPr>
          <w:rFonts w:ascii="仿宋_GB2312" w:eastAsia="仿宋_GB2312" w:hAnsi="仿宋" w:cs="仿宋_GB2312" w:hint="eastAsia"/>
          <w:sz w:val="32"/>
          <w:szCs w:val="32"/>
        </w:rPr>
        <w:t>昆政发</w:t>
      </w:r>
      <w:proofErr w:type="gramEnd"/>
      <w:r>
        <w:rPr>
          <w:rFonts w:ascii="仿宋_GB2312" w:eastAsia="仿宋_GB2312" w:hAnsi="仿宋" w:cs="仿宋_GB2312" w:hint="eastAsia"/>
          <w:sz w:val="32"/>
          <w:szCs w:val="32"/>
        </w:rPr>
        <w:t>〔2006〕24号)发布前，已办理《房屋所有权证》的房屋，也可以</w:t>
      </w:r>
      <w:proofErr w:type="gramStart"/>
      <w:r>
        <w:rPr>
          <w:rFonts w:ascii="仿宋_GB2312" w:eastAsia="仿宋_GB2312" w:hAnsi="仿宋" w:cs="仿宋_GB2312" w:hint="eastAsia"/>
          <w:sz w:val="32"/>
          <w:szCs w:val="32"/>
        </w:rPr>
        <w:t>按照证载面积</w:t>
      </w:r>
      <w:proofErr w:type="gramEnd"/>
      <w:r>
        <w:rPr>
          <w:rFonts w:ascii="仿宋_GB2312" w:eastAsia="仿宋_GB2312" w:hAnsi="仿宋" w:cs="仿宋_GB2312" w:hint="eastAsia"/>
          <w:sz w:val="32"/>
          <w:szCs w:val="32"/>
        </w:rPr>
        <w:t>进行认定。</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3．具有宅基地批准手续的房屋，按照村（居）民小组、社区居民委员会、街道办事处三级批文或建房证明认定为“一宗房屋”，即“每一宗房屋按建筑面积不超过300㎡、建盖楼层不超过四层”的标准进行认定。</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（1）楼层达到四层、面积超过300㎡的，按300㎡计算；</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（2）楼层达到四层、面积未超过300㎡的，按四层以下的实际面积计算；</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w:t>
      </w:r>
      <w:proofErr w:type="gramStart"/>
      <w:r>
        <w:rPr>
          <w:rFonts w:ascii="仿宋_GB2312" w:eastAsia="仿宋_GB2312" w:hAnsi="仿宋" w:cs="仿宋_GB2312" w:hint="eastAsia"/>
          <w:sz w:val="32"/>
          <w:szCs w:val="32"/>
        </w:rPr>
        <w:t>楼层未</w:t>
      </w:r>
      <w:proofErr w:type="gramEnd"/>
      <w:r>
        <w:rPr>
          <w:rFonts w:ascii="仿宋_GB2312" w:eastAsia="仿宋_GB2312" w:hAnsi="仿宋" w:cs="仿宋_GB2312" w:hint="eastAsia"/>
          <w:sz w:val="32"/>
          <w:szCs w:val="32"/>
        </w:rPr>
        <w:t>达到四层、面积超过300㎡的，按300㎡计算；</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w:t>
      </w:r>
      <w:proofErr w:type="gramStart"/>
      <w:r>
        <w:rPr>
          <w:rFonts w:ascii="仿宋_GB2312" w:eastAsia="仿宋_GB2312" w:hAnsi="仿宋" w:cs="仿宋_GB2312" w:hint="eastAsia"/>
          <w:sz w:val="32"/>
          <w:szCs w:val="32"/>
        </w:rPr>
        <w:t>楼层未</w:t>
      </w:r>
      <w:proofErr w:type="gramEnd"/>
      <w:r>
        <w:rPr>
          <w:rFonts w:ascii="仿宋_GB2312" w:eastAsia="仿宋_GB2312" w:hAnsi="仿宋" w:cs="仿宋_GB2312" w:hint="eastAsia"/>
          <w:sz w:val="32"/>
          <w:szCs w:val="32"/>
        </w:rPr>
        <w:t>达到四层、面积未超过300㎡的，按实际面积计算，同时可享受补差政策。</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（十）为奖励支持配合五华区西北片区</w:t>
      </w:r>
      <w:r>
        <w:rPr>
          <w:rFonts w:ascii="仿宋_GB2312" w:eastAsia="仿宋_GB2312" w:hAnsi="仿宋" w:hint="eastAsia"/>
          <w:kern w:val="0"/>
          <w:sz w:val="32"/>
          <w:szCs w:val="32"/>
        </w:rPr>
        <w:t>31号、32号、33号</w:t>
      </w:r>
      <w:r>
        <w:rPr>
          <w:rFonts w:ascii="仿宋_GB2312" w:eastAsia="仿宋_GB2312" w:hAnsi="仿宋" w:cs="仿宋_GB2312" w:hint="eastAsia"/>
          <w:sz w:val="32"/>
          <w:szCs w:val="32"/>
        </w:rPr>
        <w:t>地块土地一级开发项目的被征迁人，在优惠时段内签订征迁补偿协议的，给予一定奖励和补助。</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（十一）产权调换的房屋为符合国家质量安全标准的商品房标准房。</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（十二）拆除设有抵押权的房屋，依照相关担保抵押的法律规定执行。</w:t>
      </w:r>
    </w:p>
    <w:p w:rsidR="002A3837" w:rsidRDefault="002A3837" w:rsidP="002A3837">
      <w:pPr>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lastRenderedPageBreak/>
        <w:t>（十三）</w:t>
      </w:r>
      <w:r>
        <w:rPr>
          <w:rFonts w:ascii="仿宋_GB2312" w:eastAsia="仿宋_GB2312" w:hAnsi="仿宋" w:hint="eastAsia"/>
          <w:sz w:val="32"/>
          <w:szCs w:val="32"/>
        </w:rPr>
        <w:t>对产权不明晰的房屋，由项目实施人提出安置补偿方案，报征迁主管部门审核同意后先行实施拆除。拆除前，项目人必须就被拆除房屋的有关事项向公证机关办理证据保全。</w:t>
      </w:r>
    </w:p>
    <w:p w:rsidR="002A3837" w:rsidRDefault="002A3837" w:rsidP="002A383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（十四）征迁实施单位与被征迁人在征迁补偿安置方案确定的签约期限内达不成补偿协议的，由辖区政府协调，协调不成的，由批准征迁的人民政府裁决。</w:t>
      </w:r>
    </w:p>
    <w:p w:rsidR="002A3837" w:rsidRDefault="002A3837" w:rsidP="002A3837">
      <w:pPr>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t>（十五）签订征迁补偿协议后，被征迁人应当将《土地使用证》、《房屋所有权证》等权属证明材料原件提交项目实施单位，由项目实施单位持上述相关权证，向国土部门、房屋产权管理部门办理注销登记手续。</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（十六）征迁范围内农村集体经济组织、单位或个人租用农村集体土地建盖的生产、生活、仓储、商业、办公、绿化、附属设施等非住宅给予一次性货币补偿，无合法手续的不予补偿。</w:t>
      </w:r>
    </w:p>
    <w:p w:rsidR="002A3837" w:rsidRDefault="002A3837" w:rsidP="002A3837">
      <w:pPr>
        <w:widowControl/>
        <w:shd w:val="clear" w:color="auto" w:fill="FFFFFF"/>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（十七）签订征迁补偿安置协议后，被征迁人应当办理水、电、</w:t>
      </w:r>
      <w:proofErr w:type="gramStart"/>
      <w:r>
        <w:rPr>
          <w:rFonts w:ascii="仿宋_GB2312" w:eastAsia="仿宋_GB2312" w:hAnsi="仿宋" w:cs="仿宋_GB2312" w:hint="eastAsia"/>
          <w:sz w:val="32"/>
          <w:szCs w:val="32"/>
        </w:rPr>
        <w:t>气销户</w:t>
      </w:r>
      <w:proofErr w:type="gramEnd"/>
      <w:r>
        <w:rPr>
          <w:rFonts w:ascii="仿宋_GB2312" w:eastAsia="仿宋_GB2312" w:hAnsi="仿宋" w:cs="仿宋_GB2312" w:hint="eastAsia"/>
          <w:sz w:val="32"/>
          <w:szCs w:val="32"/>
        </w:rPr>
        <w:t>手续，或出具水、电、</w:t>
      </w:r>
      <w:proofErr w:type="gramStart"/>
      <w:r>
        <w:rPr>
          <w:rFonts w:ascii="仿宋_GB2312" w:eastAsia="仿宋_GB2312" w:hAnsi="仿宋" w:cs="仿宋_GB2312" w:hint="eastAsia"/>
          <w:sz w:val="32"/>
          <w:szCs w:val="32"/>
        </w:rPr>
        <w:t>气销户</w:t>
      </w:r>
      <w:proofErr w:type="gramEnd"/>
      <w:r>
        <w:rPr>
          <w:rFonts w:ascii="仿宋_GB2312" w:eastAsia="仿宋_GB2312" w:hAnsi="仿宋" w:cs="仿宋_GB2312" w:hint="eastAsia"/>
          <w:sz w:val="32"/>
          <w:szCs w:val="32"/>
        </w:rPr>
        <w:t>委托，由房屋征迁实施单位办理相关销户手续。</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（十八）拆除违章建筑和超过批准期限的临时建筑，以及</w:t>
      </w:r>
      <w:r>
        <w:rPr>
          <w:rFonts w:ascii="仿宋_GB2312" w:eastAsia="仿宋_GB2312" w:hAnsi="仿宋" w:cs="仿宋_GB2312" w:hint="eastAsia"/>
          <w:sz w:val="32"/>
          <w:szCs w:val="32"/>
        </w:rPr>
        <w:t>《昆明市人民政府关于加强农房管理禁止违法加层的通告》(</w:t>
      </w:r>
      <w:proofErr w:type="gramStart"/>
      <w:r>
        <w:rPr>
          <w:rFonts w:ascii="仿宋_GB2312" w:eastAsia="仿宋_GB2312" w:hAnsi="仿宋" w:cs="仿宋_GB2312" w:hint="eastAsia"/>
          <w:sz w:val="32"/>
          <w:szCs w:val="32"/>
        </w:rPr>
        <w:t>昆政发</w:t>
      </w:r>
      <w:proofErr w:type="gramEnd"/>
      <w:r>
        <w:rPr>
          <w:rFonts w:ascii="仿宋_GB2312" w:eastAsia="仿宋_GB2312" w:hAnsi="仿宋" w:cs="仿宋_GB2312" w:hint="eastAsia"/>
          <w:sz w:val="32"/>
          <w:szCs w:val="32"/>
        </w:rPr>
        <w:t>〔2006〕24号)</w:t>
      </w:r>
      <w:r>
        <w:rPr>
          <w:rFonts w:ascii="仿宋_GB2312" w:eastAsia="仿宋_GB2312" w:hAnsi="仿宋" w:hint="eastAsia"/>
          <w:kern w:val="0"/>
          <w:sz w:val="32"/>
          <w:szCs w:val="32"/>
        </w:rPr>
        <w:t>发布后违法建盖加层的房屋，一律不予补偿。</w:t>
      </w:r>
    </w:p>
    <w:p w:rsidR="002A3837" w:rsidRDefault="002A3837" w:rsidP="002A3837">
      <w:pPr>
        <w:widowControl/>
        <w:shd w:val="clear" w:color="auto" w:fill="FFFFFF"/>
        <w:spacing w:line="560" w:lineRule="exact"/>
        <w:ind w:firstLineChars="196" w:firstLine="627"/>
        <w:rPr>
          <w:rFonts w:ascii="黑体" w:eastAsia="黑体" w:hAnsi="仿宋"/>
          <w:kern w:val="0"/>
          <w:sz w:val="32"/>
          <w:szCs w:val="32"/>
        </w:rPr>
      </w:pPr>
      <w:r>
        <w:rPr>
          <w:rFonts w:ascii="黑体" w:eastAsia="黑体" w:hAnsi="仿宋" w:hint="eastAsia"/>
          <w:kern w:val="0"/>
          <w:sz w:val="32"/>
          <w:szCs w:val="32"/>
        </w:rPr>
        <w:t>六、宅基地上住宅安置补偿标准（房地合一）</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住房建盖楼层不超过四层，建筑面积不超过300</w:t>
      </w:r>
      <w:r>
        <w:rPr>
          <w:rFonts w:ascii="仿宋_GB2312" w:eastAsia="仿宋" w:hAnsi="仿宋" w:hint="eastAsia"/>
          <w:kern w:val="0"/>
          <w:sz w:val="32"/>
          <w:szCs w:val="32"/>
        </w:rPr>
        <w:t>㎡</w:t>
      </w:r>
      <w:r>
        <w:rPr>
          <w:rFonts w:ascii="仿宋_GB2312" w:eastAsia="仿宋_GB2312" w:hAnsi="仿宋" w:hint="eastAsia"/>
          <w:kern w:val="0"/>
          <w:sz w:val="32"/>
          <w:szCs w:val="32"/>
        </w:rPr>
        <w:t>的部分按照以下标准补偿：</w:t>
      </w:r>
    </w:p>
    <w:p w:rsidR="002A3837" w:rsidRDefault="002A3837" w:rsidP="002A3837">
      <w:pPr>
        <w:widowControl/>
        <w:shd w:val="clear" w:color="auto" w:fill="FFFFFF"/>
        <w:spacing w:line="560" w:lineRule="exact"/>
        <w:ind w:firstLineChars="200" w:firstLine="640"/>
        <w:rPr>
          <w:rFonts w:ascii="楷体_GB2312" w:eastAsia="楷体_GB2312" w:hAnsi="仿宋"/>
          <w:kern w:val="0"/>
          <w:sz w:val="32"/>
          <w:szCs w:val="32"/>
        </w:rPr>
      </w:pPr>
      <w:r>
        <w:rPr>
          <w:rFonts w:ascii="楷体_GB2312" w:eastAsia="楷体_GB2312" w:hAnsi="仿宋" w:hint="eastAsia"/>
          <w:kern w:val="0"/>
          <w:sz w:val="32"/>
          <w:szCs w:val="32"/>
        </w:rPr>
        <w:lastRenderedPageBreak/>
        <w:t>（一）货币补偿</w:t>
      </w:r>
    </w:p>
    <w:p w:rsidR="002A3837" w:rsidRDefault="002A3837" w:rsidP="002A3837">
      <w:pPr>
        <w:widowControl/>
        <w:shd w:val="clear" w:color="auto" w:fill="FFFFFF"/>
        <w:spacing w:line="560" w:lineRule="exact"/>
        <w:rPr>
          <w:rFonts w:ascii="仿宋_GB2312" w:eastAsia="仿宋_GB2312" w:hAnsi="仿宋"/>
          <w:kern w:val="0"/>
          <w:sz w:val="32"/>
          <w:szCs w:val="32"/>
        </w:rPr>
      </w:pPr>
      <w:r>
        <w:rPr>
          <w:rFonts w:ascii="仿宋_GB2312" w:eastAsia="仿宋_GB2312" w:hAnsi="仿宋" w:hint="eastAsia"/>
          <w:kern w:val="0"/>
          <w:sz w:val="32"/>
          <w:szCs w:val="32"/>
        </w:rPr>
        <w:t>1.补偿标准</w:t>
      </w:r>
    </w:p>
    <w:p w:rsidR="002A3837" w:rsidRDefault="002A3837" w:rsidP="002A3837">
      <w:pPr>
        <w:widowControl/>
        <w:shd w:val="clear" w:color="auto" w:fill="FFFFFF"/>
        <w:spacing w:line="560" w:lineRule="exact"/>
        <w:ind w:leftChars="100" w:left="210" w:firstLineChars="200" w:firstLine="640"/>
        <w:rPr>
          <w:rFonts w:ascii="仿宋_GB2312" w:eastAsia="仿宋_GB2312" w:hAnsi="仿宋"/>
          <w:kern w:val="0"/>
          <w:sz w:val="32"/>
          <w:szCs w:val="32"/>
        </w:rPr>
      </w:pPr>
      <w:r>
        <w:rPr>
          <w:rFonts w:ascii="仿宋_GB2312" w:eastAsia="仿宋_GB2312" w:hAnsi="仿宋" w:hint="eastAsia"/>
          <w:sz w:val="32"/>
          <w:szCs w:val="32"/>
        </w:rPr>
        <w:t>被征迁人选择货币补偿的，按本实施方案第五条（九）款认定的面积以“房地合一”方式进行一次性货币补偿。</w:t>
      </w:r>
      <w:r>
        <w:rPr>
          <w:rFonts w:ascii="仿宋_GB2312" w:eastAsia="仿宋_GB2312" w:hAnsi="仿宋" w:hint="eastAsia"/>
          <w:kern w:val="0"/>
          <w:sz w:val="32"/>
          <w:szCs w:val="32"/>
        </w:rPr>
        <w:t>具体标准见表</w:t>
      </w:r>
      <w:proofErr w:type="gramStart"/>
      <w:r>
        <w:rPr>
          <w:rFonts w:ascii="仿宋_GB2312" w:eastAsia="仿宋_GB2312" w:hAnsi="仿宋" w:hint="eastAsia"/>
          <w:kern w:val="0"/>
          <w:sz w:val="32"/>
          <w:szCs w:val="32"/>
        </w:rPr>
        <w:t>一</w:t>
      </w:r>
      <w:proofErr w:type="gramEnd"/>
      <w:r>
        <w:rPr>
          <w:rFonts w:ascii="仿宋_GB2312" w:eastAsia="仿宋_GB2312" w:hAnsi="仿宋" w:hint="eastAsia"/>
          <w:kern w:val="0"/>
          <w:sz w:val="32"/>
          <w:szCs w:val="32"/>
        </w:rPr>
        <w:t>：</w:t>
      </w:r>
    </w:p>
    <w:p w:rsidR="002A3837" w:rsidRDefault="002A3837" w:rsidP="002A3837">
      <w:pPr>
        <w:widowControl/>
        <w:shd w:val="clear" w:color="auto" w:fill="FFFFFF"/>
        <w:spacing w:line="560" w:lineRule="exact"/>
        <w:ind w:leftChars="100" w:left="210"/>
        <w:rPr>
          <w:rFonts w:ascii="仿宋_GB2312" w:eastAsia="仿宋_GB2312" w:hAnsi="仿宋"/>
          <w:kern w:val="0"/>
          <w:sz w:val="32"/>
          <w:szCs w:val="32"/>
        </w:rPr>
      </w:pPr>
      <w:r>
        <w:rPr>
          <w:rFonts w:ascii="仿宋_GB2312" w:eastAsia="仿宋_GB2312" w:hAnsi="仿宋" w:hint="eastAsia"/>
          <w:kern w:val="0"/>
          <w:sz w:val="32"/>
          <w:szCs w:val="32"/>
        </w:rPr>
        <w:t xml:space="preserve">  表一           </w:t>
      </w:r>
    </w:p>
    <w:tbl>
      <w:tblPr>
        <w:tblW w:w="0" w:type="auto"/>
        <w:tblInd w:w="648" w:type="dxa"/>
        <w:tblLayout w:type="fixed"/>
        <w:tblCellMar>
          <w:left w:w="0" w:type="dxa"/>
          <w:right w:w="0" w:type="dxa"/>
        </w:tblCellMar>
        <w:tblLook w:val="0000"/>
      </w:tblPr>
      <w:tblGrid>
        <w:gridCol w:w="4205"/>
        <w:gridCol w:w="4053"/>
      </w:tblGrid>
      <w:tr w:rsidR="002A3837" w:rsidTr="00B91096">
        <w:tc>
          <w:tcPr>
            <w:tcW w:w="42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框架结构</w:t>
            </w:r>
          </w:p>
        </w:tc>
        <w:tc>
          <w:tcPr>
            <w:tcW w:w="40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4000元/平方米</w:t>
            </w:r>
          </w:p>
        </w:tc>
      </w:tr>
      <w:tr w:rsidR="002A3837" w:rsidTr="00B91096">
        <w:tc>
          <w:tcPr>
            <w:tcW w:w="42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砖混结构</w:t>
            </w:r>
          </w:p>
        </w:tc>
        <w:tc>
          <w:tcPr>
            <w:tcW w:w="40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ind w:leftChars="205" w:left="430" w:firstLineChars="150" w:firstLine="480"/>
              <w:rPr>
                <w:rFonts w:ascii="仿宋_GB2312" w:eastAsia="仿宋_GB2312" w:hAnsi="仿宋"/>
                <w:kern w:val="0"/>
                <w:sz w:val="32"/>
                <w:szCs w:val="32"/>
              </w:rPr>
            </w:pPr>
            <w:r>
              <w:rPr>
                <w:rFonts w:ascii="仿宋_GB2312" w:eastAsia="仿宋_GB2312" w:hAnsi="仿宋" w:hint="eastAsia"/>
                <w:kern w:val="0"/>
                <w:sz w:val="32"/>
                <w:szCs w:val="32"/>
              </w:rPr>
              <w:t>3500元/平方米</w:t>
            </w:r>
          </w:p>
        </w:tc>
      </w:tr>
      <w:tr w:rsidR="002A3837" w:rsidTr="00B91096">
        <w:tc>
          <w:tcPr>
            <w:tcW w:w="42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砖木结构</w:t>
            </w:r>
          </w:p>
        </w:tc>
        <w:tc>
          <w:tcPr>
            <w:tcW w:w="40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3000元/平方米</w:t>
            </w:r>
          </w:p>
        </w:tc>
      </w:tr>
      <w:tr w:rsidR="002A3837" w:rsidTr="00B91096">
        <w:tc>
          <w:tcPr>
            <w:tcW w:w="42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土木结构</w:t>
            </w:r>
          </w:p>
        </w:tc>
        <w:tc>
          <w:tcPr>
            <w:tcW w:w="40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2500元/平方米</w:t>
            </w:r>
          </w:p>
        </w:tc>
      </w:tr>
    </w:tbl>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2.奖励</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被征迁人在优惠时段签订征迁补偿安置协议，并按照协议约定完成搬迁的，按照不同优惠时段给予户奖，并在四层</w:t>
      </w:r>
    </w:p>
    <w:p w:rsidR="002A3837" w:rsidRDefault="002A3837" w:rsidP="002A3837">
      <w:pPr>
        <w:widowControl/>
        <w:shd w:val="clear" w:color="auto" w:fill="FFFFFF"/>
        <w:spacing w:line="560" w:lineRule="exact"/>
        <w:rPr>
          <w:rFonts w:ascii="仿宋_GB2312" w:eastAsia="仿宋_GB2312" w:hAnsi="仿宋"/>
          <w:sz w:val="32"/>
          <w:szCs w:val="32"/>
        </w:rPr>
      </w:pPr>
      <w:r>
        <w:rPr>
          <w:rFonts w:ascii="仿宋_GB2312" w:eastAsia="仿宋_GB2312" w:hAnsi="仿宋" w:hint="eastAsia"/>
          <w:kern w:val="0"/>
          <w:sz w:val="32"/>
          <w:szCs w:val="32"/>
        </w:rPr>
        <w:t>300㎡以内的补偿单价基础上给</w:t>
      </w:r>
      <w:proofErr w:type="gramStart"/>
      <w:r>
        <w:rPr>
          <w:rFonts w:ascii="仿宋_GB2312" w:eastAsia="仿宋_GB2312" w:hAnsi="仿宋" w:hint="eastAsia"/>
          <w:kern w:val="0"/>
          <w:sz w:val="32"/>
          <w:szCs w:val="32"/>
        </w:rPr>
        <w:t>予购</w:t>
      </w:r>
      <w:proofErr w:type="gramEnd"/>
      <w:r>
        <w:rPr>
          <w:rFonts w:ascii="仿宋_GB2312" w:eastAsia="仿宋_GB2312" w:hAnsi="仿宋" w:hint="eastAsia"/>
          <w:kern w:val="0"/>
          <w:sz w:val="32"/>
          <w:szCs w:val="32"/>
        </w:rPr>
        <w:t xml:space="preserve">房补贴和面积奖，奖励及补贴标准见表二：      </w:t>
      </w:r>
      <w:r>
        <w:rPr>
          <w:rFonts w:ascii="仿宋_GB2312" w:eastAsia="仿宋_GB2312" w:hAnsi="仿宋" w:hint="eastAsia"/>
          <w:sz w:val="32"/>
          <w:szCs w:val="32"/>
        </w:rPr>
        <w:t xml:space="preserve">      </w:t>
      </w:r>
    </w:p>
    <w:p w:rsidR="002A3837" w:rsidRDefault="002A3837" w:rsidP="002A3837">
      <w:pPr>
        <w:widowControl/>
        <w:shd w:val="clear" w:color="auto" w:fill="FFFFFF"/>
        <w:spacing w:line="560" w:lineRule="exact"/>
        <w:ind w:firstLineChars="221" w:firstLine="707"/>
        <w:rPr>
          <w:rFonts w:ascii="仿宋_GB2312" w:eastAsia="仿宋_GB2312" w:hAnsi="仿宋"/>
          <w:kern w:val="0"/>
          <w:sz w:val="32"/>
          <w:szCs w:val="32"/>
        </w:rPr>
      </w:pPr>
      <w:r>
        <w:rPr>
          <w:rFonts w:ascii="仿宋_GB2312" w:eastAsia="仿宋_GB2312" w:hAnsi="仿宋" w:hint="eastAsia"/>
          <w:kern w:val="0"/>
          <w:sz w:val="32"/>
          <w:szCs w:val="32"/>
        </w:rPr>
        <w:t>表二</w:t>
      </w:r>
    </w:p>
    <w:tbl>
      <w:tblPr>
        <w:tblW w:w="0" w:type="auto"/>
        <w:tblLayout w:type="fixed"/>
        <w:tblCellMar>
          <w:left w:w="0" w:type="dxa"/>
          <w:right w:w="0" w:type="dxa"/>
        </w:tblCellMar>
        <w:tblLook w:val="0000"/>
      </w:tblPr>
      <w:tblGrid>
        <w:gridCol w:w="2255"/>
        <w:gridCol w:w="2265"/>
        <w:gridCol w:w="2340"/>
        <w:gridCol w:w="2419"/>
      </w:tblGrid>
      <w:tr w:rsidR="002A3837" w:rsidTr="00B91096">
        <w:trPr>
          <w:trHeight w:val="546"/>
        </w:trPr>
        <w:tc>
          <w:tcPr>
            <w:tcW w:w="22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搬迁时段</w:t>
            </w:r>
          </w:p>
        </w:tc>
        <w:tc>
          <w:tcPr>
            <w:tcW w:w="2265" w:type="dxa"/>
            <w:tcBorders>
              <w:top w:val="single" w:sz="8" w:space="0" w:color="auto"/>
              <w:left w:val="single" w:sz="8" w:space="0" w:color="auto"/>
              <w:bottom w:val="single" w:sz="8" w:space="0" w:color="auto"/>
              <w:right w:val="single" w:sz="8" w:space="0" w:color="auto"/>
            </w:tcBorders>
            <w:shd w:val="clear" w:color="auto" w:fill="FFFFFF"/>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户奖</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面积奖</w:t>
            </w:r>
          </w:p>
          <w:p w:rsidR="002A3837" w:rsidRDefault="002A3837" w:rsidP="00B91096">
            <w:pPr>
              <w:widowControl/>
              <w:spacing w:line="560" w:lineRule="exact"/>
              <w:jc w:val="center"/>
              <w:rPr>
                <w:rFonts w:ascii="仿宋_GB2312" w:eastAsia="仿宋_GB2312" w:hAnsi="仿宋"/>
                <w:kern w:val="0"/>
                <w:sz w:val="30"/>
                <w:szCs w:val="30"/>
              </w:rPr>
            </w:pPr>
            <w:r>
              <w:rPr>
                <w:rFonts w:ascii="仿宋_GB2312" w:eastAsia="仿宋_GB2312" w:hAnsi="仿宋" w:hint="eastAsia"/>
                <w:kern w:val="0"/>
                <w:sz w:val="30"/>
                <w:szCs w:val="30"/>
              </w:rPr>
              <w:t>（不含补差面积）</w:t>
            </w:r>
          </w:p>
        </w:tc>
        <w:tc>
          <w:tcPr>
            <w:tcW w:w="2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购房补贴比例</w:t>
            </w:r>
          </w:p>
        </w:tc>
      </w:tr>
      <w:tr w:rsidR="002A3837" w:rsidTr="00B91096">
        <w:tc>
          <w:tcPr>
            <w:tcW w:w="22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第一时段</w:t>
            </w:r>
          </w:p>
        </w:tc>
        <w:tc>
          <w:tcPr>
            <w:tcW w:w="2265"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30000元/户</w:t>
            </w:r>
          </w:p>
        </w:tc>
        <w:tc>
          <w:tcPr>
            <w:tcW w:w="2340"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300元/平方米</w:t>
            </w:r>
          </w:p>
        </w:tc>
        <w:tc>
          <w:tcPr>
            <w:tcW w:w="2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20%</w:t>
            </w:r>
          </w:p>
        </w:tc>
      </w:tr>
      <w:tr w:rsidR="002A3837" w:rsidTr="00B91096">
        <w:tc>
          <w:tcPr>
            <w:tcW w:w="22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第二时段</w:t>
            </w:r>
          </w:p>
        </w:tc>
        <w:tc>
          <w:tcPr>
            <w:tcW w:w="2265"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20000元/户</w:t>
            </w:r>
          </w:p>
        </w:tc>
        <w:tc>
          <w:tcPr>
            <w:tcW w:w="2340"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200元/平方米</w:t>
            </w:r>
          </w:p>
        </w:tc>
        <w:tc>
          <w:tcPr>
            <w:tcW w:w="2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w:t>
            </w:r>
          </w:p>
        </w:tc>
      </w:tr>
      <w:tr w:rsidR="002A3837" w:rsidTr="00B91096">
        <w:tc>
          <w:tcPr>
            <w:tcW w:w="22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第三时段</w:t>
            </w:r>
          </w:p>
        </w:tc>
        <w:tc>
          <w:tcPr>
            <w:tcW w:w="2265"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10000元/户</w:t>
            </w:r>
          </w:p>
        </w:tc>
        <w:tc>
          <w:tcPr>
            <w:tcW w:w="2340"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100元/平方米</w:t>
            </w:r>
          </w:p>
        </w:tc>
        <w:tc>
          <w:tcPr>
            <w:tcW w:w="2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w:t>
            </w:r>
          </w:p>
        </w:tc>
      </w:tr>
      <w:tr w:rsidR="002A3837" w:rsidTr="00B91096">
        <w:tc>
          <w:tcPr>
            <w:tcW w:w="22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超过优惠时段</w:t>
            </w:r>
          </w:p>
        </w:tc>
        <w:tc>
          <w:tcPr>
            <w:tcW w:w="2265"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不予奖励</w:t>
            </w:r>
          </w:p>
        </w:tc>
        <w:tc>
          <w:tcPr>
            <w:tcW w:w="2340"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不予奖励</w:t>
            </w:r>
          </w:p>
        </w:tc>
        <w:tc>
          <w:tcPr>
            <w:tcW w:w="2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不予奖励</w:t>
            </w:r>
          </w:p>
        </w:tc>
      </w:tr>
    </w:tbl>
    <w:p w:rsidR="002A3837" w:rsidRDefault="002A3837" w:rsidP="002A383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3.住宅搬家费：一次性给予每户2000元。</w:t>
      </w:r>
    </w:p>
    <w:p w:rsidR="002A3837" w:rsidRDefault="002A3837" w:rsidP="002A383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4.临时安置费：临时安置费每月每平方米16元，计发面积为按本实施方案第五条第（九）款认定的建筑面积（四层300平方米内建筑面积）， 一次性计发三个月。</w:t>
      </w:r>
    </w:p>
    <w:p w:rsidR="002A3837" w:rsidRDefault="002A3837" w:rsidP="002A3837">
      <w:pPr>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t>被</w:t>
      </w:r>
      <w:r>
        <w:rPr>
          <w:rFonts w:ascii="仿宋_GB2312" w:eastAsia="仿宋_GB2312" w:hAnsi="仿宋" w:hint="eastAsia"/>
          <w:sz w:val="32"/>
          <w:szCs w:val="32"/>
        </w:rPr>
        <w:t>征迁</w:t>
      </w:r>
      <w:r>
        <w:rPr>
          <w:rFonts w:ascii="仿宋_GB2312" w:eastAsia="仿宋_GB2312" w:hAnsi="仿宋" w:hint="eastAsia"/>
          <w:kern w:val="0"/>
          <w:sz w:val="32"/>
          <w:szCs w:val="32"/>
        </w:rPr>
        <w:t>人是残疾人的（或与被</w:t>
      </w:r>
      <w:r>
        <w:rPr>
          <w:rFonts w:ascii="仿宋_GB2312" w:eastAsia="仿宋_GB2312" w:hAnsi="仿宋" w:hint="eastAsia"/>
          <w:sz w:val="32"/>
          <w:szCs w:val="32"/>
        </w:rPr>
        <w:t>征迁</w:t>
      </w:r>
      <w:r>
        <w:rPr>
          <w:rFonts w:ascii="仿宋_GB2312" w:eastAsia="仿宋_GB2312" w:hAnsi="仿宋" w:hint="eastAsia"/>
          <w:kern w:val="0"/>
          <w:sz w:val="32"/>
          <w:szCs w:val="32"/>
        </w:rPr>
        <w:t>人在同一户籍的直系亲属</w:t>
      </w:r>
      <w:r>
        <w:rPr>
          <w:rFonts w:ascii="仿宋_GB2312" w:eastAsia="仿宋_GB2312" w:hAnsi="仿宋" w:hint="eastAsia"/>
          <w:sz w:val="32"/>
          <w:szCs w:val="32"/>
        </w:rPr>
        <w:t>是残疾人的，也可享受，</w:t>
      </w:r>
      <w:r>
        <w:rPr>
          <w:rFonts w:ascii="仿宋_GB2312" w:eastAsia="仿宋_GB2312" w:hAnsi="仿宋" w:hint="eastAsia"/>
          <w:kern w:val="0"/>
          <w:sz w:val="32"/>
          <w:szCs w:val="32"/>
        </w:rPr>
        <w:t>但</w:t>
      </w:r>
      <w:proofErr w:type="gramStart"/>
      <w:r>
        <w:rPr>
          <w:rFonts w:ascii="仿宋_GB2312" w:eastAsia="仿宋_GB2312" w:hAnsi="仿宋" w:hint="eastAsia"/>
          <w:kern w:val="0"/>
          <w:sz w:val="32"/>
          <w:szCs w:val="32"/>
        </w:rPr>
        <w:t>一</w:t>
      </w:r>
      <w:proofErr w:type="gramEnd"/>
      <w:r>
        <w:rPr>
          <w:rFonts w:ascii="仿宋_GB2312" w:eastAsia="仿宋_GB2312" w:hAnsi="仿宋" w:hint="eastAsia"/>
          <w:kern w:val="0"/>
          <w:sz w:val="32"/>
          <w:szCs w:val="32"/>
        </w:rPr>
        <w:t>户限享受一人次</w:t>
      </w:r>
      <w:r>
        <w:rPr>
          <w:rFonts w:ascii="仿宋_GB2312" w:eastAsia="仿宋_GB2312" w:hAnsi="仿宋" w:hint="eastAsia"/>
          <w:sz w:val="32"/>
          <w:szCs w:val="32"/>
        </w:rPr>
        <w:t>），临时安置费每户上浮20％。</w:t>
      </w:r>
    </w:p>
    <w:p w:rsidR="002A3837" w:rsidRDefault="002A3837" w:rsidP="002A3837">
      <w:pPr>
        <w:spacing w:line="560" w:lineRule="exact"/>
        <w:ind w:firstLineChars="200" w:firstLine="640"/>
        <w:rPr>
          <w:rFonts w:ascii="楷体_GB2312" w:eastAsia="楷体_GB2312" w:hAnsi="仿宋"/>
          <w:sz w:val="32"/>
          <w:szCs w:val="32"/>
        </w:rPr>
      </w:pPr>
      <w:r>
        <w:rPr>
          <w:rFonts w:ascii="楷体_GB2312" w:eastAsia="楷体_GB2312" w:hAnsi="仿宋" w:hint="eastAsia"/>
          <w:sz w:val="32"/>
          <w:szCs w:val="32"/>
        </w:rPr>
        <w:t>（二）房屋产权调换（就近安置）</w:t>
      </w:r>
    </w:p>
    <w:p w:rsidR="002A3837" w:rsidRDefault="002A3837" w:rsidP="002A3837">
      <w:pPr>
        <w:spacing w:line="560" w:lineRule="exact"/>
        <w:ind w:firstLineChars="200" w:firstLine="640"/>
        <w:rPr>
          <w:rFonts w:ascii="仿宋_GB2312" w:eastAsia="仿宋_GB2312" w:hAnsi="宋体"/>
          <w:sz w:val="32"/>
          <w:szCs w:val="32"/>
        </w:rPr>
      </w:pPr>
      <w:r>
        <w:rPr>
          <w:rFonts w:ascii="仿宋_GB2312" w:eastAsia="仿宋_GB2312" w:hAnsi="仿宋" w:hint="eastAsia"/>
          <w:sz w:val="32"/>
          <w:szCs w:val="32"/>
        </w:rPr>
        <w:t>1.房屋产权调换以就近安置进行，产权调换面积按本实施方案第五条第（九）款认定的建筑面积（四层300</w:t>
      </w:r>
      <w:r>
        <w:rPr>
          <w:rFonts w:ascii="仿宋_GB2312" w:eastAsia="仿宋" w:hAnsi="仿宋" w:hint="eastAsia"/>
          <w:sz w:val="32"/>
          <w:szCs w:val="32"/>
        </w:rPr>
        <w:t>㎡</w:t>
      </w:r>
      <w:r>
        <w:rPr>
          <w:rFonts w:ascii="仿宋_GB2312" w:eastAsia="仿宋_GB2312" w:hAnsi="仿宋" w:hint="eastAsia"/>
          <w:sz w:val="32"/>
          <w:szCs w:val="32"/>
        </w:rPr>
        <w:t>内建筑面积）。被征迁房屋与用于产权调换房屋按建筑面积1：1的比例进行调换。被征迁人选定房源后，由提供房源单位与被征迁人签订</w:t>
      </w:r>
      <w:r>
        <w:rPr>
          <w:rFonts w:ascii="仿宋_GB2312" w:eastAsia="仿宋_GB2312" w:hAnsi="仿宋" w:cs="仿宋_GB2312" w:hint="eastAsia"/>
          <w:sz w:val="32"/>
          <w:szCs w:val="32"/>
        </w:rPr>
        <w:t>安置协议并办理产权证。</w:t>
      </w:r>
    </w:p>
    <w:p w:rsidR="002A3837" w:rsidRDefault="002A3837" w:rsidP="002A3837">
      <w:pPr>
        <w:pStyle w:val="ab"/>
        <w:widowControl/>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宋体" w:hint="eastAsia"/>
          <w:sz w:val="32"/>
          <w:szCs w:val="32"/>
        </w:rPr>
        <w:t>.</w:t>
      </w:r>
      <w:r>
        <w:rPr>
          <w:rFonts w:ascii="仿宋_GB2312" w:eastAsia="仿宋_GB2312" w:hAnsi="仿宋" w:hint="eastAsia"/>
          <w:sz w:val="32"/>
          <w:szCs w:val="32"/>
        </w:rPr>
        <w:t>在优惠时段内签订征迁补偿安置协议并按协议要求完成搬迁的，按照不同优惠时段给予户奖，并在四层300</w:t>
      </w:r>
      <w:r>
        <w:rPr>
          <w:rFonts w:ascii="仿宋_GB2312" w:eastAsia="仿宋" w:hAnsi="仿宋" w:hint="eastAsia"/>
          <w:sz w:val="32"/>
          <w:szCs w:val="32"/>
        </w:rPr>
        <w:t>㎡</w:t>
      </w:r>
      <w:r>
        <w:rPr>
          <w:rFonts w:ascii="仿宋_GB2312" w:eastAsia="仿宋_GB2312" w:hAnsi="仿宋" w:hint="eastAsia"/>
          <w:sz w:val="32"/>
          <w:szCs w:val="32"/>
        </w:rPr>
        <w:t>以内的房屋实有建筑面积基础上给予</w:t>
      </w:r>
      <w:proofErr w:type="gramStart"/>
      <w:r>
        <w:rPr>
          <w:rFonts w:ascii="仿宋_GB2312" w:eastAsia="仿宋_GB2312" w:hAnsi="仿宋" w:hint="eastAsia"/>
          <w:sz w:val="32"/>
          <w:szCs w:val="32"/>
        </w:rPr>
        <w:t>面积奖</w:t>
      </w:r>
      <w:proofErr w:type="gramEnd"/>
      <w:r>
        <w:rPr>
          <w:rFonts w:ascii="仿宋_GB2312" w:eastAsia="仿宋_GB2312" w:hAnsi="仿宋" w:hint="eastAsia"/>
          <w:sz w:val="32"/>
          <w:szCs w:val="32"/>
        </w:rPr>
        <w:t>和公摊补贴面积，奖励及补贴标准见表三：</w:t>
      </w:r>
    </w:p>
    <w:p w:rsidR="002A3837" w:rsidRDefault="002A3837" w:rsidP="002A3837">
      <w:pPr>
        <w:pStyle w:val="ab"/>
        <w:widowControl/>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表三</w:t>
      </w:r>
    </w:p>
    <w:tbl>
      <w:tblPr>
        <w:tblW w:w="0" w:type="auto"/>
        <w:tblLayout w:type="fixed"/>
        <w:tblCellMar>
          <w:left w:w="0" w:type="dxa"/>
          <w:right w:w="0" w:type="dxa"/>
        </w:tblCellMar>
        <w:tblLook w:val="0000"/>
      </w:tblPr>
      <w:tblGrid>
        <w:gridCol w:w="1908"/>
        <w:gridCol w:w="2127"/>
        <w:gridCol w:w="2409"/>
        <w:gridCol w:w="2694"/>
      </w:tblGrid>
      <w:tr w:rsidR="002A3837" w:rsidTr="00B91096">
        <w:trPr>
          <w:trHeight w:val="546"/>
        </w:trPr>
        <w:tc>
          <w:tcPr>
            <w:tcW w:w="19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搬迁时段</w:t>
            </w:r>
          </w:p>
        </w:tc>
        <w:tc>
          <w:tcPr>
            <w:tcW w:w="2127" w:type="dxa"/>
            <w:tcBorders>
              <w:top w:val="single" w:sz="8" w:space="0" w:color="auto"/>
              <w:left w:val="single" w:sz="8" w:space="0" w:color="auto"/>
              <w:bottom w:val="single" w:sz="8" w:space="0" w:color="auto"/>
              <w:right w:val="single" w:sz="8" w:space="0" w:color="auto"/>
            </w:tcBorders>
            <w:shd w:val="clear" w:color="auto" w:fill="FFFFFF"/>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户奖</w:t>
            </w:r>
          </w:p>
        </w:tc>
        <w:tc>
          <w:tcPr>
            <w:tcW w:w="2409" w:type="dxa"/>
            <w:tcBorders>
              <w:top w:val="single" w:sz="8" w:space="0" w:color="auto"/>
              <w:left w:val="single" w:sz="8" w:space="0" w:color="auto"/>
              <w:bottom w:val="single" w:sz="8" w:space="0" w:color="auto"/>
              <w:right w:val="single" w:sz="8" w:space="0" w:color="auto"/>
            </w:tcBorders>
            <w:shd w:val="clear" w:color="auto" w:fill="FFFFFF"/>
            <w:vAlign w:val="center"/>
          </w:tcPr>
          <w:p w:rsidR="002A3837" w:rsidRDefault="002A3837" w:rsidP="00B91096">
            <w:pPr>
              <w:widowControl/>
              <w:spacing w:line="560" w:lineRule="exact"/>
              <w:jc w:val="center"/>
              <w:rPr>
                <w:rFonts w:ascii="仿宋_GB2312" w:eastAsia="仿宋_GB2312" w:hAnsi="仿宋"/>
                <w:kern w:val="0"/>
                <w:sz w:val="32"/>
                <w:szCs w:val="32"/>
              </w:rPr>
            </w:pPr>
            <w:proofErr w:type="gramStart"/>
            <w:r>
              <w:rPr>
                <w:rFonts w:ascii="仿宋_GB2312" w:eastAsia="仿宋_GB2312" w:hAnsi="仿宋" w:hint="eastAsia"/>
                <w:kern w:val="0"/>
                <w:sz w:val="32"/>
                <w:szCs w:val="32"/>
              </w:rPr>
              <w:t>面积奖</w:t>
            </w:r>
            <w:proofErr w:type="gramEnd"/>
          </w:p>
        </w:tc>
        <w:tc>
          <w:tcPr>
            <w:tcW w:w="26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公摊补贴比例</w:t>
            </w:r>
          </w:p>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（按本实施方案第五条第（九）款认定的建筑面积</w:t>
            </w:r>
            <w:r>
              <w:rPr>
                <w:rFonts w:ascii="仿宋_GB2312" w:eastAsia="仿宋_GB2312" w:hAnsi="仿宋" w:hint="eastAsia"/>
                <w:kern w:val="0"/>
                <w:sz w:val="32"/>
                <w:szCs w:val="32"/>
              </w:rPr>
              <w:lastRenderedPageBreak/>
              <w:t>的补贴比例）</w:t>
            </w:r>
          </w:p>
        </w:tc>
      </w:tr>
      <w:tr w:rsidR="002A3837" w:rsidTr="00B91096">
        <w:tc>
          <w:tcPr>
            <w:tcW w:w="19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lastRenderedPageBreak/>
              <w:t>第一时段</w:t>
            </w:r>
          </w:p>
        </w:tc>
        <w:tc>
          <w:tcPr>
            <w:tcW w:w="2127"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30000元/户</w:t>
            </w:r>
          </w:p>
        </w:tc>
        <w:tc>
          <w:tcPr>
            <w:tcW w:w="2409"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300元/平方米</w:t>
            </w:r>
          </w:p>
        </w:tc>
        <w:tc>
          <w:tcPr>
            <w:tcW w:w="26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15%</w:t>
            </w:r>
          </w:p>
        </w:tc>
      </w:tr>
      <w:tr w:rsidR="002A3837" w:rsidTr="00B91096">
        <w:tc>
          <w:tcPr>
            <w:tcW w:w="19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第二时段</w:t>
            </w:r>
          </w:p>
        </w:tc>
        <w:tc>
          <w:tcPr>
            <w:tcW w:w="2127"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20000元/户</w:t>
            </w:r>
          </w:p>
        </w:tc>
        <w:tc>
          <w:tcPr>
            <w:tcW w:w="2409"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200元/平方米</w:t>
            </w:r>
          </w:p>
        </w:tc>
        <w:tc>
          <w:tcPr>
            <w:tcW w:w="26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w:t>
            </w:r>
          </w:p>
        </w:tc>
      </w:tr>
      <w:tr w:rsidR="002A3837" w:rsidTr="00B91096">
        <w:tc>
          <w:tcPr>
            <w:tcW w:w="19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第三时段</w:t>
            </w:r>
          </w:p>
        </w:tc>
        <w:tc>
          <w:tcPr>
            <w:tcW w:w="2127"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10000元/户</w:t>
            </w:r>
          </w:p>
        </w:tc>
        <w:tc>
          <w:tcPr>
            <w:tcW w:w="2409"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100元/平方米</w:t>
            </w:r>
          </w:p>
        </w:tc>
        <w:tc>
          <w:tcPr>
            <w:tcW w:w="26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w:t>
            </w:r>
          </w:p>
        </w:tc>
      </w:tr>
      <w:tr w:rsidR="002A3837" w:rsidTr="00B91096">
        <w:tc>
          <w:tcPr>
            <w:tcW w:w="19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超过优惠 时段</w:t>
            </w:r>
          </w:p>
        </w:tc>
        <w:tc>
          <w:tcPr>
            <w:tcW w:w="2127"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不予奖励</w:t>
            </w:r>
          </w:p>
        </w:tc>
        <w:tc>
          <w:tcPr>
            <w:tcW w:w="2409" w:type="dxa"/>
            <w:tcBorders>
              <w:top w:val="single" w:sz="8" w:space="0" w:color="auto"/>
              <w:left w:val="single" w:sz="8" w:space="0" w:color="auto"/>
              <w:bottom w:val="single" w:sz="8" w:space="0" w:color="auto"/>
              <w:right w:val="single" w:sz="8" w:space="0" w:color="auto"/>
            </w:tcBorders>
            <w:shd w:val="clear" w:color="auto" w:fill="FFFFFF"/>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不予奖励</w:t>
            </w:r>
          </w:p>
        </w:tc>
        <w:tc>
          <w:tcPr>
            <w:tcW w:w="26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不予奖励</w:t>
            </w:r>
          </w:p>
        </w:tc>
      </w:tr>
    </w:tbl>
    <w:p w:rsidR="002A3837" w:rsidRDefault="002A3837" w:rsidP="002A3837">
      <w:pPr>
        <w:pStyle w:val="ab"/>
        <w:widowControl/>
        <w:spacing w:before="0" w:beforeAutospacing="0" w:after="0" w:afterAutospacing="0" w:line="560" w:lineRule="exact"/>
        <w:ind w:firstLineChars="200" w:firstLine="640"/>
        <w:rPr>
          <w:rFonts w:ascii="仿宋_GB2312" w:eastAsia="仿宋_GB2312" w:hAnsi="仿宋" w:cs="仿宋_GB2312"/>
          <w:sz w:val="32"/>
          <w:szCs w:val="32"/>
        </w:rPr>
      </w:pPr>
      <w:r>
        <w:rPr>
          <w:rFonts w:ascii="仿宋_GB2312" w:eastAsia="仿宋_GB2312" w:hAnsi="仿宋" w:hint="eastAsia"/>
          <w:sz w:val="32"/>
          <w:szCs w:val="32"/>
        </w:rPr>
        <w:t>3.安置时，房屋所有权人根据征迁补偿协议签订时间的先后顺序按规定选房，即按照“先签协议先选房”的原则进行安置。</w:t>
      </w:r>
      <w:r>
        <w:rPr>
          <w:rFonts w:ascii="仿宋_GB2312" w:eastAsia="仿宋_GB2312" w:hAnsi="仿宋" w:cs="仿宋_GB2312" w:hint="eastAsia"/>
          <w:sz w:val="32"/>
          <w:szCs w:val="32"/>
        </w:rPr>
        <w:t>被</w:t>
      </w:r>
      <w:r>
        <w:rPr>
          <w:rFonts w:ascii="仿宋_GB2312" w:eastAsia="仿宋_GB2312" w:hAnsi="仿宋" w:hint="eastAsia"/>
          <w:sz w:val="32"/>
          <w:szCs w:val="32"/>
        </w:rPr>
        <w:t>征迁</w:t>
      </w:r>
      <w:r>
        <w:rPr>
          <w:rFonts w:ascii="仿宋_GB2312" w:eastAsia="仿宋_GB2312" w:hAnsi="仿宋" w:cs="仿宋_GB2312" w:hint="eastAsia"/>
          <w:sz w:val="32"/>
          <w:szCs w:val="32"/>
        </w:rPr>
        <w:t>人选定房源后，</w:t>
      </w:r>
      <w:r>
        <w:rPr>
          <w:rFonts w:ascii="仿宋_GB2312" w:eastAsia="仿宋_GB2312" w:hAnsi="仿宋" w:hint="eastAsia"/>
          <w:sz w:val="32"/>
          <w:szCs w:val="32"/>
        </w:rPr>
        <w:t>由提供房源</w:t>
      </w:r>
      <w:r>
        <w:rPr>
          <w:rFonts w:ascii="仿宋_GB2312" w:eastAsia="仿宋_GB2312" w:hAnsi="仿宋" w:cs="仿宋_GB2312" w:hint="eastAsia"/>
          <w:sz w:val="32"/>
          <w:szCs w:val="32"/>
        </w:rPr>
        <w:t>单位与被</w:t>
      </w:r>
      <w:r>
        <w:rPr>
          <w:rFonts w:ascii="仿宋_GB2312" w:eastAsia="仿宋_GB2312" w:hAnsi="仿宋" w:hint="eastAsia"/>
          <w:sz w:val="32"/>
          <w:szCs w:val="32"/>
        </w:rPr>
        <w:t>征迁</w:t>
      </w:r>
      <w:r>
        <w:rPr>
          <w:rFonts w:ascii="仿宋_GB2312" w:eastAsia="仿宋_GB2312" w:hAnsi="仿宋" w:cs="仿宋_GB2312" w:hint="eastAsia"/>
          <w:sz w:val="32"/>
          <w:szCs w:val="32"/>
        </w:rPr>
        <w:t>人签订安置协议并办理产权证。</w:t>
      </w:r>
    </w:p>
    <w:p w:rsidR="002A3837" w:rsidRDefault="002A3837" w:rsidP="002A3837">
      <w:pPr>
        <w:pStyle w:val="ab"/>
        <w:widowControl/>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选定房屋建筑面积超过协议安置建筑面积（含公摊补贴面积，以下同）在10m</w:t>
      </w:r>
      <w:r>
        <w:rPr>
          <w:rFonts w:ascii="仿宋_GB2312" w:eastAsia="仿宋_GB2312" w:hAnsi="仿宋" w:hint="eastAsia"/>
          <w:sz w:val="32"/>
          <w:szCs w:val="32"/>
          <w:vertAlign w:val="superscript"/>
        </w:rPr>
        <w:t>2</w:t>
      </w:r>
      <w:r>
        <w:rPr>
          <w:rFonts w:ascii="仿宋_GB2312" w:eastAsia="仿宋_GB2312" w:hAnsi="仿宋" w:hint="eastAsia"/>
          <w:sz w:val="32"/>
          <w:szCs w:val="32"/>
        </w:rPr>
        <w:t>以内的（含10m</w:t>
      </w:r>
      <w:r>
        <w:rPr>
          <w:rFonts w:ascii="仿宋_GB2312" w:eastAsia="仿宋_GB2312" w:hAnsi="仿宋" w:hint="eastAsia"/>
          <w:sz w:val="32"/>
          <w:szCs w:val="32"/>
          <w:vertAlign w:val="superscript"/>
        </w:rPr>
        <w:t>2</w:t>
      </w:r>
      <w:r>
        <w:rPr>
          <w:rFonts w:ascii="仿宋_GB2312" w:eastAsia="仿宋_GB2312" w:hAnsi="仿宋" w:hint="eastAsia"/>
          <w:sz w:val="32"/>
          <w:szCs w:val="32"/>
        </w:rPr>
        <w:t>），超出建筑面积部分由房屋所有权人按4500元/m</w:t>
      </w:r>
      <w:r>
        <w:rPr>
          <w:rFonts w:ascii="仿宋_GB2312" w:eastAsia="仿宋_GB2312" w:hAnsi="仿宋" w:hint="eastAsia"/>
          <w:sz w:val="32"/>
          <w:szCs w:val="32"/>
          <w:vertAlign w:val="superscript"/>
        </w:rPr>
        <w:t>2</w:t>
      </w:r>
      <w:r>
        <w:rPr>
          <w:rFonts w:ascii="仿宋_GB2312" w:eastAsia="仿宋_GB2312" w:hAnsi="仿宋" w:hint="eastAsia"/>
          <w:sz w:val="32"/>
          <w:szCs w:val="32"/>
        </w:rPr>
        <w:t>购买；选定房屋建筑面积超过协议安置建筑面积在10m</w:t>
      </w:r>
      <w:r>
        <w:rPr>
          <w:rFonts w:ascii="仿宋_GB2312" w:eastAsia="仿宋_GB2312" w:hAnsi="仿宋" w:hint="eastAsia"/>
          <w:sz w:val="32"/>
          <w:szCs w:val="32"/>
          <w:vertAlign w:val="superscript"/>
        </w:rPr>
        <w:t>2</w:t>
      </w:r>
      <w:r>
        <w:rPr>
          <w:rFonts w:ascii="仿宋_GB2312" w:eastAsia="仿宋_GB2312" w:hAnsi="仿宋" w:hint="eastAsia"/>
          <w:sz w:val="32"/>
          <w:szCs w:val="32"/>
        </w:rPr>
        <w:t>以外的，超出建筑面积部分由房屋所有权人按安置时的市场价购买；实际安置建筑面积小于协议安置建筑面积在10m</w:t>
      </w:r>
      <w:r>
        <w:rPr>
          <w:rFonts w:ascii="仿宋_GB2312" w:eastAsia="仿宋_GB2312" w:hAnsi="仿宋" w:hint="eastAsia"/>
          <w:sz w:val="32"/>
          <w:szCs w:val="32"/>
          <w:vertAlign w:val="superscript"/>
        </w:rPr>
        <w:t>2</w:t>
      </w:r>
      <w:r>
        <w:rPr>
          <w:rFonts w:ascii="仿宋_GB2312" w:eastAsia="仿宋_GB2312" w:hAnsi="仿宋" w:hint="eastAsia"/>
          <w:sz w:val="32"/>
          <w:szCs w:val="32"/>
        </w:rPr>
        <w:t>以内的（含10m</w:t>
      </w:r>
      <w:r>
        <w:rPr>
          <w:rFonts w:ascii="仿宋_GB2312" w:eastAsia="仿宋_GB2312" w:hAnsi="仿宋" w:hint="eastAsia"/>
          <w:sz w:val="32"/>
          <w:szCs w:val="32"/>
          <w:vertAlign w:val="superscript"/>
        </w:rPr>
        <w:t>2</w:t>
      </w:r>
      <w:r>
        <w:rPr>
          <w:rFonts w:ascii="仿宋_GB2312" w:eastAsia="仿宋_GB2312" w:hAnsi="仿宋" w:hint="eastAsia"/>
          <w:sz w:val="32"/>
          <w:szCs w:val="32"/>
        </w:rPr>
        <w:t>），由项目人按4500元/m</w:t>
      </w:r>
      <w:r>
        <w:rPr>
          <w:rFonts w:ascii="仿宋_GB2312" w:eastAsia="仿宋_GB2312" w:hAnsi="仿宋" w:hint="eastAsia"/>
          <w:sz w:val="32"/>
          <w:szCs w:val="32"/>
          <w:vertAlign w:val="superscript"/>
        </w:rPr>
        <w:t>2</w:t>
      </w:r>
      <w:r>
        <w:rPr>
          <w:rFonts w:ascii="仿宋_GB2312" w:eastAsia="仿宋_GB2312" w:hAnsi="仿宋" w:hint="eastAsia"/>
          <w:sz w:val="32"/>
          <w:szCs w:val="32"/>
        </w:rPr>
        <w:t>进行回购；实际安置建筑面积小于协议安置建筑面积超过10m</w:t>
      </w:r>
      <w:r>
        <w:rPr>
          <w:rFonts w:ascii="仿宋_GB2312" w:eastAsia="仿宋_GB2312" w:hAnsi="仿宋" w:hint="eastAsia"/>
          <w:sz w:val="32"/>
          <w:szCs w:val="32"/>
          <w:vertAlign w:val="superscript"/>
        </w:rPr>
        <w:t>2</w:t>
      </w:r>
      <w:r>
        <w:rPr>
          <w:rFonts w:ascii="仿宋_GB2312" w:eastAsia="仿宋_GB2312" w:hAnsi="仿宋" w:hint="eastAsia"/>
          <w:sz w:val="32"/>
          <w:szCs w:val="32"/>
        </w:rPr>
        <w:t>外的，不予回购。</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4.搬家费：每户3000元。</w:t>
      </w:r>
    </w:p>
    <w:p w:rsidR="002A3837" w:rsidRDefault="002A3837" w:rsidP="002A3837">
      <w:pPr>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5.</w:t>
      </w:r>
      <w:r>
        <w:rPr>
          <w:rFonts w:ascii="仿宋_GB2312" w:eastAsia="仿宋_GB2312" w:hAnsi="仿宋" w:hint="eastAsia"/>
          <w:sz w:val="32"/>
          <w:szCs w:val="32"/>
        </w:rPr>
        <w:t>临时</w:t>
      </w:r>
      <w:r>
        <w:rPr>
          <w:rFonts w:ascii="仿宋_GB2312" w:eastAsia="仿宋_GB2312" w:hAnsi="仿宋" w:hint="eastAsia"/>
          <w:kern w:val="0"/>
          <w:sz w:val="32"/>
          <w:szCs w:val="32"/>
        </w:rPr>
        <w:t>安置费：</w:t>
      </w:r>
      <w:r>
        <w:rPr>
          <w:rFonts w:ascii="仿宋_GB2312" w:eastAsia="仿宋_GB2312" w:hAnsi="仿宋" w:hint="eastAsia"/>
          <w:sz w:val="32"/>
          <w:szCs w:val="32"/>
        </w:rPr>
        <w:t>临时安置费每月每平方米16元，以选择产权调换的建筑面积为基准（不含公摊补贴面积及补差面积），计发临时安置费。自被征迁人腾空交验房屋后起计算。征迁实施单位按征迁补偿协议约定的36个月的过渡安置期限向被征迁人支</w:t>
      </w:r>
      <w:r>
        <w:rPr>
          <w:rFonts w:ascii="仿宋_GB2312" w:eastAsia="仿宋_GB2312" w:hAnsi="仿宋" w:hint="eastAsia"/>
          <w:sz w:val="32"/>
          <w:szCs w:val="32"/>
        </w:rPr>
        <w:lastRenderedPageBreak/>
        <w:t>付临时安置费，直到产权调换房屋交付为止。在过渡期内由被征迁人自行解决过渡房源。超过过渡期限（36个月）安置的住宅，自</w:t>
      </w:r>
      <w:r>
        <w:rPr>
          <w:rFonts w:ascii="仿宋_GB2312" w:eastAsia="仿宋_GB2312" w:hAnsi="仿宋" w:hint="eastAsia"/>
          <w:kern w:val="0"/>
          <w:sz w:val="32"/>
          <w:szCs w:val="32"/>
        </w:rPr>
        <w:t>逾期之月起至产权调换房屋交付后三个月止，临时安置</w:t>
      </w:r>
      <w:proofErr w:type="gramStart"/>
      <w:r>
        <w:rPr>
          <w:rFonts w:ascii="仿宋_GB2312" w:eastAsia="仿宋_GB2312" w:hAnsi="仿宋" w:hint="eastAsia"/>
          <w:kern w:val="0"/>
          <w:sz w:val="32"/>
          <w:szCs w:val="32"/>
        </w:rPr>
        <w:t>费按照</w:t>
      </w:r>
      <w:proofErr w:type="gramEnd"/>
      <w:r>
        <w:rPr>
          <w:rFonts w:ascii="仿宋_GB2312" w:eastAsia="仿宋_GB2312" w:hAnsi="仿宋" w:hint="eastAsia"/>
          <w:kern w:val="0"/>
          <w:sz w:val="32"/>
          <w:szCs w:val="32"/>
        </w:rPr>
        <w:t>原约定标准的2倍向被征迁人支付。</w:t>
      </w:r>
    </w:p>
    <w:p w:rsidR="002A3837" w:rsidRDefault="002A3837" w:rsidP="002A3837">
      <w:pPr>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被</w:t>
      </w:r>
      <w:r>
        <w:rPr>
          <w:rFonts w:ascii="仿宋_GB2312" w:eastAsia="仿宋_GB2312" w:hAnsi="仿宋" w:hint="eastAsia"/>
          <w:sz w:val="32"/>
          <w:szCs w:val="32"/>
        </w:rPr>
        <w:t>征迁</w:t>
      </w:r>
      <w:r>
        <w:rPr>
          <w:rFonts w:ascii="仿宋_GB2312" w:eastAsia="仿宋_GB2312" w:hAnsi="仿宋" w:hint="eastAsia"/>
          <w:kern w:val="0"/>
          <w:sz w:val="32"/>
          <w:szCs w:val="32"/>
        </w:rPr>
        <w:t>人是残疾人的（或与被</w:t>
      </w:r>
      <w:r>
        <w:rPr>
          <w:rFonts w:ascii="仿宋_GB2312" w:eastAsia="仿宋_GB2312" w:hAnsi="仿宋" w:hint="eastAsia"/>
          <w:sz w:val="32"/>
          <w:szCs w:val="32"/>
        </w:rPr>
        <w:t>征迁</w:t>
      </w:r>
      <w:r>
        <w:rPr>
          <w:rFonts w:ascii="仿宋_GB2312" w:eastAsia="仿宋_GB2312" w:hAnsi="仿宋" w:hint="eastAsia"/>
          <w:kern w:val="0"/>
          <w:sz w:val="32"/>
          <w:szCs w:val="32"/>
        </w:rPr>
        <w:t>人在同一户籍的直系亲属是残疾人），临时安置费每户上浮20％。</w:t>
      </w:r>
    </w:p>
    <w:p w:rsidR="002A3837" w:rsidRDefault="002A3837" w:rsidP="002A3837">
      <w:pPr>
        <w:widowControl/>
        <w:shd w:val="clear" w:color="auto" w:fill="FFFFFF"/>
        <w:spacing w:line="560" w:lineRule="exact"/>
        <w:ind w:firstLineChars="200" w:firstLine="640"/>
        <w:rPr>
          <w:rFonts w:ascii="楷体_GB2312" w:eastAsia="楷体_GB2312" w:hAnsi="仿宋"/>
          <w:kern w:val="0"/>
          <w:sz w:val="32"/>
          <w:szCs w:val="32"/>
        </w:rPr>
      </w:pPr>
      <w:r>
        <w:rPr>
          <w:rFonts w:ascii="楷体_GB2312" w:eastAsia="楷体_GB2312" w:hAnsi="仿宋" w:hint="eastAsia"/>
          <w:kern w:val="0"/>
          <w:sz w:val="32"/>
          <w:szCs w:val="32"/>
        </w:rPr>
        <w:t>（三）货币补偿加产权调换</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选择货币补偿加产权调换的，货币补偿部分按照本实施方案货币补偿标准执行，房屋产权调换部分按照本实施方案房屋产权调换标准执行。搬家</w:t>
      </w:r>
      <w:proofErr w:type="gramStart"/>
      <w:r>
        <w:rPr>
          <w:rFonts w:ascii="仿宋_GB2312" w:eastAsia="仿宋_GB2312" w:hAnsi="仿宋" w:cs="仿宋_GB2312" w:hint="eastAsia"/>
          <w:sz w:val="32"/>
          <w:szCs w:val="32"/>
        </w:rPr>
        <w:t>费按照</w:t>
      </w:r>
      <w:proofErr w:type="gramEnd"/>
      <w:r>
        <w:rPr>
          <w:rFonts w:ascii="仿宋_GB2312" w:eastAsia="仿宋_GB2312" w:hAnsi="仿宋" w:cs="仿宋_GB2312" w:hint="eastAsia"/>
          <w:sz w:val="32"/>
          <w:szCs w:val="32"/>
        </w:rPr>
        <w:t>每户3000元计发。</w:t>
      </w:r>
    </w:p>
    <w:p w:rsidR="002A3837" w:rsidRDefault="002A3837" w:rsidP="002A3837">
      <w:pPr>
        <w:widowControl/>
        <w:shd w:val="clear" w:color="auto" w:fill="FFFFFF"/>
        <w:spacing w:line="560" w:lineRule="exact"/>
        <w:ind w:firstLineChars="200" w:firstLine="640"/>
        <w:rPr>
          <w:rFonts w:ascii="楷体_GB2312" w:eastAsia="楷体_GB2312" w:hAnsi="仿宋"/>
          <w:kern w:val="0"/>
          <w:sz w:val="32"/>
          <w:szCs w:val="32"/>
        </w:rPr>
      </w:pPr>
      <w:r>
        <w:rPr>
          <w:rFonts w:ascii="楷体_GB2312" w:eastAsia="楷体_GB2312" w:hAnsi="仿宋" w:hint="eastAsia"/>
          <w:kern w:val="0"/>
          <w:sz w:val="32"/>
          <w:szCs w:val="32"/>
        </w:rPr>
        <w:t>（四）特困补助</w:t>
      </w:r>
    </w:p>
    <w:p w:rsidR="002A3837" w:rsidRPr="00967B18" w:rsidRDefault="002A3837" w:rsidP="002A3837">
      <w:pPr>
        <w:spacing w:line="560" w:lineRule="exact"/>
        <w:ind w:firstLineChars="200" w:firstLine="640"/>
        <w:rPr>
          <w:rFonts w:ascii="仿宋_GB2312" w:eastAsia="仿宋_GB2312" w:hAnsi="仿宋"/>
          <w:sz w:val="32"/>
          <w:szCs w:val="32"/>
        </w:rPr>
      </w:pPr>
      <w:r w:rsidRPr="00967B18">
        <w:rPr>
          <w:rFonts w:ascii="仿宋_GB2312" w:eastAsia="仿宋_GB2312" w:hAnsi="仿宋" w:hint="eastAsia"/>
          <w:sz w:val="32"/>
          <w:szCs w:val="32"/>
        </w:rPr>
        <w:t>被征</w:t>
      </w:r>
      <w:r>
        <w:rPr>
          <w:rFonts w:ascii="仿宋_GB2312" w:eastAsia="仿宋_GB2312" w:hAnsi="仿宋" w:hint="eastAsia"/>
          <w:sz w:val="32"/>
          <w:szCs w:val="32"/>
        </w:rPr>
        <w:t>迁</w:t>
      </w:r>
      <w:r w:rsidRPr="00967B18">
        <w:rPr>
          <w:rFonts w:ascii="仿宋_GB2312" w:eastAsia="仿宋_GB2312" w:hAnsi="仿宋" w:hint="eastAsia"/>
          <w:sz w:val="32"/>
          <w:szCs w:val="32"/>
        </w:rPr>
        <w:t>人户籍内户主、直系亲属在《公告》发布前有下列情</w:t>
      </w:r>
      <w:r>
        <w:rPr>
          <w:rFonts w:ascii="仿宋_GB2312" w:eastAsia="仿宋_GB2312" w:hAnsi="仿宋" w:hint="eastAsia"/>
          <w:sz w:val="32"/>
          <w:szCs w:val="32"/>
        </w:rPr>
        <w:t>形</w:t>
      </w:r>
      <w:r w:rsidRPr="00967B18">
        <w:rPr>
          <w:rFonts w:ascii="仿宋_GB2312" w:eastAsia="仿宋_GB2312" w:hAnsi="仿宋" w:hint="eastAsia"/>
          <w:sz w:val="32"/>
          <w:szCs w:val="32"/>
        </w:rPr>
        <w:t>之一的，提供相应有效证件、证明，每户可以享受一次性5000元的特困补助费。</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1.五保户；</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2.民政部门抚养的孤寡老人；</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3.烈士家属；</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4.城乡低保户；</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5.残疾人。</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楷体_GB2312" w:eastAsia="楷体_GB2312" w:hAnsi="仿宋" w:hint="eastAsia"/>
          <w:kern w:val="0"/>
          <w:sz w:val="32"/>
          <w:szCs w:val="32"/>
        </w:rPr>
        <w:t>（五）装修补偿：</w:t>
      </w:r>
      <w:r>
        <w:rPr>
          <w:rFonts w:ascii="仿宋_GB2312" w:eastAsia="仿宋_GB2312" w:hAnsi="仿宋" w:hint="eastAsia"/>
          <w:kern w:val="0"/>
          <w:sz w:val="32"/>
          <w:szCs w:val="32"/>
        </w:rPr>
        <w:t>对被征迁房屋按照四层300</w:t>
      </w:r>
      <w:r>
        <w:rPr>
          <w:rFonts w:ascii="仿宋_GB2312" w:eastAsia="仿宋_GB2312" w:hAnsi="仿宋" w:hint="eastAsia"/>
          <w:sz w:val="32"/>
          <w:szCs w:val="32"/>
        </w:rPr>
        <w:t>m</w:t>
      </w:r>
      <w:r>
        <w:rPr>
          <w:rFonts w:ascii="仿宋_GB2312" w:eastAsia="仿宋_GB2312" w:hAnsi="仿宋" w:hint="eastAsia"/>
          <w:sz w:val="32"/>
          <w:szCs w:val="32"/>
          <w:vertAlign w:val="superscript"/>
        </w:rPr>
        <w:t>2</w:t>
      </w:r>
      <w:r>
        <w:rPr>
          <w:rFonts w:ascii="仿宋_GB2312" w:eastAsia="仿宋_GB2312" w:hAnsi="仿宋" w:hint="eastAsia"/>
          <w:kern w:val="0"/>
          <w:sz w:val="32"/>
          <w:szCs w:val="32"/>
        </w:rPr>
        <w:t>以内实有建筑面积的原则进行补偿，补偿标准见表四：</w:t>
      </w:r>
    </w:p>
    <w:p w:rsidR="002A3837" w:rsidRDefault="002A3837" w:rsidP="002A3837">
      <w:pPr>
        <w:widowControl/>
        <w:shd w:val="clear" w:color="auto" w:fill="FFFFFF"/>
        <w:spacing w:line="560" w:lineRule="exact"/>
        <w:ind w:firstLineChars="150" w:firstLine="480"/>
        <w:rPr>
          <w:rFonts w:ascii="仿宋_GB2312" w:eastAsia="仿宋_GB2312" w:hAnsi="仿宋"/>
          <w:kern w:val="0"/>
          <w:sz w:val="32"/>
          <w:szCs w:val="32"/>
        </w:rPr>
      </w:pPr>
      <w:r>
        <w:rPr>
          <w:rFonts w:ascii="仿宋_GB2312" w:eastAsia="仿宋_GB2312" w:hAnsi="仿宋" w:hint="eastAsia"/>
          <w:kern w:val="0"/>
          <w:sz w:val="32"/>
          <w:szCs w:val="32"/>
        </w:rPr>
        <w:t>表四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6237"/>
      </w:tblGrid>
      <w:tr w:rsidR="002A3837" w:rsidTr="00B91096">
        <w:tc>
          <w:tcPr>
            <w:tcW w:w="2410" w:type="dxa"/>
            <w:tcBorders>
              <w:top w:val="single" w:sz="4" w:space="0" w:color="auto"/>
              <w:left w:val="single" w:sz="4" w:space="0" w:color="auto"/>
              <w:bottom w:val="single" w:sz="4" w:space="0" w:color="auto"/>
              <w:right w:val="single" w:sz="4" w:space="0" w:color="auto"/>
            </w:tcBorders>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lastRenderedPageBreak/>
              <w:t>补偿标准</w:t>
            </w:r>
          </w:p>
        </w:tc>
        <w:tc>
          <w:tcPr>
            <w:tcW w:w="6237" w:type="dxa"/>
            <w:tcBorders>
              <w:top w:val="single" w:sz="4" w:space="0" w:color="auto"/>
              <w:left w:val="single" w:sz="4" w:space="0" w:color="auto"/>
              <w:bottom w:val="single" w:sz="4" w:space="0" w:color="auto"/>
              <w:right w:val="single" w:sz="4" w:space="0" w:color="auto"/>
            </w:tcBorders>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包含项目</w:t>
            </w:r>
          </w:p>
        </w:tc>
      </w:tr>
      <w:tr w:rsidR="002A3837" w:rsidTr="00B91096">
        <w:trPr>
          <w:trHeight w:val="613"/>
        </w:trPr>
        <w:tc>
          <w:tcPr>
            <w:tcW w:w="2410" w:type="dxa"/>
            <w:tcBorders>
              <w:top w:val="single" w:sz="4" w:space="0" w:color="auto"/>
              <w:left w:val="single" w:sz="4" w:space="0" w:color="auto"/>
              <w:bottom w:val="single" w:sz="4" w:space="0" w:color="auto"/>
              <w:right w:val="single" w:sz="4" w:space="0" w:color="auto"/>
            </w:tcBorders>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300元/</w:t>
            </w:r>
            <w:r>
              <w:rPr>
                <w:rFonts w:ascii="仿宋_GB2312" w:eastAsia="仿宋_GB2312" w:hAnsi="仿宋" w:hint="eastAsia"/>
                <w:sz w:val="32"/>
                <w:szCs w:val="32"/>
              </w:rPr>
              <w:t>平方米</w:t>
            </w:r>
          </w:p>
        </w:tc>
        <w:tc>
          <w:tcPr>
            <w:tcW w:w="6237" w:type="dxa"/>
            <w:tcBorders>
              <w:top w:val="single" w:sz="4" w:space="0" w:color="auto"/>
              <w:left w:val="single" w:sz="4" w:space="0" w:color="auto"/>
              <w:bottom w:val="single" w:sz="4" w:space="0" w:color="auto"/>
              <w:right w:val="single" w:sz="4" w:space="0" w:color="auto"/>
            </w:tcBorders>
          </w:tcPr>
          <w:p w:rsidR="002A3837" w:rsidRDefault="002A3837" w:rsidP="00B91096">
            <w:pPr>
              <w:widowControl/>
              <w:shd w:val="clear" w:color="auto" w:fill="FFFFFF"/>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外墙贴瓷砖或水刷石，内墙为木质墙面或木墙裙，地面铺花岗岩、大理石、600×600以上规格的地砖、木地板、木质吊顶或石膏造型吊顶，门窗为铝合金或实腹钢窗。</w:t>
            </w:r>
          </w:p>
        </w:tc>
      </w:tr>
      <w:tr w:rsidR="002A3837" w:rsidTr="00B91096">
        <w:trPr>
          <w:trHeight w:val="1579"/>
        </w:trPr>
        <w:tc>
          <w:tcPr>
            <w:tcW w:w="2410" w:type="dxa"/>
            <w:tcBorders>
              <w:top w:val="single" w:sz="4" w:space="0" w:color="auto"/>
              <w:left w:val="single" w:sz="4" w:space="0" w:color="auto"/>
              <w:bottom w:val="single" w:sz="4" w:space="0" w:color="auto"/>
              <w:right w:val="single" w:sz="4" w:space="0" w:color="auto"/>
            </w:tcBorders>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200元/</w:t>
            </w:r>
            <w:r>
              <w:rPr>
                <w:rFonts w:ascii="仿宋_GB2312" w:eastAsia="仿宋_GB2312" w:hAnsi="仿宋" w:hint="eastAsia"/>
                <w:sz w:val="32"/>
                <w:szCs w:val="32"/>
              </w:rPr>
              <w:t>平方米</w:t>
            </w:r>
          </w:p>
        </w:tc>
        <w:tc>
          <w:tcPr>
            <w:tcW w:w="6237" w:type="dxa"/>
            <w:tcBorders>
              <w:top w:val="single" w:sz="4" w:space="0" w:color="auto"/>
              <w:left w:val="single" w:sz="4" w:space="0" w:color="auto"/>
              <w:bottom w:val="single" w:sz="4" w:space="0" w:color="auto"/>
              <w:right w:val="single" w:sz="4" w:space="0" w:color="auto"/>
            </w:tcBorders>
          </w:tcPr>
          <w:p w:rsidR="002A3837" w:rsidRDefault="002A3837" w:rsidP="00B91096">
            <w:pPr>
              <w:widowControl/>
              <w:shd w:val="clear" w:color="auto" w:fill="FFFFFF"/>
              <w:spacing w:line="560" w:lineRule="exact"/>
              <w:jc w:val="left"/>
              <w:rPr>
                <w:rFonts w:ascii="仿宋_GB2312" w:eastAsia="仿宋_GB2312" w:hAnsi="仿宋"/>
                <w:kern w:val="0"/>
                <w:sz w:val="32"/>
                <w:szCs w:val="32"/>
              </w:rPr>
            </w:pPr>
            <w:r>
              <w:rPr>
                <w:rFonts w:ascii="仿宋_GB2312" w:eastAsia="仿宋_GB2312" w:hAnsi="仿宋" w:hint="eastAsia"/>
                <w:kern w:val="0"/>
                <w:sz w:val="32"/>
                <w:szCs w:val="32"/>
              </w:rPr>
              <w:t>外墙贴马赛克，内墙为双飞粉乳胶漆墙面或墙纸，地面铺地砖，顶面为铝塑板吊顶，实木门包门套、钢窗、防盗笼。</w:t>
            </w:r>
          </w:p>
        </w:tc>
      </w:tr>
      <w:tr w:rsidR="002A3837" w:rsidTr="00B91096">
        <w:tc>
          <w:tcPr>
            <w:tcW w:w="2410" w:type="dxa"/>
            <w:tcBorders>
              <w:top w:val="single" w:sz="4" w:space="0" w:color="auto"/>
              <w:left w:val="single" w:sz="4" w:space="0" w:color="auto"/>
              <w:bottom w:val="single" w:sz="4" w:space="0" w:color="auto"/>
              <w:right w:val="single" w:sz="4" w:space="0" w:color="auto"/>
            </w:tcBorders>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100元/</w:t>
            </w:r>
            <w:r>
              <w:rPr>
                <w:rFonts w:ascii="仿宋_GB2312" w:eastAsia="仿宋_GB2312" w:hAnsi="仿宋" w:hint="eastAsia"/>
                <w:sz w:val="32"/>
                <w:szCs w:val="32"/>
              </w:rPr>
              <w:t>平方米</w:t>
            </w:r>
          </w:p>
        </w:tc>
        <w:tc>
          <w:tcPr>
            <w:tcW w:w="6237" w:type="dxa"/>
            <w:tcBorders>
              <w:top w:val="single" w:sz="4" w:space="0" w:color="auto"/>
              <w:left w:val="single" w:sz="4" w:space="0" w:color="auto"/>
              <w:bottom w:val="single" w:sz="4" w:space="0" w:color="auto"/>
              <w:right w:val="single" w:sz="4" w:space="0" w:color="auto"/>
            </w:tcBorders>
          </w:tcPr>
          <w:p w:rsidR="002A3837" w:rsidRDefault="002A3837" w:rsidP="00B91096">
            <w:pPr>
              <w:widowControl/>
              <w:shd w:val="clear" w:color="auto" w:fill="FFFFFF"/>
              <w:spacing w:line="560" w:lineRule="exact"/>
              <w:jc w:val="left"/>
              <w:rPr>
                <w:rFonts w:ascii="仿宋_GB2312" w:eastAsia="仿宋_GB2312" w:hAnsi="仿宋"/>
                <w:kern w:val="0"/>
                <w:sz w:val="32"/>
                <w:szCs w:val="32"/>
              </w:rPr>
            </w:pPr>
            <w:r>
              <w:rPr>
                <w:rFonts w:ascii="仿宋_GB2312" w:eastAsia="仿宋_GB2312" w:hAnsi="仿宋" w:hint="eastAsia"/>
                <w:kern w:val="0"/>
                <w:sz w:val="32"/>
                <w:szCs w:val="32"/>
              </w:rPr>
              <w:t>外墙为清水墙、内墙刮（刷）白或油漆墙裙，水磨石地面，石膏阴角线，木门、铁窗。</w:t>
            </w:r>
          </w:p>
        </w:tc>
      </w:tr>
    </w:tbl>
    <w:p w:rsidR="002A3837" w:rsidRDefault="002A3837" w:rsidP="002A3837">
      <w:pPr>
        <w:widowControl/>
        <w:shd w:val="clear" w:color="auto" w:fill="FFFFFF"/>
        <w:spacing w:line="560" w:lineRule="exact"/>
        <w:ind w:firstLineChars="200" w:firstLine="640"/>
        <w:rPr>
          <w:rFonts w:ascii="楷体_GB2312" w:eastAsia="楷体_GB2312" w:hAnsi="仿宋"/>
          <w:kern w:val="0"/>
          <w:sz w:val="32"/>
          <w:szCs w:val="32"/>
        </w:rPr>
      </w:pPr>
      <w:r>
        <w:rPr>
          <w:rFonts w:ascii="楷体_GB2312" w:eastAsia="楷体_GB2312" w:hAnsi="仿宋" w:hint="eastAsia"/>
          <w:kern w:val="0"/>
          <w:sz w:val="32"/>
          <w:szCs w:val="32"/>
        </w:rPr>
        <w:t>（六）补差政策</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对于一宗房屋建盖</w:t>
      </w:r>
      <w:proofErr w:type="gramStart"/>
      <w:r>
        <w:rPr>
          <w:rFonts w:ascii="仿宋_GB2312" w:eastAsia="仿宋_GB2312" w:hAnsi="仿宋" w:hint="eastAsia"/>
          <w:kern w:val="0"/>
          <w:sz w:val="32"/>
          <w:szCs w:val="32"/>
        </w:rPr>
        <w:t>楼层未</w:t>
      </w:r>
      <w:proofErr w:type="gramEnd"/>
      <w:r>
        <w:rPr>
          <w:rFonts w:ascii="仿宋_GB2312" w:eastAsia="仿宋_GB2312" w:hAnsi="仿宋" w:hint="eastAsia"/>
          <w:kern w:val="0"/>
          <w:sz w:val="32"/>
          <w:szCs w:val="32"/>
        </w:rPr>
        <w:t>达到四层且建筑面积未达到</w:t>
      </w:r>
    </w:p>
    <w:p w:rsidR="002A3837" w:rsidRDefault="002A3837" w:rsidP="002A3837">
      <w:pPr>
        <w:widowControl/>
        <w:shd w:val="clear" w:color="auto" w:fill="FFFFFF"/>
        <w:spacing w:line="560" w:lineRule="exact"/>
        <w:rPr>
          <w:rFonts w:ascii="仿宋_GB2312" w:eastAsia="仿宋_GB2312" w:hAnsi="仿宋"/>
          <w:kern w:val="0"/>
          <w:sz w:val="32"/>
          <w:szCs w:val="32"/>
        </w:rPr>
      </w:pPr>
      <w:r>
        <w:rPr>
          <w:rFonts w:ascii="仿宋_GB2312" w:eastAsia="仿宋_GB2312" w:hAnsi="仿宋" w:hint="eastAsia"/>
          <w:kern w:val="0"/>
          <w:sz w:val="32"/>
          <w:szCs w:val="32"/>
        </w:rPr>
        <w:t>300</w:t>
      </w:r>
      <w:r>
        <w:rPr>
          <w:rFonts w:ascii="仿宋_GB2312" w:eastAsia="仿宋" w:hAnsi="仿宋" w:hint="eastAsia"/>
          <w:kern w:val="0"/>
          <w:sz w:val="32"/>
          <w:szCs w:val="32"/>
        </w:rPr>
        <w:t>㎡</w:t>
      </w:r>
      <w:r>
        <w:rPr>
          <w:rFonts w:ascii="仿宋_GB2312" w:eastAsia="仿宋_GB2312" w:hAnsi="仿宋" w:hint="eastAsia"/>
          <w:kern w:val="0"/>
          <w:sz w:val="32"/>
          <w:szCs w:val="32"/>
        </w:rPr>
        <w:t>的房屋，以其底层面积为标准计算至四层。计算后超出300</w:t>
      </w:r>
      <w:r>
        <w:rPr>
          <w:rFonts w:ascii="仿宋_GB2312" w:eastAsia="仿宋" w:hAnsi="仿宋" w:hint="eastAsia"/>
          <w:kern w:val="0"/>
          <w:sz w:val="32"/>
          <w:szCs w:val="32"/>
        </w:rPr>
        <w:t>㎡</w:t>
      </w:r>
      <w:r>
        <w:rPr>
          <w:rFonts w:ascii="仿宋_GB2312" w:eastAsia="仿宋_GB2312" w:hAnsi="仿宋" w:hint="eastAsia"/>
          <w:kern w:val="0"/>
          <w:sz w:val="32"/>
          <w:szCs w:val="32"/>
        </w:rPr>
        <w:t>的按300</w:t>
      </w:r>
      <w:r>
        <w:rPr>
          <w:rFonts w:ascii="仿宋_GB2312" w:eastAsia="仿宋" w:hAnsi="仿宋" w:hint="eastAsia"/>
          <w:kern w:val="0"/>
          <w:sz w:val="32"/>
          <w:szCs w:val="32"/>
        </w:rPr>
        <w:t>㎡</w:t>
      </w:r>
      <w:r>
        <w:rPr>
          <w:rFonts w:ascii="仿宋_GB2312" w:eastAsia="仿宋_GB2312" w:hAnsi="仿宋" w:hint="eastAsia"/>
          <w:kern w:val="0"/>
          <w:sz w:val="32"/>
          <w:szCs w:val="32"/>
        </w:rPr>
        <w:t>计算，不足300</w:t>
      </w:r>
      <w:r>
        <w:rPr>
          <w:rFonts w:ascii="仿宋_GB2312" w:eastAsia="仿宋" w:hAnsi="仿宋" w:hint="eastAsia"/>
          <w:kern w:val="0"/>
          <w:sz w:val="32"/>
          <w:szCs w:val="32"/>
        </w:rPr>
        <w:t>㎡</w:t>
      </w:r>
      <w:r>
        <w:rPr>
          <w:rFonts w:ascii="仿宋_GB2312" w:eastAsia="仿宋_GB2312" w:hAnsi="仿宋" w:hint="eastAsia"/>
          <w:kern w:val="0"/>
          <w:sz w:val="32"/>
          <w:szCs w:val="32"/>
        </w:rPr>
        <w:t>的按实际面积计算，上述计算面积减去建筑物实际面积的差，结合搬迁期限，给予适当货币补助,标准见表五：</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表五</w:t>
      </w:r>
    </w:p>
    <w:tbl>
      <w:tblPr>
        <w:tblW w:w="0" w:type="auto"/>
        <w:tblInd w:w="108" w:type="dxa"/>
        <w:tblLayout w:type="fixed"/>
        <w:tblCellMar>
          <w:left w:w="0" w:type="dxa"/>
          <w:right w:w="0" w:type="dxa"/>
        </w:tblCellMar>
        <w:tblLook w:val="0000"/>
      </w:tblPr>
      <w:tblGrid>
        <w:gridCol w:w="4320"/>
        <w:gridCol w:w="4327"/>
      </w:tblGrid>
      <w:tr w:rsidR="002A3837" w:rsidTr="00B91096">
        <w:tc>
          <w:tcPr>
            <w:tcW w:w="43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搬迁期限（天）</w:t>
            </w:r>
          </w:p>
        </w:tc>
        <w:tc>
          <w:tcPr>
            <w:tcW w:w="43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补助单价</w:t>
            </w:r>
          </w:p>
        </w:tc>
      </w:tr>
      <w:tr w:rsidR="002A3837" w:rsidTr="00B91096">
        <w:tc>
          <w:tcPr>
            <w:tcW w:w="43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第一时段</w:t>
            </w:r>
          </w:p>
        </w:tc>
        <w:tc>
          <w:tcPr>
            <w:tcW w:w="43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1900元/平方米</w:t>
            </w:r>
          </w:p>
        </w:tc>
      </w:tr>
      <w:tr w:rsidR="002A3837" w:rsidTr="00B91096">
        <w:tc>
          <w:tcPr>
            <w:tcW w:w="43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第二时段</w:t>
            </w:r>
          </w:p>
        </w:tc>
        <w:tc>
          <w:tcPr>
            <w:tcW w:w="43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1000元/平方米</w:t>
            </w:r>
          </w:p>
        </w:tc>
      </w:tr>
      <w:tr w:rsidR="002A3837" w:rsidTr="00B91096">
        <w:tc>
          <w:tcPr>
            <w:tcW w:w="43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第三时段</w:t>
            </w:r>
          </w:p>
        </w:tc>
        <w:tc>
          <w:tcPr>
            <w:tcW w:w="43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500元/平方米</w:t>
            </w:r>
          </w:p>
        </w:tc>
      </w:tr>
      <w:tr w:rsidR="002A3837" w:rsidTr="00B91096">
        <w:tc>
          <w:tcPr>
            <w:tcW w:w="43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lastRenderedPageBreak/>
              <w:t>超过优惠时段</w:t>
            </w:r>
          </w:p>
        </w:tc>
        <w:tc>
          <w:tcPr>
            <w:tcW w:w="43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不予补助</w:t>
            </w:r>
          </w:p>
        </w:tc>
      </w:tr>
    </w:tbl>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（七）住房建盖楼层超过四层，建筑面积超过300</w:t>
      </w:r>
      <w:r>
        <w:rPr>
          <w:rFonts w:ascii="仿宋_GB2312" w:eastAsia="仿宋" w:hAnsi="仿宋" w:hint="eastAsia"/>
          <w:kern w:val="0"/>
          <w:sz w:val="32"/>
          <w:szCs w:val="32"/>
        </w:rPr>
        <w:t>㎡</w:t>
      </w:r>
      <w:r>
        <w:rPr>
          <w:rFonts w:ascii="仿宋_GB2312" w:eastAsia="仿宋_GB2312" w:hAnsi="仿宋" w:hint="eastAsia"/>
          <w:kern w:val="0"/>
          <w:sz w:val="32"/>
          <w:szCs w:val="32"/>
        </w:rPr>
        <w:t>的部分按以下标准，采取一次性货币补偿（房地合一价，含室内外装修），补偿标准见表六：</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表六</w:t>
      </w:r>
    </w:p>
    <w:tbl>
      <w:tblPr>
        <w:tblW w:w="0" w:type="auto"/>
        <w:tblInd w:w="468" w:type="dxa"/>
        <w:tblLayout w:type="fixed"/>
        <w:tblCellMar>
          <w:left w:w="0" w:type="dxa"/>
          <w:right w:w="0" w:type="dxa"/>
        </w:tblCellMar>
        <w:tblLook w:val="0000"/>
      </w:tblPr>
      <w:tblGrid>
        <w:gridCol w:w="4392"/>
        <w:gridCol w:w="4046"/>
      </w:tblGrid>
      <w:tr w:rsidR="002A3837" w:rsidTr="00B91096">
        <w:trPr>
          <w:trHeight w:val="453"/>
        </w:trPr>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框架结构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900元/平方米</w:t>
            </w:r>
          </w:p>
        </w:tc>
      </w:tr>
      <w:tr w:rsidR="002A3837" w:rsidTr="00B91096">
        <w:trPr>
          <w:trHeight w:val="452"/>
        </w:trPr>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砖混结构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700元/平方米</w:t>
            </w:r>
          </w:p>
        </w:tc>
      </w:tr>
      <w:tr w:rsidR="002A3837" w:rsidTr="00B91096">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砖木结构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500元/平方米</w:t>
            </w:r>
          </w:p>
        </w:tc>
      </w:tr>
      <w:tr w:rsidR="002A3837" w:rsidTr="00B91096">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简易钢架结构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450元/平方米</w:t>
            </w:r>
          </w:p>
        </w:tc>
      </w:tr>
      <w:tr w:rsidR="002A3837" w:rsidTr="00B91096">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土木结构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300元/平方米</w:t>
            </w:r>
          </w:p>
        </w:tc>
      </w:tr>
      <w:tr w:rsidR="002A3837" w:rsidTr="00B91096">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简易结构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100元/平方米</w:t>
            </w:r>
          </w:p>
        </w:tc>
      </w:tr>
    </w:tbl>
    <w:p w:rsidR="002A3837" w:rsidRDefault="002A3837" w:rsidP="002A3837">
      <w:pPr>
        <w:widowControl/>
        <w:shd w:val="clear" w:color="auto" w:fill="FFFFFF"/>
        <w:spacing w:line="560" w:lineRule="exact"/>
        <w:ind w:firstLineChars="200" w:firstLine="640"/>
        <w:rPr>
          <w:rFonts w:ascii="黑体" w:eastAsia="黑体" w:hAnsi="黑体"/>
          <w:kern w:val="0"/>
          <w:sz w:val="32"/>
          <w:szCs w:val="32"/>
        </w:rPr>
      </w:pPr>
    </w:p>
    <w:p w:rsidR="002A3837" w:rsidRDefault="002A3837" w:rsidP="002A3837">
      <w:pPr>
        <w:widowControl/>
        <w:shd w:val="clear" w:color="auto" w:fill="FFFFFF"/>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七、非住宅补偿标准</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（一）农村集体土地上建盖的非宅基地建房，采取一次性货币补偿方式（含室内装修），补偿标准见表七：</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表七</w:t>
      </w:r>
    </w:p>
    <w:tbl>
      <w:tblPr>
        <w:tblW w:w="0" w:type="auto"/>
        <w:tblInd w:w="468" w:type="dxa"/>
        <w:tblLayout w:type="fixed"/>
        <w:tblCellMar>
          <w:left w:w="0" w:type="dxa"/>
          <w:right w:w="0" w:type="dxa"/>
        </w:tblCellMar>
        <w:tblLook w:val="0000"/>
      </w:tblPr>
      <w:tblGrid>
        <w:gridCol w:w="4392"/>
        <w:gridCol w:w="4046"/>
      </w:tblGrid>
      <w:tr w:rsidR="002A3837" w:rsidTr="00B91096">
        <w:trPr>
          <w:trHeight w:val="453"/>
        </w:trPr>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框架结构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900元/平方米</w:t>
            </w:r>
          </w:p>
        </w:tc>
      </w:tr>
      <w:tr w:rsidR="002A3837" w:rsidTr="00B91096">
        <w:trPr>
          <w:trHeight w:val="452"/>
        </w:trPr>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砖混结构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700元/平方米</w:t>
            </w:r>
          </w:p>
        </w:tc>
      </w:tr>
      <w:tr w:rsidR="002A3837" w:rsidTr="00B91096">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砖木结构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500元/平方米</w:t>
            </w:r>
          </w:p>
        </w:tc>
      </w:tr>
      <w:tr w:rsidR="002A3837" w:rsidTr="00B91096">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简易钢架结构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450元/平方米</w:t>
            </w:r>
          </w:p>
        </w:tc>
      </w:tr>
      <w:tr w:rsidR="002A3837" w:rsidTr="00B91096">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土木结构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300元/平方米</w:t>
            </w:r>
          </w:p>
        </w:tc>
      </w:tr>
      <w:tr w:rsidR="002A3837" w:rsidTr="00B91096">
        <w:tc>
          <w:tcPr>
            <w:tcW w:w="4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简易结构</w:t>
            </w:r>
          </w:p>
        </w:tc>
        <w:tc>
          <w:tcPr>
            <w:tcW w:w="4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100元/平方米</w:t>
            </w:r>
          </w:p>
        </w:tc>
      </w:tr>
    </w:tbl>
    <w:p w:rsidR="002A3837" w:rsidRDefault="002A3837" w:rsidP="002A3837">
      <w:pPr>
        <w:pStyle w:val="ab"/>
        <w:widowControl/>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（二）非住宅临时安置补助费、停产停业损失补偿、搬家</w:t>
      </w:r>
      <w:proofErr w:type="gramStart"/>
      <w:r>
        <w:rPr>
          <w:rFonts w:ascii="仿宋_GB2312" w:eastAsia="仿宋_GB2312" w:hAnsi="仿宋" w:hint="eastAsia"/>
          <w:sz w:val="32"/>
          <w:szCs w:val="32"/>
        </w:rPr>
        <w:t>费按照</w:t>
      </w:r>
      <w:proofErr w:type="gramEnd"/>
      <w:r>
        <w:rPr>
          <w:rFonts w:ascii="仿宋_GB2312" w:eastAsia="仿宋_GB2312" w:hAnsi="仿宋" w:hint="eastAsia"/>
          <w:sz w:val="32"/>
          <w:szCs w:val="32"/>
        </w:rPr>
        <w:t>以下标准执行（表八：表中面积为证载面积或经四方签证的测量面积）。</w:t>
      </w:r>
    </w:p>
    <w:p w:rsidR="002A3837" w:rsidRDefault="002A3837" w:rsidP="002A3837">
      <w:pPr>
        <w:pStyle w:val="ab"/>
        <w:widowControl/>
        <w:spacing w:before="0" w:beforeAutospacing="0" w:after="0" w:afterAutospacing="0" w:line="560" w:lineRule="exact"/>
        <w:ind w:firstLineChars="50" w:firstLine="160"/>
        <w:rPr>
          <w:rFonts w:ascii="仿宋_GB2312" w:eastAsia="仿宋_GB2312" w:hAnsi="仿宋"/>
          <w:sz w:val="32"/>
          <w:szCs w:val="32"/>
        </w:rPr>
      </w:pPr>
      <w:r>
        <w:rPr>
          <w:rFonts w:ascii="仿宋_GB2312" w:eastAsia="仿宋_GB2312" w:hAnsi="仿宋" w:hint="eastAsia"/>
          <w:sz w:val="32"/>
          <w:szCs w:val="32"/>
        </w:rPr>
        <w:t>表八</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4678"/>
        <w:gridCol w:w="2977"/>
      </w:tblGrid>
      <w:tr w:rsidR="002A3837" w:rsidTr="00B91096">
        <w:tc>
          <w:tcPr>
            <w:tcW w:w="1951" w:type="dxa"/>
            <w:tcBorders>
              <w:top w:val="single" w:sz="4" w:space="0" w:color="auto"/>
              <w:left w:val="single" w:sz="4" w:space="0" w:color="auto"/>
              <w:bottom w:val="single" w:sz="4" w:space="0" w:color="auto"/>
              <w:right w:val="single" w:sz="4" w:space="0" w:color="auto"/>
            </w:tcBorders>
          </w:tcPr>
          <w:p w:rsidR="002A3837" w:rsidRDefault="002A3837" w:rsidP="00B91096">
            <w:pPr>
              <w:pStyle w:val="ab"/>
              <w:widowControl/>
              <w:spacing w:before="0" w:beforeAutospacing="0" w:after="0" w:afterAutospacing="0" w:line="560" w:lineRule="exact"/>
              <w:jc w:val="center"/>
              <w:rPr>
                <w:rFonts w:ascii="仿宋_GB2312" w:eastAsia="仿宋_GB2312" w:hAnsi="仿宋"/>
                <w:sz w:val="32"/>
                <w:szCs w:val="32"/>
              </w:rPr>
            </w:pPr>
            <w:r>
              <w:rPr>
                <w:rFonts w:ascii="仿宋_GB2312" w:eastAsia="仿宋_GB2312" w:hAnsi="仿宋" w:hint="eastAsia"/>
                <w:sz w:val="32"/>
                <w:szCs w:val="32"/>
              </w:rPr>
              <w:t>房屋用途</w:t>
            </w:r>
          </w:p>
        </w:tc>
        <w:tc>
          <w:tcPr>
            <w:tcW w:w="4678" w:type="dxa"/>
            <w:tcBorders>
              <w:top w:val="single" w:sz="4" w:space="0" w:color="auto"/>
              <w:left w:val="single" w:sz="4" w:space="0" w:color="auto"/>
              <w:bottom w:val="single" w:sz="4" w:space="0" w:color="auto"/>
              <w:right w:val="single" w:sz="4" w:space="0" w:color="auto"/>
            </w:tcBorders>
          </w:tcPr>
          <w:p w:rsidR="002A3837" w:rsidRDefault="002A3837" w:rsidP="00B91096">
            <w:pPr>
              <w:pStyle w:val="ab"/>
              <w:widowControl/>
              <w:spacing w:before="0" w:beforeAutospacing="0" w:after="0" w:afterAutospacing="0" w:line="560" w:lineRule="exact"/>
              <w:jc w:val="center"/>
              <w:rPr>
                <w:rFonts w:ascii="仿宋_GB2312" w:eastAsia="仿宋_GB2312" w:hAnsi="仿宋"/>
                <w:sz w:val="32"/>
                <w:szCs w:val="32"/>
              </w:rPr>
            </w:pPr>
            <w:r>
              <w:rPr>
                <w:rFonts w:ascii="仿宋_GB2312" w:eastAsia="仿宋_GB2312" w:hAnsi="仿宋" w:hint="eastAsia"/>
                <w:sz w:val="32"/>
                <w:szCs w:val="32"/>
              </w:rPr>
              <w:t>临时安置补助费</w:t>
            </w:r>
          </w:p>
        </w:tc>
        <w:tc>
          <w:tcPr>
            <w:tcW w:w="2977" w:type="dxa"/>
            <w:tcBorders>
              <w:top w:val="single" w:sz="4" w:space="0" w:color="auto"/>
              <w:left w:val="single" w:sz="4" w:space="0" w:color="auto"/>
              <w:bottom w:val="single" w:sz="4" w:space="0" w:color="auto"/>
              <w:right w:val="single" w:sz="4" w:space="0" w:color="auto"/>
            </w:tcBorders>
          </w:tcPr>
          <w:p w:rsidR="002A3837" w:rsidRDefault="002A3837" w:rsidP="00B91096">
            <w:pPr>
              <w:pStyle w:val="ab"/>
              <w:widowControl/>
              <w:spacing w:before="0" w:beforeAutospacing="0" w:after="0" w:afterAutospacing="0" w:line="560" w:lineRule="exact"/>
              <w:jc w:val="center"/>
              <w:rPr>
                <w:rFonts w:ascii="仿宋_GB2312" w:eastAsia="仿宋_GB2312" w:hAnsi="仿宋"/>
                <w:sz w:val="32"/>
                <w:szCs w:val="32"/>
              </w:rPr>
            </w:pPr>
            <w:r>
              <w:rPr>
                <w:rFonts w:ascii="仿宋_GB2312" w:eastAsia="仿宋_GB2312" w:hAnsi="仿宋" w:hint="eastAsia"/>
                <w:sz w:val="32"/>
                <w:szCs w:val="32"/>
              </w:rPr>
              <w:t>停产停业损失补偿</w:t>
            </w:r>
          </w:p>
        </w:tc>
      </w:tr>
      <w:tr w:rsidR="002A3837" w:rsidTr="00B91096">
        <w:tc>
          <w:tcPr>
            <w:tcW w:w="1951" w:type="dxa"/>
            <w:vMerge w:val="restart"/>
            <w:tcBorders>
              <w:top w:val="single" w:sz="4" w:space="0" w:color="auto"/>
              <w:left w:val="single" w:sz="4" w:space="0" w:color="auto"/>
              <w:bottom w:val="single" w:sz="4" w:space="0" w:color="auto"/>
              <w:right w:val="single" w:sz="4" w:space="0" w:color="auto"/>
            </w:tcBorders>
          </w:tcPr>
          <w:p w:rsidR="002A3837" w:rsidRDefault="002A3837" w:rsidP="00B91096">
            <w:pPr>
              <w:pStyle w:val="ab"/>
              <w:widowControl/>
              <w:spacing w:before="0" w:beforeAutospacing="0" w:after="0" w:afterAutospacing="0" w:line="560" w:lineRule="exact"/>
              <w:jc w:val="center"/>
              <w:rPr>
                <w:rFonts w:ascii="仿宋_GB2312" w:eastAsia="仿宋_GB2312" w:hAnsi="仿宋"/>
                <w:sz w:val="32"/>
                <w:szCs w:val="32"/>
              </w:rPr>
            </w:pPr>
            <w:r>
              <w:rPr>
                <w:rFonts w:ascii="仿宋_GB2312" w:eastAsia="仿宋_GB2312" w:hAnsi="仿宋" w:hint="eastAsia"/>
                <w:sz w:val="32"/>
                <w:szCs w:val="32"/>
              </w:rPr>
              <w:t>实际用途为营业铺面的</w:t>
            </w:r>
          </w:p>
        </w:tc>
        <w:tc>
          <w:tcPr>
            <w:tcW w:w="4678" w:type="dxa"/>
            <w:tcBorders>
              <w:top w:val="single" w:sz="4" w:space="0" w:color="auto"/>
              <w:left w:val="single" w:sz="4" w:space="0" w:color="auto"/>
              <w:bottom w:val="single" w:sz="4" w:space="0" w:color="auto"/>
              <w:right w:val="single" w:sz="4" w:space="0" w:color="auto"/>
            </w:tcBorders>
          </w:tcPr>
          <w:p w:rsidR="002A3837" w:rsidRDefault="002A3837" w:rsidP="00B91096">
            <w:pPr>
              <w:pStyle w:val="ab"/>
              <w:widowControl/>
              <w:spacing w:before="0" w:beforeAutospacing="0" w:after="0" w:afterAutospacing="0" w:line="560" w:lineRule="exact"/>
              <w:rPr>
                <w:rFonts w:ascii="仿宋_GB2312" w:eastAsia="仿宋_GB2312" w:hAnsi="仿宋"/>
                <w:sz w:val="32"/>
                <w:szCs w:val="32"/>
              </w:rPr>
            </w:pPr>
            <w:r>
              <w:rPr>
                <w:rFonts w:ascii="仿宋_GB2312" w:eastAsia="仿宋_GB2312" w:hAnsi="仿宋" w:hint="eastAsia"/>
                <w:sz w:val="32"/>
                <w:szCs w:val="32"/>
              </w:rPr>
              <w:t>一层：每月每平方米50元</w:t>
            </w:r>
          </w:p>
          <w:p w:rsidR="002A3837" w:rsidRDefault="002A3837" w:rsidP="00B91096">
            <w:pPr>
              <w:pStyle w:val="ab"/>
              <w:widowControl/>
              <w:spacing w:before="0" w:beforeAutospacing="0" w:after="0" w:afterAutospacing="0" w:line="560" w:lineRule="exact"/>
              <w:ind w:firstLineChars="300" w:firstLine="960"/>
              <w:rPr>
                <w:rFonts w:ascii="仿宋_GB2312" w:eastAsia="仿宋_GB2312" w:hAnsi="仿宋"/>
                <w:sz w:val="32"/>
                <w:szCs w:val="32"/>
              </w:rPr>
            </w:pPr>
            <w:r>
              <w:rPr>
                <w:rFonts w:ascii="仿宋_GB2312" w:eastAsia="仿宋_GB2312" w:hAnsi="宋体" w:hint="eastAsia"/>
                <w:sz w:val="32"/>
                <w:szCs w:val="32"/>
              </w:rPr>
              <w:t>×</w:t>
            </w:r>
            <w:r>
              <w:rPr>
                <w:rFonts w:ascii="仿宋_GB2312" w:eastAsia="仿宋_GB2312" w:hAnsi="仿宋" w:hint="eastAsia"/>
                <w:sz w:val="32"/>
                <w:szCs w:val="32"/>
              </w:rPr>
              <w:t>面积</w:t>
            </w:r>
          </w:p>
        </w:tc>
        <w:tc>
          <w:tcPr>
            <w:tcW w:w="2977" w:type="dxa"/>
            <w:tcBorders>
              <w:top w:val="single" w:sz="4" w:space="0" w:color="auto"/>
              <w:left w:val="single" w:sz="4" w:space="0" w:color="auto"/>
              <w:bottom w:val="single" w:sz="4" w:space="0" w:color="auto"/>
              <w:right w:val="single" w:sz="4" w:space="0" w:color="auto"/>
            </w:tcBorders>
          </w:tcPr>
          <w:p w:rsidR="002A3837" w:rsidRDefault="002A3837" w:rsidP="00B91096">
            <w:pPr>
              <w:pStyle w:val="ab"/>
              <w:widowControl/>
              <w:spacing w:before="0" w:beforeAutospacing="0" w:after="0" w:afterAutospacing="0" w:line="560" w:lineRule="exact"/>
              <w:rPr>
                <w:rFonts w:ascii="仿宋_GB2312" w:eastAsia="仿宋_GB2312" w:hAnsi="仿宋"/>
                <w:sz w:val="32"/>
                <w:szCs w:val="32"/>
              </w:rPr>
            </w:pPr>
            <w:r>
              <w:rPr>
                <w:rFonts w:ascii="仿宋_GB2312" w:eastAsia="仿宋_GB2312" w:hAnsi="仿宋" w:hint="eastAsia"/>
                <w:sz w:val="32"/>
                <w:szCs w:val="32"/>
              </w:rPr>
              <w:t>每月每平方米50元</w:t>
            </w:r>
            <w:r>
              <w:rPr>
                <w:rFonts w:ascii="仿宋_GB2312" w:eastAsia="仿宋_GB2312" w:hAnsi="宋体" w:hint="eastAsia"/>
                <w:sz w:val="32"/>
                <w:szCs w:val="32"/>
              </w:rPr>
              <w:t>×</w:t>
            </w:r>
            <w:r>
              <w:rPr>
                <w:rFonts w:ascii="仿宋_GB2312" w:eastAsia="仿宋_GB2312" w:hAnsi="仿宋" w:hint="eastAsia"/>
                <w:sz w:val="32"/>
                <w:szCs w:val="32"/>
              </w:rPr>
              <w:t>面积</w:t>
            </w:r>
          </w:p>
        </w:tc>
      </w:tr>
      <w:tr w:rsidR="002A3837" w:rsidTr="00B91096">
        <w:tc>
          <w:tcPr>
            <w:tcW w:w="1951" w:type="dxa"/>
            <w:vMerge/>
            <w:tcBorders>
              <w:top w:val="single" w:sz="4" w:space="0" w:color="auto"/>
              <w:left w:val="single" w:sz="4" w:space="0" w:color="auto"/>
              <w:bottom w:val="single" w:sz="4" w:space="0" w:color="auto"/>
              <w:right w:val="single" w:sz="4" w:space="0" w:color="auto"/>
            </w:tcBorders>
            <w:vAlign w:val="center"/>
          </w:tcPr>
          <w:p w:rsidR="002A3837" w:rsidRDefault="002A3837" w:rsidP="00B91096">
            <w:pPr>
              <w:widowControl/>
              <w:spacing w:line="560" w:lineRule="exact"/>
              <w:jc w:val="left"/>
              <w:rPr>
                <w:rFonts w:ascii="仿宋_GB2312" w:eastAsia="仿宋_GB2312" w:hAnsi="仿宋"/>
                <w:kern w:val="0"/>
                <w:sz w:val="32"/>
                <w:szCs w:val="32"/>
              </w:rPr>
            </w:pPr>
          </w:p>
        </w:tc>
        <w:tc>
          <w:tcPr>
            <w:tcW w:w="4678" w:type="dxa"/>
            <w:tcBorders>
              <w:top w:val="single" w:sz="4" w:space="0" w:color="auto"/>
              <w:left w:val="single" w:sz="4" w:space="0" w:color="auto"/>
              <w:bottom w:val="single" w:sz="4" w:space="0" w:color="auto"/>
              <w:right w:val="single" w:sz="4" w:space="0" w:color="auto"/>
            </w:tcBorders>
          </w:tcPr>
          <w:p w:rsidR="002A3837" w:rsidRDefault="002A3837" w:rsidP="00B91096">
            <w:pPr>
              <w:pStyle w:val="ab"/>
              <w:widowControl/>
              <w:spacing w:before="0" w:beforeAutospacing="0" w:after="0" w:afterAutospacing="0" w:line="560" w:lineRule="exact"/>
              <w:jc w:val="center"/>
              <w:rPr>
                <w:rFonts w:ascii="仿宋_GB2312" w:eastAsia="仿宋_GB2312" w:hAnsi="仿宋"/>
                <w:sz w:val="32"/>
                <w:szCs w:val="32"/>
              </w:rPr>
            </w:pPr>
            <w:r>
              <w:rPr>
                <w:rFonts w:ascii="仿宋_GB2312" w:eastAsia="仿宋_GB2312" w:hAnsi="仿宋" w:hint="eastAsia"/>
                <w:sz w:val="32"/>
                <w:szCs w:val="32"/>
              </w:rPr>
              <w:t>二层以上：每月每平方米40元</w:t>
            </w:r>
            <w:r>
              <w:rPr>
                <w:rFonts w:ascii="仿宋_GB2312" w:eastAsia="仿宋_GB2312" w:hAnsi="宋体" w:hint="eastAsia"/>
                <w:sz w:val="32"/>
                <w:szCs w:val="32"/>
              </w:rPr>
              <w:t>×</w:t>
            </w:r>
            <w:r>
              <w:rPr>
                <w:rFonts w:ascii="仿宋_GB2312" w:eastAsia="仿宋_GB2312" w:hAnsi="仿宋" w:hint="eastAsia"/>
                <w:sz w:val="32"/>
                <w:szCs w:val="32"/>
              </w:rPr>
              <w:t>面积</w:t>
            </w:r>
          </w:p>
        </w:tc>
        <w:tc>
          <w:tcPr>
            <w:tcW w:w="2977" w:type="dxa"/>
            <w:tcBorders>
              <w:top w:val="single" w:sz="4" w:space="0" w:color="auto"/>
              <w:left w:val="single" w:sz="4" w:space="0" w:color="auto"/>
              <w:bottom w:val="single" w:sz="4" w:space="0" w:color="auto"/>
              <w:right w:val="single" w:sz="4" w:space="0" w:color="auto"/>
            </w:tcBorders>
          </w:tcPr>
          <w:p w:rsidR="002A3837" w:rsidRDefault="002A3837" w:rsidP="00B91096">
            <w:pPr>
              <w:pStyle w:val="ab"/>
              <w:widowControl/>
              <w:spacing w:before="0" w:beforeAutospacing="0" w:after="0" w:afterAutospacing="0" w:line="560" w:lineRule="exact"/>
              <w:rPr>
                <w:rFonts w:ascii="仿宋_GB2312" w:eastAsia="仿宋_GB2312" w:hAnsi="仿宋"/>
                <w:sz w:val="32"/>
                <w:szCs w:val="32"/>
              </w:rPr>
            </w:pPr>
            <w:r>
              <w:rPr>
                <w:rFonts w:ascii="仿宋_GB2312" w:eastAsia="仿宋_GB2312" w:hAnsi="仿宋" w:hint="eastAsia"/>
                <w:sz w:val="32"/>
                <w:szCs w:val="32"/>
              </w:rPr>
              <w:t>每月每平方米40元</w:t>
            </w:r>
            <w:r>
              <w:rPr>
                <w:rFonts w:ascii="仿宋_GB2312" w:eastAsia="仿宋_GB2312" w:hAnsi="宋体" w:hint="eastAsia"/>
                <w:sz w:val="32"/>
                <w:szCs w:val="32"/>
              </w:rPr>
              <w:t>×</w:t>
            </w:r>
            <w:r>
              <w:rPr>
                <w:rFonts w:ascii="仿宋_GB2312" w:eastAsia="仿宋_GB2312" w:hAnsi="仿宋" w:hint="eastAsia"/>
                <w:sz w:val="32"/>
                <w:szCs w:val="32"/>
              </w:rPr>
              <w:t>面积</w:t>
            </w:r>
          </w:p>
        </w:tc>
      </w:tr>
      <w:tr w:rsidR="002A3837" w:rsidTr="00B91096">
        <w:tc>
          <w:tcPr>
            <w:tcW w:w="1951" w:type="dxa"/>
            <w:tcBorders>
              <w:top w:val="single" w:sz="4" w:space="0" w:color="auto"/>
              <w:left w:val="single" w:sz="4" w:space="0" w:color="auto"/>
              <w:bottom w:val="single" w:sz="4" w:space="0" w:color="auto"/>
              <w:right w:val="single" w:sz="4" w:space="0" w:color="auto"/>
            </w:tcBorders>
          </w:tcPr>
          <w:p w:rsidR="002A3837" w:rsidRDefault="002A3837" w:rsidP="00B91096">
            <w:pPr>
              <w:pStyle w:val="ab"/>
              <w:widowControl/>
              <w:spacing w:before="0" w:beforeAutospacing="0" w:after="0" w:afterAutospacing="0" w:line="560" w:lineRule="exact"/>
              <w:rPr>
                <w:rFonts w:ascii="仿宋_GB2312" w:eastAsia="仿宋_GB2312" w:hAnsi="仿宋"/>
                <w:sz w:val="32"/>
                <w:szCs w:val="32"/>
              </w:rPr>
            </w:pPr>
            <w:r>
              <w:rPr>
                <w:rFonts w:ascii="仿宋_GB2312" w:eastAsia="仿宋_GB2312" w:hAnsi="仿宋" w:hint="eastAsia"/>
                <w:sz w:val="32"/>
                <w:szCs w:val="32"/>
              </w:rPr>
              <w:t>实际用途为办公、仓库等的</w:t>
            </w:r>
          </w:p>
        </w:tc>
        <w:tc>
          <w:tcPr>
            <w:tcW w:w="4678" w:type="dxa"/>
            <w:tcBorders>
              <w:top w:val="single" w:sz="4" w:space="0" w:color="auto"/>
              <w:left w:val="single" w:sz="4" w:space="0" w:color="auto"/>
              <w:bottom w:val="single" w:sz="4" w:space="0" w:color="auto"/>
              <w:right w:val="single" w:sz="4" w:space="0" w:color="auto"/>
            </w:tcBorders>
            <w:vAlign w:val="center"/>
          </w:tcPr>
          <w:p w:rsidR="002A3837" w:rsidRDefault="002A3837" w:rsidP="00B91096">
            <w:pPr>
              <w:pStyle w:val="ab"/>
              <w:widowControl/>
              <w:spacing w:before="0" w:beforeAutospacing="0" w:after="0" w:afterAutospacing="0" w:line="560" w:lineRule="exact"/>
              <w:jc w:val="center"/>
              <w:rPr>
                <w:rFonts w:ascii="仿宋_GB2312" w:eastAsia="仿宋_GB2312" w:hAnsi="仿宋"/>
                <w:sz w:val="32"/>
                <w:szCs w:val="32"/>
              </w:rPr>
            </w:pPr>
            <w:r>
              <w:rPr>
                <w:rFonts w:ascii="仿宋_GB2312" w:eastAsia="仿宋_GB2312" w:hAnsi="仿宋" w:hint="eastAsia"/>
                <w:sz w:val="32"/>
                <w:szCs w:val="32"/>
              </w:rPr>
              <w:t>每月每平方米20元</w:t>
            </w:r>
            <w:r>
              <w:rPr>
                <w:rFonts w:ascii="仿宋_GB2312" w:eastAsia="仿宋_GB2312" w:hAnsi="宋体" w:hint="eastAsia"/>
                <w:sz w:val="32"/>
                <w:szCs w:val="32"/>
              </w:rPr>
              <w:t>×</w:t>
            </w:r>
            <w:r>
              <w:rPr>
                <w:rFonts w:ascii="仿宋_GB2312" w:eastAsia="仿宋_GB2312" w:hAnsi="仿宋" w:hint="eastAsia"/>
                <w:sz w:val="32"/>
                <w:szCs w:val="32"/>
              </w:rPr>
              <w:t>面积</w:t>
            </w:r>
          </w:p>
        </w:tc>
        <w:tc>
          <w:tcPr>
            <w:tcW w:w="2977" w:type="dxa"/>
            <w:tcBorders>
              <w:top w:val="single" w:sz="4" w:space="0" w:color="auto"/>
              <w:left w:val="single" w:sz="4" w:space="0" w:color="auto"/>
              <w:bottom w:val="single" w:sz="4" w:space="0" w:color="auto"/>
              <w:right w:val="single" w:sz="4" w:space="0" w:color="auto"/>
            </w:tcBorders>
            <w:vAlign w:val="center"/>
          </w:tcPr>
          <w:p w:rsidR="002A3837" w:rsidRDefault="002A3837" w:rsidP="00B91096">
            <w:pPr>
              <w:pStyle w:val="ab"/>
              <w:widowControl/>
              <w:spacing w:before="0" w:beforeAutospacing="0" w:after="0" w:afterAutospacing="0" w:line="560" w:lineRule="exact"/>
              <w:rPr>
                <w:rFonts w:ascii="仿宋_GB2312" w:eastAsia="仿宋_GB2312" w:hAnsi="仿宋"/>
                <w:sz w:val="32"/>
                <w:szCs w:val="32"/>
              </w:rPr>
            </w:pPr>
            <w:r>
              <w:rPr>
                <w:rFonts w:ascii="仿宋_GB2312" w:eastAsia="仿宋_GB2312" w:hAnsi="仿宋" w:hint="eastAsia"/>
                <w:sz w:val="32"/>
                <w:szCs w:val="32"/>
              </w:rPr>
              <w:t>每月每平方米20元</w:t>
            </w:r>
            <w:r>
              <w:rPr>
                <w:rFonts w:ascii="仿宋_GB2312" w:eastAsia="仿宋_GB2312" w:hAnsi="宋体" w:hint="eastAsia"/>
                <w:sz w:val="32"/>
                <w:szCs w:val="32"/>
              </w:rPr>
              <w:t>×</w:t>
            </w:r>
            <w:r>
              <w:rPr>
                <w:rFonts w:ascii="仿宋_GB2312" w:eastAsia="仿宋_GB2312" w:hAnsi="仿宋" w:hint="eastAsia"/>
                <w:sz w:val="32"/>
                <w:szCs w:val="32"/>
              </w:rPr>
              <w:t>面积</w:t>
            </w:r>
          </w:p>
        </w:tc>
      </w:tr>
      <w:tr w:rsidR="002A3837" w:rsidTr="00B91096">
        <w:tc>
          <w:tcPr>
            <w:tcW w:w="9606" w:type="dxa"/>
            <w:gridSpan w:val="3"/>
            <w:tcBorders>
              <w:top w:val="single" w:sz="4" w:space="0" w:color="auto"/>
              <w:left w:val="single" w:sz="4" w:space="0" w:color="auto"/>
              <w:bottom w:val="single" w:sz="4" w:space="0" w:color="auto"/>
              <w:right w:val="single" w:sz="4" w:space="0" w:color="auto"/>
            </w:tcBorders>
          </w:tcPr>
          <w:p w:rsidR="002A3837" w:rsidRDefault="002A3837" w:rsidP="00B91096">
            <w:pPr>
              <w:pStyle w:val="ab"/>
              <w:widowControl/>
              <w:spacing w:before="0" w:beforeAutospacing="0" w:after="0" w:afterAutospacing="0" w:line="560" w:lineRule="exact"/>
              <w:rPr>
                <w:rFonts w:ascii="仿宋_GB2312" w:eastAsia="仿宋_GB2312" w:hAnsi="仿宋"/>
                <w:sz w:val="32"/>
                <w:szCs w:val="32"/>
              </w:rPr>
            </w:pPr>
            <w:r>
              <w:rPr>
                <w:rFonts w:ascii="仿宋_GB2312" w:eastAsia="仿宋_GB2312" w:hAnsi="仿宋" w:hint="eastAsia"/>
                <w:sz w:val="32"/>
                <w:szCs w:val="32"/>
              </w:rPr>
              <w:t>搬家费：3000元/宗（企业机器设备、物资等的搬迁、安装费用，由专业造价、评估机构，依据相关规定确定。）</w:t>
            </w:r>
          </w:p>
          <w:p w:rsidR="002A3837" w:rsidRDefault="002A3837" w:rsidP="00B91096">
            <w:pPr>
              <w:pStyle w:val="ab"/>
              <w:widowControl/>
              <w:spacing w:before="0" w:beforeAutospacing="0" w:after="0" w:afterAutospacing="0" w:line="560" w:lineRule="exact"/>
              <w:rPr>
                <w:rFonts w:ascii="仿宋_GB2312" w:eastAsia="仿宋_GB2312" w:hAnsi="仿宋"/>
                <w:sz w:val="32"/>
                <w:szCs w:val="32"/>
              </w:rPr>
            </w:pPr>
            <w:r>
              <w:rPr>
                <w:rFonts w:ascii="仿宋_GB2312" w:eastAsia="仿宋_GB2312" w:hAnsi="仿宋" w:hint="eastAsia"/>
                <w:sz w:val="32"/>
                <w:szCs w:val="32"/>
              </w:rPr>
              <w:t>临时安置补助费、停产停业损失补偿：需</w:t>
            </w:r>
            <w:r>
              <w:rPr>
                <w:rFonts w:ascii="仿宋_GB2312" w:eastAsia="仿宋_GB2312" w:hAnsi="仿宋" w:cs="仿宋_GB2312" w:hint="eastAsia"/>
                <w:sz w:val="32"/>
                <w:szCs w:val="32"/>
              </w:rPr>
              <w:t>具备合法、有效的营业执照、税务登记证及其他相关许可证件、房屋征迁补偿安置通告发布前持续生产（经营）、因征迁房屋造成停产停业的，</w:t>
            </w:r>
            <w:r>
              <w:rPr>
                <w:rFonts w:ascii="仿宋_GB2312" w:eastAsia="仿宋_GB2312" w:hAnsi="仿宋" w:hint="eastAsia"/>
                <w:sz w:val="32"/>
                <w:szCs w:val="32"/>
              </w:rPr>
              <w:t>临时安置补助费、停产停业损失补偿一次性计发3个月。</w:t>
            </w:r>
          </w:p>
        </w:tc>
      </w:tr>
    </w:tbl>
    <w:p w:rsidR="002A3837" w:rsidRDefault="002A3837" w:rsidP="002A3837">
      <w:pPr>
        <w:pStyle w:val="ab"/>
        <w:widowControl/>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（三）对于集体产权经济林地，参照国家相关规定进行补偿。</w:t>
      </w:r>
    </w:p>
    <w:p w:rsidR="002A3837" w:rsidRDefault="002A3837" w:rsidP="002A3837">
      <w:pPr>
        <w:pStyle w:val="ab"/>
        <w:widowControl/>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（四）征迁范围内经济林木和经营性苗圃内苗木的补偿费、迁移费,依据相关规定造价补偿。</w:t>
      </w:r>
    </w:p>
    <w:p w:rsidR="002A3837" w:rsidRDefault="002A3837" w:rsidP="002A3837">
      <w:pPr>
        <w:widowControl/>
        <w:shd w:val="clear" w:color="auto" w:fill="FFFFFF"/>
        <w:spacing w:line="560" w:lineRule="exact"/>
        <w:ind w:firstLineChars="200" w:firstLine="640"/>
        <w:rPr>
          <w:rFonts w:ascii="黑体" w:eastAsia="黑体" w:hAnsi="仿宋"/>
          <w:kern w:val="0"/>
          <w:sz w:val="32"/>
          <w:szCs w:val="32"/>
        </w:rPr>
      </w:pPr>
      <w:r>
        <w:rPr>
          <w:rFonts w:ascii="黑体" w:eastAsia="黑体" w:hAnsi="仿宋" w:hint="eastAsia"/>
          <w:kern w:val="0"/>
          <w:sz w:val="32"/>
          <w:szCs w:val="32"/>
        </w:rPr>
        <w:t>八、附属设施补偿标准</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住宅和非住宅补偿中涉及到附属设施的，补偿标准参照表九：</w:t>
      </w:r>
    </w:p>
    <w:p w:rsidR="002A3837" w:rsidRDefault="002A3837" w:rsidP="002A3837">
      <w:pPr>
        <w:widowControl/>
        <w:shd w:val="clear" w:color="auto" w:fill="FFFFFF"/>
        <w:spacing w:line="560" w:lineRule="exact"/>
        <w:rPr>
          <w:rFonts w:ascii="仿宋_GB2312" w:eastAsia="仿宋_GB2312" w:hAnsi="仿宋"/>
          <w:kern w:val="0"/>
          <w:sz w:val="32"/>
          <w:szCs w:val="32"/>
        </w:rPr>
      </w:pPr>
      <w:r>
        <w:rPr>
          <w:rFonts w:ascii="仿宋_GB2312" w:eastAsia="仿宋_GB2312" w:hAnsi="仿宋" w:hint="eastAsia"/>
          <w:kern w:val="0"/>
          <w:sz w:val="32"/>
          <w:szCs w:val="32"/>
        </w:rPr>
        <w:t>表九</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93"/>
        <w:gridCol w:w="2977"/>
        <w:gridCol w:w="1559"/>
        <w:gridCol w:w="1535"/>
        <w:gridCol w:w="1525"/>
      </w:tblGrid>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序号</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类别</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单位</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补偿标准（元）</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备注</w:t>
            </w:r>
          </w:p>
        </w:tc>
      </w:tr>
      <w:tr w:rsidR="002A3837" w:rsidTr="00B91096">
        <w:trPr>
          <w:trHeight w:val="55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砖石围墙</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280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标准围墙</w:t>
            </w: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土围墙</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70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标准围墙</w:t>
            </w: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水井水池</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roofErr w:type="gramStart"/>
            <w:r>
              <w:rPr>
                <w:rFonts w:ascii="仿宋_GB2312" w:eastAsia="仿宋_GB2312" w:hAnsi="仿宋" w:hint="eastAsia"/>
                <w:kern w:val="0"/>
                <w:sz w:val="32"/>
                <w:szCs w:val="32"/>
              </w:rPr>
              <w:t>个</w:t>
            </w:r>
            <w:proofErr w:type="gramEnd"/>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不含机井</w:t>
            </w: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4</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roofErr w:type="gramStart"/>
            <w:r>
              <w:rPr>
                <w:rFonts w:ascii="仿宋_GB2312" w:eastAsia="仿宋_GB2312" w:hAnsi="仿宋" w:hint="eastAsia"/>
                <w:kern w:val="0"/>
                <w:sz w:val="32"/>
                <w:szCs w:val="32"/>
              </w:rPr>
              <w:t>石挡墙</w:t>
            </w:r>
            <w:proofErr w:type="gramEnd"/>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立方米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135</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自来水</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户</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250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6</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检修槽</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平方米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400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3"/>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7</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铁大门</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道</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1200</w:t>
            </w:r>
          </w:p>
        </w:tc>
        <w:tc>
          <w:tcPr>
            <w:tcW w:w="1525" w:type="dxa"/>
            <w:tcMar>
              <w:top w:w="0" w:type="dxa"/>
              <w:left w:w="108" w:type="dxa"/>
              <w:bottom w:w="0" w:type="dxa"/>
              <w:right w:w="108" w:type="dxa"/>
            </w:tcMar>
            <w:vAlign w:val="center"/>
          </w:tcPr>
          <w:p w:rsidR="002A3837" w:rsidRDefault="002A3837" w:rsidP="00B91096">
            <w:pPr>
              <w:widowControl/>
              <w:spacing w:line="560" w:lineRule="exact"/>
              <w:rPr>
                <w:rFonts w:ascii="仿宋_GB2312" w:eastAsia="仿宋_GB2312" w:hAnsi="仿宋"/>
                <w:kern w:val="0"/>
                <w:sz w:val="32"/>
                <w:szCs w:val="32"/>
              </w:rPr>
            </w:pPr>
            <w:r>
              <w:rPr>
                <w:rFonts w:ascii="仿宋_GB2312" w:eastAsia="仿宋_GB2312" w:hAnsi="仿宋" w:hint="eastAsia"/>
                <w:kern w:val="0"/>
                <w:sz w:val="32"/>
                <w:szCs w:val="32"/>
              </w:rPr>
              <w:t>特指院坝铁门</w:t>
            </w: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8</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有线电视迁改</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户</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250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9</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居民电源电线</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户</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350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b/>
                <w:kern w:val="0"/>
                <w:sz w:val="32"/>
                <w:szCs w:val="32"/>
              </w:rPr>
            </w:pP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电话移机</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户</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108</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11</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太阳能</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平方米/管</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300/80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12</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钢筋</w:t>
            </w:r>
            <w:proofErr w:type="gramStart"/>
            <w:r>
              <w:rPr>
                <w:rFonts w:ascii="仿宋_GB2312" w:eastAsia="仿宋_GB2312" w:hAnsi="仿宋" w:hint="eastAsia"/>
                <w:kern w:val="0"/>
                <w:sz w:val="32"/>
                <w:szCs w:val="32"/>
              </w:rPr>
              <w:t>砼</w:t>
            </w:r>
            <w:proofErr w:type="gramEnd"/>
            <w:r>
              <w:rPr>
                <w:rFonts w:ascii="仿宋_GB2312" w:eastAsia="仿宋_GB2312" w:hAnsi="仿宋" w:hint="eastAsia"/>
                <w:kern w:val="0"/>
                <w:sz w:val="32"/>
                <w:szCs w:val="32"/>
              </w:rPr>
              <w:t>化粪池</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立方米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13</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砖砌化粪池</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立方米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14</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简易铁棚</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平方米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150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15</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排水沟（有盖板）</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65</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16</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排水沟（无盖板）</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40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lastRenderedPageBreak/>
              <w:t>17</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砖砌花台</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40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18</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石灰池</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roofErr w:type="gramStart"/>
            <w:r>
              <w:rPr>
                <w:rFonts w:ascii="仿宋_GB2312" w:eastAsia="仿宋_GB2312" w:hAnsi="仿宋" w:hint="eastAsia"/>
                <w:kern w:val="0"/>
                <w:sz w:val="32"/>
                <w:szCs w:val="32"/>
              </w:rPr>
              <w:t>个</w:t>
            </w:r>
            <w:proofErr w:type="gramEnd"/>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19</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水泥地坪</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平方米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45</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20</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简易房</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平方米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21</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灶台</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roofErr w:type="gramStart"/>
            <w:r>
              <w:rPr>
                <w:rFonts w:ascii="仿宋_GB2312" w:eastAsia="仿宋_GB2312" w:hAnsi="仿宋" w:hint="eastAsia"/>
                <w:kern w:val="0"/>
                <w:sz w:val="32"/>
                <w:szCs w:val="32"/>
              </w:rPr>
              <w:t>个</w:t>
            </w:r>
            <w:proofErr w:type="gramEnd"/>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22</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渡槽</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立方米</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400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23</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室外厕所</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座</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24</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鱼塘</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亩</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6000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25</w:t>
            </w:r>
          </w:p>
        </w:tc>
        <w:tc>
          <w:tcPr>
            <w:tcW w:w="2977" w:type="dxa"/>
            <w:tcMar>
              <w:top w:w="0" w:type="dxa"/>
              <w:left w:w="108" w:type="dxa"/>
              <w:bottom w:w="0" w:type="dxa"/>
              <w:right w:w="108" w:type="dxa"/>
            </w:tcMar>
            <w:vAlign w:val="center"/>
          </w:tcPr>
          <w:p w:rsidR="002A3837" w:rsidRDefault="002A3837" w:rsidP="00B91096">
            <w:pPr>
              <w:widowControl/>
              <w:spacing w:line="560" w:lineRule="exact"/>
              <w:rPr>
                <w:rFonts w:ascii="仿宋_GB2312" w:eastAsia="仿宋_GB2312" w:hAnsi="仿宋"/>
                <w:kern w:val="0"/>
                <w:sz w:val="32"/>
                <w:szCs w:val="32"/>
              </w:rPr>
            </w:pPr>
            <w:r>
              <w:rPr>
                <w:rFonts w:ascii="仿宋_GB2312" w:eastAsia="仿宋_GB2312" w:hAnsi="仿宋" w:hint="eastAsia"/>
                <w:kern w:val="0"/>
                <w:sz w:val="32"/>
                <w:szCs w:val="32"/>
              </w:rPr>
              <w:t>胸径25公分以上树木</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棵</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26</w:t>
            </w:r>
          </w:p>
        </w:tc>
        <w:tc>
          <w:tcPr>
            <w:tcW w:w="2977" w:type="dxa"/>
            <w:tcMar>
              <w:top w:w="0" w:type="dxa"/>
              <w:left w:w="108" w:type="dxa"/>
              <w:bottom w:w="0" w:type="dxa"/>
              <w:right w:w="108" w:type="dxa"/>
            </w:tcMar>
            <w:vAlign w:val="center"/>
          </w:tcPr>
          <w:p w:rsidR="002A3837" w:rsidRDefault="002A3837" w:rsidP="00B91096">
            <w:pPr>
              <w:widowControl/>
              <w:spacing w:line="560" w:lineRule="exact"/>
              <w:rPr>
                <w:rFonts w:ascii="仿宋_GB2312" w:eastAsia="仿宋_GB2312" w:hAnsi="仿宋"/>
                <w:kern w:val="0"/>
                <w:sz w:val="32"/>
                <w:szCs w:val="32"/>
              </w:rPr>
            </w:pPr>
            <w:r>
              <w:rPr>
                <w:rFonts w:ascii="仿宋_GB2312" w:eastAsia="仿宋_GB2312" w:hAnsi="仿宋" w:hint="eastAsia"/>
                <w:kern w:val="0"/>
                <w:sz w:val="32"/>
                <w:szCs w:val="32"/>
              </w:rPr>
              <w:t>胸径16-25公分以上树木</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棵</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80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27</w:t>
            </w:r>
          </w:p>
        </w:tc>
        <w:tc>
          <w:tcPr>
            <w:tcW w:w="2977" w:type="dxa"/>
            <w:tcMar>
              <w:top w:w="0" w:type="dxa"/>
              <w:left w:w="108" w:type="dxa"/>
              <w:bottom w:w="0" w:type="dxa"/>
              <w:right w:w="108" w:type="dxa"/>
            </w:tcMar>
            <w:vAlign w:val="center"/>
          </w:tcPr>
          <w:p w:rsidR="002A3837" w:rsidRDefault="002A3837" w:rsidP="00B91096">
            <w:pPr>
              <w:widowControl/>
              <w:spacing w:line="560" w:lineRule="exact"/>
              <w:rPr>
                <w:rFonts w:ascii="仿宋_GB2312" w:eastAsia="仿宋_GB2312" w:hAnsi="仿宋"/>
                <w:kern w:val="0"/>
                <w:sz w:val="32"/>
                <w:szCs w:val="32"/>
              </w:rPr>
            </w:pPr>
            <w:r>
              <w:rPr>
                <w:rFonts w:ascii="仿宋_GB2312" w:eastAsia="仿宋_GB2312" w:hAnsi="仿宋" w:hint="eastAsia"/>
                <w:kern w:val="0"/>
                <w:sz w:val="32"/>
                <w:szCs w:val="32"/>
              </w:rPr>
              <w:t>胸径11-20公分以上树木</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棵</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28</w:t>
            </w:r>
          </w:p>
        </w:tc>
        <w:tc>
          <w:tcPr>
            <w:tcW w:w="2977" w:type="dxa"/>
            <w:tcMar>
              <w:top w:w="0" w:type="dxa"/>
              <w:left w:w="108" w:type="dxa"/>
              <w:bottom w:w="0" w:type="dxa"/>
              <w:right w:w="108" w:type="dxa"/>
            </w:tcMar>
            <w:vAlign w:val="center"/>
          </w:tcPr>
          <w:p w:rsidR="002A3837" w:rsidRDefault="002A3837" w:rsidP="00B91096">
            <w:pPr>
              <w:widowControl/>
              <w:spacing w:line="560" w:lineRule="exact"/>
              <w:rPr>
                <w:rFonts w:ascii="仿宋_GB2312" w:eastAsia="仿宋_GB2312" w:hAnsi="仿宋"/>
                <w:kern w:val="0"/>
                <w:sz w:val="32"/>
                <w:szCs w:val="32"/>
              </w:rPr>
            </w:pPr>
            <w:r>
              <w:rPr>
                <w:rFonts w:ascii="仿宋_GB2312" w:eastAsia="仿宋_GB2312" w:hAnsi="仿宋" w:hint="eastAsia"/>
                <w:kern w:val="0"/>
                <w:sz w:val="32"/>
                <w:szCs w:val="32"/>
              </w:rPr>
              <w:t>胸径10公分以上树木</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棵</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29</w:t>
            </w:r>
          </w:p>
        </w:tc>
        <w:tc>
          <w:tcPr>
            <w:tcW w:w="2977" w:type="dxa"/>
            <w:tcMar>
              <w:top w:w="0" w:type="dxa"/>
              <w:left w:w="108" w:type="dxa"/>
              <w:bottom w:w="0" w:type="dxa"/>
              <w:right w:w="108" w:type="dxa"/>
            </w:tcMar>
            <w:vAlign w:val="center"/>
          </w:tcPr>
          <w:p w:rsidR="002A3837" w:rsidRDefault="002A3837" w:rsidP="00B91096">
            <w:pPr>
              <w:widowControl/>
              <w:spacing w:line="560" w:lineRule="exact"/>
              <w:rPr>
                <w:rFonts w:ascii="仿宋_GB2312" w:eastAsia="仿宋_GB2312" w:hAnsi="仿宋"/>
                <w:kern w:val="0"/>
                <w:sz w:val="32"/>
                <w:szCs w:val="32"/>
              </w:rPr>
            </w:pPr>
            <w:r>
              <w:rPr>
                <w:rFonts w:ascii="仿宋_GB2312" w:eastAsia="仿宋_GB2312" w:hAnsi="仿宋" w:hint="eastAsia"/>
                <w:kern w:val="0"/>
                <w:sz w:val="32"/>
                <w:szCs w:val="32"/>
              </w:rPr>
              <w:t>未挂果（胸径1cm以上）</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棵</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30</w:t>
            </w:r>
          </w:p>
        </w:tc>
        <w:tc>
          <w:tcPr>
            <w:tcW w:w="2977" w:type="dxa"/>
            <w:tcMar>
              <w:top w:w="0" w:type="dxa"/>
              <w:left w:w="108" w:type="dxa"/>
              <w:bottom w:w="0" w:type="dxa"/>
              <w:right w:w="108" w:type="dxa"/>
            </w:tcMar>
            <w:vAlign w:val="center"/>
          </w:tcPr>
          <w:p w:rsidR="002A3837" w:rsidRDefault="002A3837" w:rsidP="00B91096">
            <w:pPr>
              <w:widowControl/>
              <w:spacing w:line="560" w:lineRule="exact"/>
              <w:rPr>
                <w:rFonts w:ascii="仿宋_GB2312" w:eastAsia="仿宋_GB2312" w:hAnsi="仿宋"/>
                <w:kern w:val="0"/>
                <w:sz w:val="32"/>
                <w:szCs w:val="32"/>
              </w:rPr>
            </w:pPr>
            <w:r>
              <w:rPr>
                <w:rFonts w:ascii="仿宋_GB2312" w:eastAsia="仿宋_GB2312" w:hAnsi="仿宋" w:hint="eastAsia"/>
                <w:kern w:val="0"/>
                <w:sz w:val="32"/>
                <w:szCs w:val="32"/>
              </w:rPr>
              <w:t>未挂果（胸径1cm以下）</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棵</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p>
        </w:tc>
      </w:tr>
      <w:tr w:rsidR="002A3837" w:rsidTr="00B91096">
        <w:trPr>
          <w:trHeight w:val="435"/>
        </w:trPr>
        <w:tc>
          <w:tcPr>
            <w:tcW w:w="1093"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31</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已嫁接</w:t>
            </w:r>
          </w:p>
        </w:tc>
        <w:tc>
          <w:tcPr>
            <w:tcW w:w="1559"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b/>
                <w:kern w:val="0"/>
                <w:sz w:val="32"/>
                <w:szCs w:val="32"/>
              </w:rPr>
            </w:pPr>
            <w:r>
              <w:rPr>
                <w:rFonts w:ascii="仿宋_GB2312" w:eastAsia="仿宋_GB2312" w:hAnsi="仿宋" w:hint="eastAsia"/>
                <w:kern w:val="0"/>
                <w:sz w:val="32"/>
                <w:szCs w:val="32"/>
              </w:rPr>
              <w:t>棵</w:t>
            </w:r>
          </w:p>
        </w:tc>
        <w:tc>
          <w:tcPr>
            <w:tcW w:w="153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50</w:t>
            </w:r>
          </w:p>
        </w:tc>
        <w:tc>
          <w:tcPr>
            <w:tcW w:w="1525"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b/>
                <w:kern w:val="0"/>
                <w:sz w:val="32"/>
                <w:szCs w:val="32"/>
              </w:rPr>
            </w:pPr>
          </w:p>
        </w:tc>
      </w:tr>
      <w:tr w:rsidR="002A3837" w:rsidTr="00B91096">
        <w:trPr>
          <w:trHeight w:val="435"/>
        </w:trPr>
        <w:tc>
          <w:tcPr>
            <w:tcW w:w="1093"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32</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挂果三年以内</w:t>
            </w:r>
          </w:p>
        </w:tc>
        <w:tc>
          <w:tcPr>
            <w:tcW w:w="1559" w:type="dxa"/>
            <w:vAlign w:val="center"/>
          </w:tcPr>
          <w:p w:rsidR="002A3837" w:rsidRDefault="002A3837" w:rsidP="00B91096">
            <w:pPr>
              <w:widowControl/>
              <w:spacing w:line="560" w:lineRule="exact"/>
              <w:jc w:val="center"/>
              <w:rPr>
                <w:rFonts w:ascii="仿宋_GB2312" w:eastAsia="仿宋_GB2312" w:hAnsi="仿宋"/>
                <w:b/>
                <w:kern w:val="0"/>
                <w:sz w:val="32"/>
                <w:szCs w:val="32"/>
              </w:rPr>
            </w:pPr>
            <w:r>
              <w:rPr>
                <w:rFonts w:ascii="仿宋_GB2312" w:eastAsia="仿宋_GB2312" w:hAnsi="仿宋" w:hint="eastAsia"/>
                <w:kern w:val="0"/>
                <w:sz w:val="32"/>
                <w:szCs w:val="32"/>
              </w:rPr>
              <w:t>棵</w:t>
            </w:r>
          </w:p>
        </w:tc>
        <w:tc>
          <w:tcPr>
            <w:tcW w:w="1535"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60</w:t>
            </w:r>
          </w:p>
        </w:tc>
        <w:tc>
          <w:tcPr>
            <w:tcW w:w="1525" w:type="dxa"/>
            <w:vAlign w:val="center"/>
          </w:tcPr>
          <w:p w:rsidR="002A3837" w:rsidRDefault="002A3837" w:rsidP="00B91096">
            <w:pPr>
              <w:widowControl/>
              <w:spacing w:line="560" w:lineRule="exact"/>
              <w:jc w:val="center"/>
              <w:rPr>
                <w:rFonts w:ascii="仿宋_GB2312" w:eastAsia="仿宋_GB2312" w:hAnsi="仿宋"/>
                <w:b/>
                <w:kern w:val="0"/>
                <w:sz w:val="32"/>
                <w:szCs w:val="32"/>
              </w:rPr>
            </w:pPr>
          </w:p>
        </w:tc>
      </w:tr>
      <w:tr w:rsidR="002A3837" w:rsidTr="00B91096">
        <w:trPr>
          <w:trHeight w:val="435"/>
        </w:trPr>
        <w:tc>
          <w:tcPr>
            <w:tcW w:w="1093"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lastRenderedPageBreak/>
              <w:t>33</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b/>
                <w:kern w:val="0"/>
                <w:sz w:val="32"/>
                <w:szCs w:val="32"/>
              </w:rPr>
            </w:pPr>
            <w:r>
              <w:rPr>
                <w:rFonts w:ascii="仿宋_GB2312" w:eastAsia="仿宋_GB2312" w:hAnsi="仿宋" w:hint="eastAsia"/>
                <w:kern w:val="0"/>
                <w:sz w:val="32"/>
                <w:szCs w:val="32"/>
              </w:rPr>
              <w:t>挂果三年以上</w:t>
            </w:r>
          </w:p>
        </w:tc>
        <w:tc>
          <w:tcPr>
            <w:tcW w:w="1559" w:type="dxa"/>
            <w:vAlign w:val="center"/>
          </w:tcPr>
          <w:p w:rsidR="002A3837" w:rsidRDefault="002A3837" w:rsidP="00B91096">
            <w:pPr>
              <w:widowControl/>
              <w:spacing w:line="560" w:lineRule="exact"/>
              <w:jc w:val="center"/>
              <w:rPr>
                <w:rFonts w:ascii="仿宋_GB2312" w:eastAsia="仿宋_GB2312" w:hAnsi="仿宋"/>
                <w:b/>
                <w:kern w:val="0"/>
                <w:sz w:val="32"/>
                <w:szCs w:val="32"/>
              </w:rPr>
            </w:pPr>
            <w:r>
              <w:rPr>
                <w:rFonts w:ascii="仿宋_GB2312" w:eastAsia="仿宋_GB2312" w:hAnsi="仿宋" w:hint="eastAsia"/>
                <w:kern w:val="0"/>
                <w:sz w:val="32"/>
                <w:szCs w:val="32"/>
              </w:rPr>
              <w:t>棵</w:t>
            </w:r>
          </w:p>
        </w:tc>
        <w:tc>
          <w:tcPr>
            <w:tcW w:w="1535"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80</w:t>
            </w:r>
          </w:p>
        </w:tc>
        <w:tc>
          <w:tcPr>
            <w:tcW w:w="1525" w:type="dxa"/>
            <w:vAlign w:val="center"/>
          </w:tcPr>
          <w:p w:rsidR="002A3837" w:rsidRDefault="002A3837" w:rsidP="00B91096">
            <w:pPr>
              <w:widowControl/>
              <w:spacing w:line="560" w:lineRule="exact"/>
              <w:jc w:val="center"/>
              <w:rPr>
                <w:rFonts w:ascii="仿宋_GB2312" w:eastAsia="仿宋_GB2312" w:hAnsi="仿宋"/>
                <w:b/>
                <w:kern w:val="0"/>
                <w:sz w:val="32"/>
                <w:szCs w:val="32"/>
              </w:rPr>
            </w:pPr>
          </w:p>
        </w:tc>
      </w:tr>
      <w:tr w:rsidR="002A3837" w:rsidTr="00B91096">
        <w:trPr>
          <w:trHeight w:val="435"/>
        </w:trPr>
        <w:tc>
          <w:tcPr>
            <w:tcW w:w="1093"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34</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盛果期</w:t>
            </w:r>
          </w:p>
        </w:tc>
        <w:tc>
          <w:tcPr>
            <w:tcW w:w="1559"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棵</w:t>
            </w:r>
          </w:p>
        </w:tc>
        <w:tc>
          <w:tcPr>
            <w:tcW w:w="1535"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w:t>
            </w:r>
          </w:p>
        </w:tc>
        <w:tc>
          <w:tcPr>
            <w:tcW w:w="1525" w:type="dxa"/>
            <w:vAlign w:val="center"/>
          </w:tcPr>
          <w:p w:rsidR="002A3837" w:rsidRDefault="002A3837" w:rsidP="00B91096">
            <w:pPr>
              <w:widowControl/>
              <w:spacing w:line="560" w:lineRule="exact"/>
              <w:jc w:val="center"/>
              <w:rPr>
                <w:rFonts w:ascii="仿宋_GB2312" w:eastAsia="仿宋_GB2312" w:hAnsi="仿宋"/>
                <w:b/>
                <w:kern w:val="0"/>
                <w:sz w:val="32"/>
                <w:szCs w:val="32"/>
              </w:rPr>
            </w:pPr>
          </w:p>
        </w:tc>
      </w:tr>
      <w:tr w:rsidR="002A3837" w:rsidTr="00B91096">
        <w:trPr>
          <w:trHeight w:val="435"/>
        </w:trPr>
        <w:tc>
          <w:tcPr>
            <w:tcW w:w="1093"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35</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丰收瓜</w:t>
            </w:r>
          </w:p>
        </w:tc>
        <w:tc>
          <w:tcPr>
            <w:tcW w:w="1559"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棚</w:t>
            </w:r>
          </w:p>
        </w:tc>
        <w:tc>
          <w:tcPr>
            <w:tcW w:w="1535"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100</w:t>
            </w:r>
          </w:p>
        </w:tc>
        <w:tc>
          <w:tcPr>
            <w:tcW w:w="1525" w:type="dxa"/>
            <w:vAlign w:val="center"/>
          </w:tcPr>
          <w:p w:rsidR="002A3837" w:rsidRDefault="002A3837" w:rsidP="00B91096">
            <w:pPr>
              <w:widowControl/>
              <w:spacing w:line="560" w:lineRule="exact"/>
              <w:jc w:val="center"/>
              <w:rPr>
                <w:rFonts w:ascii="仿宋_GB2312" w:eastAsia="仿宋_GB2312" w:hAnsi="仿宋"/>
                <w:b/>
                <w:kern w:val="0"/>
                <w:sz w:val="32"/>
                <w:szCs w:val="32"/>
              </w:rPr>
            </w:pPr>
          </w:p>
        </w:tc>
      </w:tr>
      <w:tr w:rsidR="002A3837" w:rsidTr="00B91096">
        <w:trPr>
          <w:trHeight w:val="435"/>
        </w:trPr>
        <w:tc>
          <w:tcPr>
            <w:tcW w:w="1093"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36</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金竹园</w:t>
            </w:r>
          </w:p>
        </w:tc>
        <w:tc>
          <w:tcPr>
            <w:tcW w:w="1559"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平方米</w:t>
            </w:r>
          </w:p>
        </w:tc>
        <w:tc>
          <w:tcPr>
            <w:tcW w:w="1535"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50</w:t>
            </w:r>
          </w:p>
        </w:tc>
        <w:tc>
          <w:tcPr>
            <w:tcW w:w="1525" w:type="dxa"/>
            <w:vAlign w:val="center"/>
          </w:tcPr>
          <w:p w:rsidR="002A3837" w:rsidRDefault="002A3837" w:rsidP="00B91096">
            <w:pPr>
              <w:widowControl/>
              <w:spacing w:line="560" w:lineRule="exact"/>
              <w:jc w:val="center"/>
              <w:rPr>
                <w:rFonts w:ascii="仿宋_GB2312" w:eastAsia="仿宋_GB2312" w:hAnsi="仿宋"/>
                <w:b/>
                <w:kern w:val="0"/>
                <w:sz w:val="32"/>
                <w:szCs w:val="32"/>
              </w:rPr>
            </w:pPr>
          </w:p>
        </w:tc>
      </w:tr>
      <w:tr w:rsidR="002A3837" w:rsidTr="00B91096">
        <w:trPr>
          <w:trHeight w:val="435"/>
        </w:trPr>
        <w:tc>
          <w:tcPr>
            <w:tcW w:w="1093"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37</w:t>
            </w:r>
          </w:p>
        </w:tc>
        <w:tc>
          <w:tcPr>
            <w:tcW w:w="2977" w:type="dxa"/>
            <w:tcMar>
              <w:top w:w="0" w:type="dxa"/>
              <w:left w:w="108" w:type="dxa"/>
              <w:bottom w:w="0" w:type="dxa"/>
              <w:right w:w="108" w:type="dxa"/>
            </w:tcMar>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坟墓</w:t>
            </w:r>
          </w:p>
        </w:tc>
        <w:tc>
          <w:tcPr>
            <w:tcW w:w="1559"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座</w:t>
            </w:r>
          </w:p>
        </w:tc>
        <w:tc>
          <w:tcPr>
            <w:tcW w:w="1535" w:type="dxa"/>
            <w:vAlign w:val="center"/>
          </w:tcPr>
          <w:p w:rsidR="002A3837" w:rsidRDefault="002A3837" w:rsidP="00B91096">
            <w:pPr>
              <w:widowControl/>
              <w:spacing w:line="560" w:lineRule="exact"/>
              <w:jc w:val="center"/>
              <w:rPr>
                <w:rFonts w:ascii="仿宋_GB2312" w:eastAsia="仿宋_GB2312" w:hAnsi="仿宋"/>
                <w:kern w:val="0"/>
                <w:sz w:val="32"/>
                <w:szCs w:val="32"/>
              </w:rPr>
            </w:pPr>
            <w:r>
              <w:rPr>
                <w:rFonts w:ascii="仿宋_GB2312" w:eastAsia="仿宋_GB2312" w:hAnsi="仿宋" w:hint="eastAsia"/>
                <w:kern w:val="0"/>
                <w:sz w:val="32"/>
                <w:szCs w:val="32"/>
              </w:rPr>
              <w:t>4500</w:t>
            </w:r>
          </w:p>
        </w:tc>
        <w:tc>
          <w:tcPr>
            <w:tcW w:w="1525" w:type="dxa"/>
            <w:vAlign w:val="center"/>
          </w:tcPr>
          <w:p w:rsidR="002A3837" w:rsidRDefault="002A3837" w:rsidP="00B91096">
            <w:pPr>
              <w:widowControl/>
              <w:spacing w:line="560" w:lineRule="exact"/>
              <w:jc w:val="center"/>
              <w:rPr>
                <w:rFonts w:ascii="仿宋_GB2312" w:eastAsia="仿宋_GB2312" w:hAnsi="仿宋"/>
                <w:b/>
                <w:kern w:val="0"/>
                <w:sz w:val="32"/>
                <w:szCs w:val="32"/>
              </w:rPr>
            </w:pPr>
          </w:p>
        </w:tc>
      </w:tr>
    </w:tbl>
    <w:p w:rsidR="002A3837" w:rsidRDefault="002A3837" w:rsidP="002A3837">
      <w:pPr>
        <w:widowControl/>
        <w:shd w:val="clear" w:color="auto" w:fill="FFFFFF"/>
        <w:spacing w:line="560" w:lineRule="exact"/>
        <w:ind w:firstLineChars="196" w:firstLine="627"/>
        <w:rPr>
          <w:rFonts w:ascii="黑体" w:eastAsia="黑体" w:hAnsi="仿宋"/>
          <w:kern w:val="0"/>
          <w:sz w:val="32"/>
          <w:szCs w:val="32"/>
        </w:rPr>
      </w:pPr>
      <w:r>
        <w:rPr>
          <w:rFonts w:ascii="黑体" w:eastAsia="黑体" w:hAnsi="仿宋" w:hint="eastAsia"/>
          <w:kern w:val="0"/>
          <w:sz w:val="32"/>
          <w:szCs w:val="32"/>
        </w:rPr>
        <w:t>九、集体土地征收补偿标准（不计入房地合一范围的土地）</w:t>
      </w:r>
    </w:p>
    <w:p w:rsidR="002A3837" w:rsidRDefault="002A3837" w:rsidP="002A3837">
      <w:pPr>
        <w:spacing w:line="560" w:lineRule="exact"/>
        <w:ind w:firstLine="645"/>
        <w:rPr>
          <w:rFonts w:ascii="仿宋_GB2312" w:eastAsia="仿宋_GB2312" w:hAnsi="仿宋" w:cs="宋体"/>
          <w:sz w:val="32"/>
          <w:szCs w:val="32"/>
        </w:rPr>
      </w:pPr>
      <w:r>
        <w:rPr>
          <w:rFonts w:ascii="仿宋_GB2312" w:eastAsia="仿宋_GB2312" w:hAnsi="仿宋" w:cs="宋体" w:hint="eastAsia"/>
          <w:sz w:val="32"/>
          <w:szCs w:val="32"/>
        </w:rPr>
        <w:t>集体土地（房地合一以外）补偿标准按照《</w:t>
      </w:r>
      <w:r>
        <w:rPr>
          <w:rFonts w:ascii="仿宋_GB2312" w:eastAsia="仿宋_GB2312" w:hAnsi="仿宋" w:cs="仿宋_GB2312" w:hint="eastAsia"/>
          <w:sz w:val="32"/>
          <w:szCs w:val="32"/>
        </w:rPr>
        <w:t>昆明市土地征收管理暂行办法》（昆明市人民政府公告第18号）、</w:t>
      </w:r>
      <w:r>
        <w:rPr>
          <w:rFonts w:ascii="仿宋_GB2312" w:eastAsia="仿宋_GB2312" w:hAnsi="仿宋" w:cs="宋体" w:hint="eastAsia"/>
          <w:sz w:val="32"/>
          <w:szCs w:val="32"/>
        </w:rPr>
        <w:t>《昆明市人民政府关于印发昆明市征地补偿标准的通知》（</w:t>
      </w:r>
      <w:proofErr w:type="gramStart"/>
      <w:r>
        <w:rPr>
          <w:rFonts w:ascii="仿宋_GB2312" w:eastAsia="仿宋_GB2312" w:hAnsi="仿宋" w:cs="宋体" w:hint="eastAsia"/>
          <w:sz w:val="32"/>
          <w:szCs w:val="32"/>
        </w:rPr>
        <w:t>昆政发</w:t>
      </w:r>
      <w:proofErr w:type="gramEnd"/>
      <w:r>
        <w:rPr>
          <w:rFonts w:ascii="仿宋_GB2312" w:eastAsia="仿宋_GB2312" w:hAnsi="仿宋" w:cs="宋体" w:hint="eastAsia"/>
          <w:sz w:val="32"/>
          <w:szCs w:val="32"/>
        </w:rPr>
        <w:t>〔2015〕53号）、昆明市五华区人民政府办公室《关于印发五华区征地青苗补偿标准的通知》（</w:t>
      </w:r>
      <w:proofErr w:type="gramStart"/>
      <w:r>
        <w:rPr>
          <w:rFonts w:ascii="仿宋_GB2312" w:eastAsia="仿宋_GB2312" w:hAnsi="仿宋" w:cs="宋体" w:hint="eastAsia"/>
          <w:sz w:val="32"/>
          <w:szCs w:val="32"/>
        </w:rPr>
        <w:t>五政办</w:t>
      </w:r>
      <w:proofErr w:type="gramEnd"/>
      <w:r>
        <w:rPr>
          <w:rFonts w:ascii="仿宋_GB2312" w:eastAsia="仿宋_GB2312" w:hAnsi="仿宋" w:cs="宋体" w:hint="eastAsia"/>
          <w:sz w:val="32"/>
          <w:szCs w:val="32"/>
        </w:rPr>
        <w:t>通〔2015〕73 号）执行。</w:t>
      </w:r>
    </w:p>
    <w:p w:rsidR="002A3837" w:rsidRDefault="002A3837" w:rsidP="002A3837">
      <w:pPr>
        <w:widowControl/>
        <w:shd w:val="clear" w:color="auto" w:fill="FFFFFF"/>
        <w:spacing w:line="560" w:lineRule="exact"/>
        <w:ind w:firstLineChars="200" w:firstLine="640"/>
        <w:rPr>
          <w:rFonts w:ascii="黑体" w:eastAsia="黑体" w:hAnsi="仿宋"/>
          <w:kern w:val="0"/>
          <w:sz w:val="32"/>
          <w:szCs w:val="32"/>
        </w:rPr>
      </w:pPr>
      <w:r>
        <w:rPr>
          <w:rFonts w:ascii="黑体" w:eastAsia="黑体" w:hAnsi="仿宋" w:hint="eastAsia"/>
          <w:kern w:val="0"/>
          <w:sz w:val="32"/>
          <w:szCs w:val="32"/>
        </w:rPr>
        <w:t>十、其他</w:t>
      </w:r>
    </w:p>
    <w:p w:rsidR="002A3837" w:rsidRDefault="002A3837" w:rsidP="002A3837">
      <w:pPr>
        <w:pStyle w:val="ab"/>
        <w:widowControl/>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（一）本补偿实施方案未涵盖的附属设施、地面附着物或有特殊用途的房屋，经造价评估后进行补偿。</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w:t>
      </w:r>
      <w:r>
        <w:rPr>
          <w:rFonts w:ascii="仿宋_GB2312" w:eastAsia="仿宋_GB2312" w:hAnsi="仿宋" w:hint="eastAsia"/>
          <w:sz w:val="32"/>
          <w:szCs w:val="32"/>
        </w:rPr>
        <w:t>征迁</w:t>
      </w:r>
      <w:r>
        <w:rPr>
          <w:rFonts w:ascii="仿宋_GB2312" w:eastAsia="仿宋_GB2312" w:hAnsi="仿宋" w:hint="eastAsia"/>
          <w:kern w:val="0"/>
          <w:sz w:val="32"/>
          <w:szCs w:val="32"/>
        </w:rPr>
        <w:t>人应当依照本实施方案的规定，对被</w:t>
      </w:r>
      <w:r>
        <w:rPr>
          <w:rFonts w:ascii="仿宋_GB2312" w:eastAsia="仿宋_GB2312" w:hAnsi="仿宋" w:hint="eastAsia"/>
          <w:sz w:val="32"/>
          <w:szCs w:val="32"/>
        </w:rPr>
        <w:t>征迁</w:t>
      </w:r>
      <w:r>
        <w:rPr>
          <w:rFonts w:ascii="仿宋_GB2312" w:eastAsia="仿宋_GB2312" w:hAnsi="仿宋" w:hint="eastAsia"/>
          <w:kern w:val="0"/>
          <w:sz w:val="32"/>
          <w:szCs w:val="32"/>
        </w:rPr>
        <w:t>人给予补偿、安置，被征迁人应当在搬迁期限内完成搬迁。</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（三）房屋有租赁关系的，由出租人与承租人自行协商解除租赁关系。</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（四）被</w:t>
      </w:r>
      <w:r>
        <w:rPr>
          <w:rFonts w:ascii="仿宋_GB2312" w:eastAsia="仿宋_GB2312" w:hAnsi="仿宋" w:hint="eastAsia"/>
          <w:sz w:val="32"/>
          <w:szCs w:val="32"/>
        </w:rPr>
        <w:t>征迁</w:t>
      </w:r>
      <w:r>
        <w:rPr>
          <w:rFonts w:ascii="仿宋_GB2312" w:eastAsia="仿宋_GB2312" w:hAnsi="仿宋" w:hint="eastAsia"/>
          <w:kern w:val="0"/>
          <w:sz w:val="32"/>
          <w:szCs w:val="32"/>
        </w:rPr>
        <w:t>人搬迁时不得擅自拆除原房屋内的门、窗、水、电、煤气等设施。</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（五）被</w:t>
      </w:r>
      <w:r>
        <w:rPr>
          <w:rFonts w:ascii="仿宋_GB2312" w:eastAsia="仿宋_GB2312" w:hAnsi="仿宋" w:hint="eastAsia"/>
          <w:sz w:val="32"/>
          <w:szCs w:val="32"/>
        </w:rPr>
        <w:t>征迁</w:t>
      </w:r>
      <w:r>
        <w:rPr>
          <w:rFonts w:ascii="仿宋_GB2312" w:eastAsia="仿宋_GB2312" w:hAnsi="仿宋" w:hint="eastAsia"/>
          <w:kern w:val="0"/>
          <w:sz w:val="32"/>
          <w:szCs w:val="32"/>
        </w:rPr>
        <w:t>人必须自行结清搬迁前所使用的水、电、煤气、有线电视、电话费等费用。</w:t>
      </w:r>
    </w:p>
    <w:p w:rsidR="002A3837" w:rsidRDefault="002A3837" w:rsidP="002A3837">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仿宋" w:cs="仿宋_GB2312" w:hint="eastAsia"/>
          <w:sz w:val="32"/>
          <w:szCs w:val="32"/>
        </w:rPr>
        <w:lastRenderedPageBreak/>
        <w:t>（六）</w:t>
      </w:r>
      <w:r>
        <w:rPr>
          <w:rFonts w:ascii="仿宋_GB2312" w:eastAsia="仿宋_GB2312" w:hAnsi="仿宋" w:hint="eastAsia"/>
          <w:kern w:val="0"/>
          <w:sz w:val="32"/>
          <w:szCs w:val="32"/>
        </w:rPr>
        <w:t>辱骂、殴打工作人员，阻碍征迁工作的，由公安机关根据《中华人民共和国治安管理处罚法》的规定给予处罚，构成犯罪的由司法机关依法追究其刑事责任。</w:t>
      </w:r>
    </w:p>
    <w:p w:rsidR="002A3837" w:rsidRDefault="002A3837" w:rsidP="002A383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（七）凡在本次征迁范围内的</w:t>
      </w:r>
      <w:r>
        <w:rPr>
          <w:rFonts w:ascii="仿宋_GB2312" w:eastAsia="仿宋_GB2312" w:hAnsi="仿宋" w:hint="eastAsia"/>
          <w:kern w:val="0"/>
          <w:sz w:val="32"/>
          <w:szCs w:val="32"/>
        </w:rPr>
        <w:t>被征迁人</w:t>
      </w:r>
      <w:r>
        <w:rPr>
          <w:rFonts w:ascii="仿宋_GB2312" w:eastAsia="仿宋_GB2312" w:hAnsi="仿宋" w:cs="仿宋_GB2312" w:hint="eastAsia"/>
          <w:sz w:val="32"/>
          <w:szCs w:val="32"/>
        </w:rPr>
        <w:t>应积极配合征迁工作，若在规定期限内拒不搬迁又不申请行政复议或者不提起行政诉讼的，由</w:t>
      </w:r>
      <w:proofErr w:type="gramStart"/>
      <w:r>
        <w:rPr>
          <w:rFonts w:ascii="仿宋_GB2312" w:eastAsia="仿宋_GB2312" w:hAnsi="仿宋" w:cs="仿宋_GB2312" w:hint="eastAsia"/>
          <w:sz w:val="32"/>
          <w:szCs w:val="32"/>
        </w:rPr>
        <w:t>作出</w:t>
      </w:r>
      <w:proofErr w:type="gramEnd"/>
      <w:r>
        <w:rPr>
          <w:rFonts w:ascii="仿宋_GB2312" w:eastAsia="仿宋_GB2312" w:hAnsi="仿宋" w:cs="仿宋_GB2312" w:hint="eastAsia"/>
          <w:sz w:val="32"/>
          <w:szCs w:val="32"/>
        </w:rPr>
        <w:t>房屋征迁决定方依法申请人民法院强制执行。</w:t>
      </w:r>
    </w:p>
    <w:p w:rsidR="002A3837" w:rsidRDefault="002A3837" w:rsidP="002A3837">
      <w:pPr>
        <w:widowControl/>
        <w:shd w:val="clear" w:color="auto" w:fill="FFFFFF"/>
        <w:spacing w:line="56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sz w:val="32"/>
          <w:szCs w:val="32"/>
        </w:rPr>
        <w:t>本实施方案仅适用于五华区西北片区</w:t>
      </w:r>
      <w:r>
        <w:rPr>
          <w:rFonts w:ascii="仿宋_GB2312" w:eastAsia="仿宋_GB2312" w:hAnsi="仿宋" w:hint="eastAsia"/>
          <w:kern w:val="0"/>
          <w:sz w:val="32"/>
          <w:szCs w:val="32"/>
        </w:rPr>
        <w:t>31号、32号、33号</w:t>
      </w:r>
      <w:r>
        <w:rPr>
          <w:rFonts w:ascii="仿宋_GB2312" w:eastAsia="仿宋_GB2312" w:hAnsi="仿宋" w:cs="仿宋_GB2312" w:hint="eastAsia"/>
          <w:sz w:val="32"/>
          <w:szCs w:val="32"/>
        </w:rPr>
        <w:t>地块</w:t>
      </w:r>
      <w:r>
        <w:rPr>
          <w:rFonts w:ascii="仿宋_GB2312" w:eastAsia="仿宋_GB2312" w:hAnsi="仿宋" w:hint="eastAsia"/>
          <w:bCs/>
          <w:kern w:val="0"/>
          <w:sz w:val="32"/>
          <w:szCs w:val="32"/>
        </w:rPr>
        <w:t>集体土地和集体土地上房屋征迁补偿安置</w:t>
      </w:r>
      <w:r>
        <w:rPr>
          <w:rFonts w:ascii="仿宋_GB2312" w:eastAsia="仿宋_GB2312" w:hAnsi="仿宋" w:cs="仿宋_GB2312" w:hint="eastAsia"/>
          <w:sz w:val="32"/>
          <w:szCs w:val="32"/>
        </w:rPr>
        <w:t>工作，由五华区普吉街道办事处、五华区黑林铺街道办事处及</w:t>
      </w:r>
      <w:r>
        <w:rPr>
          <w:rFonts w:ascii="仿宋_GB2312" w:eastAsia="仿宋_GB2312" w:hAnsi="仿宋" w:cs="仿宋_GB2312" w:hint="eastAsia"/>
          <w:color w:val="000000"/>
          <w:sz w:val="32"/>
          <w:szCs w:val="32"/>
        </w:rPr>
        <w:t>昆明</w:t>
      </w:r>
      <w:r>
        <w:rPr>
          <w:rFonts w:ascii="仿宋_GB2312" w:eastAsia="仿宋_GB2312" w:hAnsi="仿宋" w:cs="仿宋_GB2312" w:hint="eastAsia"/>
          <w:sz w:val="32"/>
          <w:szCs w:val="32"/>
        </w:rPr>
        <w:t>市国土资源局五华分局负责解释及组织实施。</w:t>
      </w:r>
    </w:p>
    <w:p w:rsidR="002A3837" w:rsidRDefault="002A3837" w:rsidP="002A3837">
      <w:pPr>
        <w:spacing w:line="560" w:lineRule="exact"/>
        <w:ind w:firstLineChars="200" w:firstLine="640"/>
        <w:rPr>
          <w:rFonts w:ascii="仿宋_GB2312" w:eastAsia="仿宋_GB2312" w:hAnsi="仿宋"/>
          <w:kern w:val="0"/>
          <w:sz w:val="32"/>
          <w:szCs w:val="32"/>
        </w:rPr>
      </w:pPr>
      <w:r>
        <w:rPr>
          <w:rFonts w:ascii="仿宋_GB2312" w:eastAsia="仿宋_GB2312" w:hAnsi="仿宋" w:cs="仿宋_GB2312" w:hint="eastAsia"/>
          <w:bCs/>
          <w:sz w:val="32"/>
          <w:szCs w:val="32"/>
        </w:rPr>
        <w:t>（九）</w:t>
      </w:r>
      <w:r>
        <w:rPr>
          <w:rFonts w:ascii="仿宋_GB2312" w:eastAsia="仿宋_GB2312" w:hAnsi="仿宋" w:cs="仿宋_GB2312" w:hint="eastAsia"/>
          <w:sz w:val="32"/>
          <w:szCs w:val="32"/>
        </w:rPr>
        <w:t>本实施方案未尽事宜由五华区西北片区开发建设工作指挥部研究决定，或参照同片区范围内已研究确定的标准执行。</w:t>
      </w:r>
    </w:p>
    <w:p w:rsidR="002A3837" w:rsidRDefault="002A3837" w:rsidP="002A3837">
      <w:pPr>
        <w:spacing w:line="560" w:lineRule="exact"/>
        <w:rPr>
          <w:rFonts w:ascii="仿宋_GB2312" w:eastAsia="仿宋_GB2312"/>
          <w:sz w:val="32"/>
          <w:szCs w:val="32"/>
        </w:rPr>
      </w:pPr>
    </w:p>
    <w:p w:rsidR="00141219" w:rsidRPr="002A3837"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2A3837" w:rsidRDefault="002A3837" w:rsidP="00141219">
      <w:pPr>
        <w:spacing w:line="560" w:lineRule="exact"/>
        <w:rPr>
          <w:rFonts w:ascii="仿宋_GB2312" w:eastAsia="仿宋_GB2312"/>
          <w:sz w:val="32"/>
          <w:szCs w:val="32"/>
        </w:rPr>
      </w:pPr>
    </w:p>
    <w:p w:rsidR="002A3837" w:rsidRDefault="002A3837"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rPr>
          <w:rFonts w:ascii="仿宋_GB2312" w:eastAsia="仿宋_GB2312"/>
          <w:sz w:val="32"/>
          <w:szCs w:val="32"/>
        </w:rPr>
      </w:pPr>
    </w:p>
    <w:p w:rsidR="00141219" w:rsidRDefault="00141219" w:rsidP="00141219">
      <w:pPr>
        <w:spacing w:line="560" w:lineRule="exact"/>
        <w:ind w:firstLineChars="200" w:firstLine="640"/>
        <w:rPr>
          <w:rFonts w:ascii="仿宋_GB2312" w:eastAsia="仿宋_GB2312" w:hAnsi="仿宋" w:cs="仿宋_GB2312"/>
          <w:sz w:val="32"/>
          <w:szCs w:val="32"/>
        </w:rPr>
      </w:pPr>
    </w:p>
    <w:p w:rsidR="00141219" w:rsidRDefault="00141219" w:rsidP="00141219">
      <w:pPr>
        <w:spacing w:line="560" w:lineRule="exact"/>
        <w:ind w:firstLineChars="200" w:firstLine="640"/>
        <w:rPr>
          <w:rFonts w:ascii="仿宋_GB2312" w:eastAsia="仿宋_GB2312" w:hAnsi="仿宋" w:cs="仿宋_GB2312"/>
          <w:sz w:val="32"/>
          <w:szCs w:val="32"/>
        </w:rPr>
      </w:pPr>
    </w:p>
    <w:p w:rsidR="00141219" w:rsidRDefault="00141219" w:rsidP="00141219">
      <w:pPr>
        <w:spacing w:line="300" w:lineRule="exact"/>
        <w:jc w:val="center"/>
        <w:rPr>
          <w:rFonts w:ascii="仿宋_GB2312" w:eastAsia="仿宋_GB2312"/>
          <w:color w:val="000000"/>
          <w:spacing w:val="-20"/>
          <w:szCs w:val="32"/>
        </w:rPr>
      </w:pPr>
    </w:p>
    <w:p w:rsidR="00141219" w:rsidRPr="00776141" w:rsidRDefault="00141219" w:rsidP="00141219">
      <w:pPr>
        <w:spacing w:line="300" w:lineRule="exact"/>
        <w:jc w:val="center"/>
        <w:rPr>
          <w:rFonts w:ascii="仿宋_GB2312" w:eastAsia="仿宋_GB2312"/>
          <w:color w:val="000000"/>
          <w:spacing w:val="-20"/>
          <w:szCs w:val="32"/>
        </w:rPr>
      </w:pPr>
    </w:p>
    <w:p w:rsidR="00141219" w:rsidRPr="00776141" w:rsidRDefault="00141219" w:rsidP="00141219">
      <w:pPr>
        <w:adjustRightInd w:val="0"/>
        <w:snapToGrid w:val="0"/>
        <w:spacing w:line="200" w:lineRule="exact"/>
        <w:jc w:val="left"/>
        <w:rPr>
          <w:rFonts w:ascii="仿宋_GB2312" w:eastAsia="仿宋_GB2312"/>
        </w:rPr>
      </w:pPr>
      <w:r w:rsidRPr="00776141">
        <w:rPr>
          <w:rFonts w:ascii="仿宋_GB2312" w:eastAsia="仿宋_GB2312" w:hint="eastAsia"/>
        </w:rPr>
        <w:t>━━━━━━━━━━━━━━━━━━━━━━━━━━━━━━━━━━━━━━━━━━</w:t>
      </w:r>
    </w:p>
    <w:p w:rsidR="00141219" w:rsidRPr="00776141" w:rsidRDefault="00141219" w:rsidP="00141219">
      <w:pPr>
        <w:adjustRightInd w:val="0"/>
        <w:snapToGrid w:val="0"/>
        <w:spacing w:line="320" w:lineRule="exact"/>
        <w:jc w:val="left"/>
        <w:rPr>
          <w:rFonts w:ascii="仿宋_GB2312" w:eastAsia="仿宋_GB2312"/>
          <w:sz w:val="28"/>
          <w:szCs w:val="28"/>
        </w:rPr>
      </w:pPr>
      <w:r w:rsidRPr="00776141">
        <w:rPr>
          <w:rFonts w:ascii="仿宋_GB2312" w:eastAsia="仿宋_GB2312" w:hint="eastAsia"/>
          <w:sz w:val="28"/>
          <w:szCs w:val="28"/>
        </w:rPr>
        <w:t>昆明市五华区人民政府办公室</w:t>
      </w:r>
      <w:r w:rsidRPr="00776141">
        <w:rPr>
          <w:rFonts w:ascii="仿宋_GB2312" w:eastAsia="仿宋_GB2312"/>
          <w:sz w:val="28"/>
          <w:szCs w:val="28"/>
        </w:rPr>
        <w:t xml:space="preserve">                </w:t>
      </w:r>
      <w:r w:rsidRPr="00776141">
        <w:rPr>
          <w:rFonts w:eastAsia="仿宋_GB2312"/>
          <w:sz w:val="28"/>
          <w:szCs w:val="28"/>
        </w:rPr>
        <w:t xml:space="preserve">  2018</w:t>
      </w:r>
      <w:r w:rsidRPr="00776141">
        <w:rPr>
          <w:rFonts w:eastAsia="仿宋_GB2312" w:hint="eastAsia"/>
          <w:sz w:val="28"/>
          <w:szCs w:val="28"/>
        </w:rPr>
        <w:t>年</w:t>
      </w:r>
      <w:r>
        <w:rPr>
          <w:rFonts w:eastAsia="仿宋_GB2312" w:hint="eastAsia"/>
          <w:sz w:val="28"/>
          <w:szCs w:val="28"/>
        </w:rPr>
        <w:t>6</w:t>
      </w:r>
      <w:r w:rsidRPr="00776141">
        <w:rPr>
          <w:rFonts w:eastAsia="仿宋_GB2312" w:hint="eastAsia"/>
          <w:sz w:val="28"/>
          <w:szCs w:val="28"/>
        </w:rPr>
        <w:t>月</w:t>
      </w:r>
      <w:r w:rsidR="0029212B">
        <w:rPr>
          <w:rFonts w:eastAsia="仿宋_GB2312" w:hint="eastAsia"/>
          <w:sz w:val="28"/>
          <w:szCs w:val="28"/>
        </w:rPr>
        <w:t>25</w:t>
      </w:r>
      <w:r w:rsidRPr="00776141">
        <w:rPr>
          <w:rFonts w:eastAsia="仿宋_GB2312" w:hint="eastAsia"/>
          <w:sz w:val="28"/>
          <w:szCs w:val="28"/>
        </w:rPr>
        <w:t>日印</w:t>
      </w:r>
      <w:r w:rsidRPr="00776141">
        <w:rPr>
          <w:rFonts w:eastAsia="仿宋_GB2312"/>
          <w:sz w:val="28"/>
          <w:szCs w:val="28"/>
        </w:rPr>
        <w:t xml:space="preserve"> </w:t>
      </w:r>
    </w:p>
    <w:p w:rsidR="00141219" w:rsidRPr="00141219" w:rsidRDefault="00141219" w:rsidP="00141219">
      <w:pPr>
        <w:adjustRightInd w:val="0"/>
        <w:snapToGrid w:val="0"/>
        <w:spacing w:line="200" w:lineRule="exact"/>
        <w:jc w:val="left"/>
        <w:rPr>
          <w:rFonts w:ascii="仿宋_GB2312" w:eastAsia="仿宋_GB2312" w:hAnsi="仿宋_GB2312" w:cs="仿宋_GB2312"/>
          <w:spacing w:val="-16"/>
          <w:kern w:val="30"/>
          <w:szCs w:val="32"/>
        </w:rPr>
      </w:pPr>
      <w:r w:rsidRPr="00776141">
        <w:rPr>
          <w:rFonts w:ascii="仿宋_GB2312" w:eastAsia="仿宋_GB2312" w:hint="eastAsia"/>
        </w:rPr>
        <w:t>━━━━━━━━━━━━━━━━━━━━━━━━━━━━━━━━━━━━━━━━━━</w:t>
      </w:r>
    </w:p>
    <w:sectPr w:rsidR="00141219" w:rsidRPr="00141219" w:rsidSect="00141219">
      <w:footerReference w:type="default" r:id="rId9"/>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941" w:rsidRDefault="00C41941">
      <w:r>
        <w:separator/>
      </w:r>
    </w:p>
  </w:endnote>
  <w:endnote w:type="continuationSeparator" w:id="0">
    <w:p w:rsidR="00C41941" w:rsidRDefault="00C419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505" w:rsidRDefault="00653B71">
    <w:pPr>
      <w:pStyle w:val="aa"/>
      <w:jc w:val="center"/>
    </w:pPr>
    <w:r>
      <w:fldChar w:fldCharType="begin"/>
    </w:r>
    <w:r w:rsidR="00185948">
      <w:instrText xml:space="preserve"> PAGE   \* MERGEFORMAT </w:instrText>
    </w:r>
    <w:r>
      <w:fldChar w:fldCharType="separate"/>
    </w:r>
    <w:r w:rsidR="00D51C06" w:rsidRPr="00D51C06">
      <w:rPr>
        <w:noProof/>
        <w:lang w:val="zh-CN"/>
      </w:rPr>
      <w:t>1</w:t>
    </w:r>
    <w:r>
      <w:fldChar w:fldCharType="end"/>
    </w:r>
  </w:p>
  <w:p w:rsidR="00A45505" w:rsidRDefault="00A4550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941" w:rsidRDefault="00C41941">
      <w:r>
        <w:separator/>
      </w:r>
    </w:p>
  </w:footnote>
  <w:footnote w:type="continuationSeparator" w:id="0">
    <w:p w:rsidR="00C41941" w:rsidRDefault="00C419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1" w:cryptProviderType="rsaFull" w:cryptAlgorithmClass="hash" w:cryptAlgorithmType="typeAny" w:cryptAlgorithmSid="4" w:cryptSpinCount="50000" w:hash="GilFKlB9vm9X8El5SCriQ2BzeXw=" w:salt="LZGjq53AS7dsOWyt8W7+kQ=="/>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2C01"/>
    <w:rsid w:val="00001A96"/>
    <w:rsid w:val="0000629D"/>
    <w:rsid w:val="00011A98"/>
    <w:rsid w:val="000129C2"/>
    <w:rsid w:val="00012D5E"/>
    <w:rsid w:val="00020097"/>
    <w:rsid w:val="00020C3A"/>
    <w:rsid w:val="000249E7"/>
    <w:rsid w:val="00025CFC"/>
    <w:rsid w:val="00044D33"/>
    <w:rsid w:val="00053C62"/>
    <w:rsid w:val="00063EC3"/>
    <w:rsid w:val="00081212"/>
    <w:rsid w:val="00092C72"/>
    <w:rsid w:val="000941C0"/>
    <w:rsid w:val="000979F2"/>
    <w:rsid w:val="000A1F4A"/>
    <w:rsid w:val="000B1137"/>
    <w:rsid w:val="000D08E0"/>
    <w:rsid w:val="000D25C9"/>
    <w:rsid w:val="000D56C3"/>
    <w:rsid w:val="000E3906"/>
    <w:rsid w:val="000F4739"/>
    <w:rsid w:val="000F4EC3"/>
    <w:rsid w:val="00104191"/>
    <w:rsid w:val="001059FC"/>
    <w:rsid w:val="00120B81"/>
    <w:rsid w:val="001229BA"/>
    <w:rsid w:val="00122DC8"/>
    <w:rsid w:val="001257B6"/>
    <w:rsid w:val="00141219"/>
    <w:rsid w:val="00141803"/>
    <w:rsid w:val="00141EB5"/>
    <w:rsid w:val="001457F4"/>
    <w:rsid w:val="00152885"/>
    <w:rsid w:val="001554BF"/>
    <w:rsid w:val="0016599B"/>
    <w:rsid w:val="001735CC"/>
    <w:rsid w:val="001758E1"/>
    <w:rsid w:val="0017691C"/>
    <w:rsid w:val="0018237E"/>
    <w:rsid w:val="00183CF3"/>
    <w:rsid w:val="00185481"/>
    <w:rsid w:val="00185948"/>
    <w:rsid w:val="0018666C"/>
    <w:rsid w:val="00194E7C"/>
    <w:rsid w:val="001A013B"/>
    <w:rsid w:val="001A2BD1"/>
    <w:rsid w:val="001A7C0F"/>
    <w:rsid w:val="001B39D3"/>
    <w:rsid w:val="001C0677"/>
    <w:rsid w:val="001C10F7"/>
    <w:rsid w:val="001C137C"/>
    <w:rsid w:val="001C622D"/>
    <w:rsid w:val="001D56EC"/>
    <w:rsid w:val="001E46D6"/>
    <w:rsid w:val="001E6239"/>
    <w:rsid w:val="0020123F"/>
    <w:rsid w:val="0020418F"/>
    <w:rsid w:val="00213D69"/>
    <w:rsid w:val="00227057"/>
    <w:rsid w:val="00227E24"/>
    <w:rsid w:val="00235A94"/>
    <w:rsid w:val="002417EC"/>
    <w:rsid w:val="00245C95"/>
    <w:rsid w:val="00246758"/>
    <w:rsid w:val="00246B53"/>
    <w:rsid w:val="00246F7C"/>
    <w:rsid w:val="00262D64"/>
    <w:rsid w:val="002760EB"/>
    <w:rsid w:val="0027661C"/>
    <w:rsid w:val="00277A8E"/>
    <w:rsid w:val="0029212B"/>
    <w:rsid w:val="00297539"/>
    <w:rsid w:val="00297928"/>
    <w:rsid w:val="00297C26"/>
    <w:rsid w:val="002A3837"/>
    <w:rsid w:val="002A4972"/>
    <w:rsid w:val="002A4B85"/>
    <w:rsid w:val="002B1F2D"/>
    <w:rsid w:val="002B5AC6"/>
    <w:rsid w:val="002D1941"/>
    <w:rsid w:val="002D32A3"/>
    <w:rsid w:val="002E36D9"/>
    <w:rsid w:val="002F0261"/>
    <w:rsid w:val="003012D5"/>
    <w:rsid w:val="003033F1"/>
    <w:rsid w:val="003102CB"/>
    <w:rsid w:val="003107A5"/>
    <w:rsid w:val="00314466"/>
    <w:rsid w:val="00323D8E"/>
    <w:rsid w:val="0033663A"/>
    <w:rsid w:val="003528C4"/>
    <w:rsid w:val="00370C2E"/>
    <w:rsid w:val="00385D8E"/>
    <w:rsid w:val="00387AC0"/>
    <w:rsid w:val="003915A5"/>
    <w:rsid w:val="00391A09"/>
    <w:rsid w:val="003A0C5A"/>
    <w:rsid w:val="003B6D80"/>
    <w:rsid w:val="003C011B"/>
    <w:rsid w:val="003C3127"/>
    <w:rsid w:val="003D414B"/>
    <w:rsid w:val="003E1E43"/>
    <w:rsid w:val="003E5042"/>
    <w:rsid w:val="003F140C"/>
    <w:rsid w:val="003F5D8F"/>
    <w:rsid w:val="003F718C"/>
    <w:rsid w:val="00411495"/>
    <w:rsid w:val="00415C3E"/>
    <w:rsid w:val="00426E66"/>
    <w:rsid w:val="004435B1"/>
    <w:rsid w:val="00454DE6"/>
    <w:rsid w:val="0045576D"/>
    <w:rsid w:val="00456300"/>
    <w:rsid w:val="00460135"/>
    <w:rsid w:val="00461C73"/>
    <w:rsid w:val="00466C93"/>
    <w:rsid w:val="00467F46"/>
    <w:rsid w:val="004720DE"/>
    <w:rsid w:val="004754F6"/>
    <w:rsid w:val="004834AF"/>
    <w:rsid w:val="00487D2D"/>
    <w:rsid w:val="004956CC"/>
    <w:rsid w:val="004B2939"/>
    <w:rsid w:val="004C2514"/>
    <w:rsid w:val="004D509F"/>
    <w:rsid w:val="004D6BE4"/>
    <w:rsid w:val="004F07C9"/>
    <w:rsid w:val="004F7D80"/>
    <w:rsid w:val="00504BD4"/>
    <w:rsid w:val="00506FD3"/>
    <w:rsid w:val="005147E7"/>
    <w:rsid w:val="00517433"/>
    <w:rsid w:val="00536130"/>
    <w:rsid w:val="00545ECD"/>
    <w:rsid w:val="00560E80"/>
    <w:rsid w:val="00564EB3"/>
    <w:rsid w:val="00585804"/>
    <w:rsid w:val="005B0A29"/>
    <w:rsid w:val="005D0E87"/>
    <w:rsid w:val="005D2D0A"/>
    <w:rsid w:val="005E2925"/>
    <w:rsid w:val="005E3884"/>
    <w:rsid w:val="005E53AB"/>
    <w:rsid w:val="00611529"/>
    <w:rsid w:val="00615476"/>
    <w:rsid w:val="00632721"/>
    <w:rsid w:val="00642D54"/>
    <w:rsid w:val="0064442D"/>
    <w:rsid w:val="00653B71"/>
    <w:rsid w:val="0065555E"/>
    <w:rsid w:val="0066328A"/>
    <w:rsid w:val="00663B9D"/>
    <w:rsid w:val="00674F0D"/>
    <w:rsid w:val="006864AC"/>
    <w:rsid w:val="006869B6"/>
    <w:rsid w:val="006A4548"/>
    <w:rsid w:val="006A79DB"/>
    <w:rsid w:val="006C0111"/>
    <w:rsid w:val="006C01D6"/>
    <w:rsid w:val="006C0FC1"/>
    <w:rsid w:val="006C3142"/>
    <w:rsid w:val="006D1847"/>
    <w:rsid w:val="006D2417"/>
    <w:rsid w:val="00706F0A"/>
    <w:rsid w:val="00752132"/>
    <w:rsid w:val="00761D7C"/>
    <w:rsid w:val="0077374D"/>
    <w:rsid w:val="00787157"/>
    <w:rsid w:val="007955D4"/>
    <w:rsid w:val="007C06EF"/>
    <w:rsid w:val="007C219F"/>
    <w:rsid w:val="007C55EB"/>
    <w:rsid w:val="007C62A8"/>
    <w:rsid w:val="007D044A"/>
    <w:rsid w:val="007D0C9E"/>
    <w:rsid w:val="007D28B4"/>
    <w:rsid w:val="007D3460"/>
    <w:rsid w:val="007D5F7B"/>
    <w:rsid w:val="007E77C8"/>
    <w:rsid w:val="007F278F"/>
    <w:rsid w:val="007F6240"/>
    <w:rsid w:val="00804C5D"/>
    <w:rsid w:val="00812497"/>
    <w:rsid w:val="00813502"/>
    <w:rsid w:val="00814D38"/>
    <w:rsid w:val="00821036"/>
    <w:rsid w:val="00835CFE"/>
    <w:rsid w:val="008371B6"/>
    <w:rsid w:val="008470F6"/>
    <w:rsid w:val="00852195"/>
    <w:rsid w:val="00854E98"/>
    <w:rsid w:val="00857702"/>
    <w:rsid w:val="008641BE"/>
    <w:rsid w:val="0086798D"/>
    <w:rsid w:val="0087433E"/>
    <w:rsid w:val="00875BFC"/>
    <w:rsid w:val="008775BB"/>
    <w:rsid w:val="008808CB"/>
    <w:rsid w:val="00894FFF"/>
    <w:rsid w:val="00896366"/>
    <w:rsid w:val="00897517"/>
    <w:rsid w:val="008A6759"/>
    <w:rsid w:val="008B7980"/>
    <w:rsid w:val="008C3DF1"/>
    <w:rsid w:val="008E3D7B"/>
    <w:rsid w:val="008E6F26"/>
    <w:rsid w:val="008F605B"/>
    <w:rsid w:val="00914361"/>
    <w:rsid w:val="00923747"/>
    <w:rsid w:val="00927733"/>
    <w:rsid w:val="00927767"/>
    <w:rsid w:val="009462CF"/>
    <w:rsid w:val="00947EEF"/>
    <w:rsid w:val="00980120"/>
    <w:rsid w:val="00982327"/>
    <w:rsid w:val="00987675"/>
    <w:rsid w:val="00987C7E"/>
    <w:rsid w:val="0099134C"/>
    <w:rsid w:val="009A3273"/>
    <w:rsid w:val="009A6385"/>
    <w:rsid w:val="009B1BD2"/>
    <w:rsid w:val="009B2D21"/>
    <w:rsid w:val="009B556B"/>
    <w:rsid w:val="009E10F8"/>
    <w:rsid w:val="009F6930"/>
    <w:rsid w:val="00A10383"/>
    <w:rsid w:val="00A16F72"/>
    <w:rsid w:val="00A25982"/>
    <w:rsid w:val="00A45505"/>
    <w:rsid w:val="00A55F44"/>
    <w:rsid w:val="00A70358"/>
    <w:rsid w:val="00A7619C"/>
    <w:rsid w:val="00A82C01"/>
    <w:rsid w:val="00A86A95"/>
    <w:rsid w:val="00A92970"/>
    <w:rsid w:val="00AA2D29"/>
    <w:rsid w:val="00AA6095"/>
    <w:rsid w:val="00AB39D3"/>
    <w:rsid w:val="00AB5DA9"/>
    <w:rsid w:val="00AB5FFB"/>
    <w:rsid w:val="00AC12E4"/>
    <w:rsid w:val="00AC51D4"/>
    <w:rsid w:val="00AD15D7"/>
    <w:rsid w:val="00AE139E"/>
    <w:rsid w:val="00AE6996"/>
    <w:rsid w:val="00B06868"/>
    <w:rsid w:val="00B115EC"/>
    <w:rsid w:val="00B15DA9"/>
    <w:rsid w:val="00B270E4"/>
    <w:rsid w:val="00B45CEF"/>
    <w:rsid w:val="00B63946"/>
    <w:rsid w:val="00B64B13"/>
    <w:rsid w:val="00B738C3"/>
    <w:rsid w:val="00B81D29"/>
    <w:rsid w:val="00B85810"/>
    <w:rsid w:val="00B86E93"/>
    <w:rsid w:val="00B957F3"/>
    <w:rsid w:val="00BA1EFA"/>
    <w:rsid w:val="00BA75E9"/>
    <w:rsid w:val="00BB0406"/>
    <w:rsid w:val="00BB4152"/>
    <w:rsid w:val="00BC6878"/>
    <w:rsid w:val="00BD0493"/>
    <w:rsid w:val="00BE52C8"/>
    <w:rsid w:val="00BE5355"/>
    <w:rsid w:val="00BE623A"/>
    <w:rsid w:val="00C1475E"/>
    <w:rsid w:val="00C26264"/>
    <w:rsid w:val="00C41941"/>
    <w:rsid w:val="00C4401B"/>
    <w:rsid w:val="00C475B2"/>
    <w:rsid w:val="00C5010F"/>
    <w:rsid w:val="00C52D65"/>
    <w:rsid w:val="00C54A46"/>
    <w:rsid w:val="00C57F06"/>
    <w:rsid w:val="00C64A0A"/>
    <w:rsid w:val="00C92F62"/>
    <w:rsid w:val="00CC4597"/>
    <w:rsid w:val="00CC5AEE"/>
    <w:rsid w:val="00CC7B18"/>
    <w:rsid w:val="00D002B3"/>
    <w:rsid w:val="00D01753"/>
    <w:rsid w:val="00D267CC"/>
    <w:rsid w:val="00D51C06"/>
    <w:rsid w:val="00D51E42"/>
    <w:rsid w:val="00D55254"/>
    <w:rsid w:val="00D5707B"/>
    <w:rsid w:val="00D57A94"/>
    <w:rsid w:val="00D6036B"/>
    <w:rsid w:val="00D61FAC"/>
    <w:rsid w:val="00D664BE"/>
    <w:rsid w:val="00D769CB"/>
    <w:rsid w:val="00D85175"/>
    <w:rsid w:val="00D953D1"/>
    <w:rsid w:val="00D95FC7"/>
    <w:rsid w:val="00DA09B1"/>
    <w:rsid w:val="00DA2F0C"/>
    <w:rsid w:val="00DA37EB"/>
    <w:rsid w:val="00DA4AAA"/>
    <w:rsid w:val="00DA4C53"/>
    <w:rsid w:val="00DB3257"/>
    <w:rsid w:val="00DB7CA1"/>
    <w:rsid w:val="00DD4497"/>
    <w:rsid w:val="00DD556E"/>
    <w:rsid w:val="00DD6A31"/>
    <w:rsid w:val="00DE4972"/>
    <w:rsid w:val="00DF0A55"/>
    <w:rsid w:val="00DF0EF8"/>
    <w:rsid w:val="00E02ACB"/>
    <w:rsid w:val="00E07F63"/>
    <w:rsid w:val="00E2773D"/>
    <w:rsid w:val="00E34DA3"/>
    <w:rsid w:val="00E36CDA"/>
    <w:rsid w:val="00E37EEE"/>
    <w:rsid w:val="00E45F0B"/>
    <w:rsid w:val="00E61A69"/>
    <w:rsid w:val="00E61F3F"/>
    <w:rsid w:val="00E63E6F"/>
    <w:rsid w:val="00E66469"/>
    <w:rsid w:val="00E669AC"/>
    <w:rsid w:val="00E7386E"/>
    <w:rsid w:val="00E83E03"/>
    <w:rsid w:val="00E843E4"/>
    <w:rsid w:val="00E849FF"/>
    <w:rsid w:val="00E84A5A"/>
    <w:rsid w:val="00E85258"/>
    <w:rsid w:val="00E9575F"/>
    <w:rsid w:val="00EA7FFB"/>
    <w:rsid w:val="00EB3017"/>
    <w:rsid w:val="00EB4167"/>
    <w:rsid w:val="00EB51DB"/>
    <w:rsid w:val="00EB693E"/>
    <w:rsid w:val="00EC7AE0"/>
    <w:rsid w:val="00ED7C84"/>
    <w:rsid w:val="00EF19EF"/>
    <w:rsid w:val="00EF7DAE"/>
    <w:rsid w:val="00F146B7"/>
    <w:rsid w:val="00F16839"/>
    <w:rsid w:val="00F2593E"/>
    <w:rsid w:val="00F34728"/>
    <w:rsid w:val="00F35F58"/>
    <w:rsid w:val="00F41604"/>
    <w:rsid w:val="00F44EE0"/>
    <w:rsid w:val="00F5582E"/>
    <w:rsid w:val="00F63A50"/>
    <w:rsid w:val="00F66525"/>
    <w:rsid w:val="00F76F9C"/>
    <w:rsid w:val="00F808E8"/>
    <w:rsid w:val="00F85F0B"/>
    <w:rsid w:val="00F9270D"/>
    <w:rsid w:val="00FA509B"/>
    <w:rsid w:val="00FB3D74"/>
    <w:rsid w:val="00FB7C88"/>
    <w:rsid w:val="00FD082C"/>
    <w:rsid w:val="00FD7B76"/>
    <w:rsid w:val="00FD7CAD"/>
    <w:rsid w:val="00FF0A76"/>
    <w:rsid w:val="00FF77BE"/>
    <w:rsid w:val="2B2B7984"/>
    <w:rsid w:val="79E573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505"/>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A45505"/>
    <w:pPr>
      <w:keepNext/>
      <w:keepLines/>
      <w:spacing w:line="700" w:lineRule="exact"/>
      <w:ind w:firstLineChars="200" w:firstLine="200"/>
      <w:outlineLvl w:val="0"/>
    </w:pPr>
    <w:rPr>
      <w:rFonts w:ascii="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A45505"/>
    <w:rPr>
      <w:rFonts w:ascii="Times New Roman" w:hAnsi="Times New Roman"/>
      <w:sz w:val="21"/>
    </w:rPr>
  </w:style>
  <w:style w:type="character" w:customStyle="1" w:styleId="Char0">
    <w:name w:val="批注框文本 Char"/>
    <w:link w:val="a4"/>
    <w:uiPriority w:val="99"/>
    <w:semiHidden/>
    <w:rsid w:val="00A45505"/>
    <w:rPr>
      <w:rFonts w:ascii="Times New Roman" w:eastAsia="宋体" w:hAnsi="Times New Roman" w:cs="Times New Roman"/>
      <w:sz w:val="18"/>
      <w:szCs w:val="18"/>
    </w:rPr>
  </w:style>
  <w:style w:type="character" w:customStyle="1" w:styleId="1Char">
    <w:name w:val="标题 1 Char"/>
    <w:link w:val="1"/>
    <w:uiPriority w:val="99"/>
    <w:rsid w:val="00A45505"/>
    <w:rPr>
      <w:rFonts w:ascii="宋体"/>
      <w:b/>
      <w:bCs/>
      <w:kern w:val="44"/>
      <w:sz w:val="44"/>
      <w:szCs w:val="44"/>
    </w:rPr>
  </w:style>
  <w:style w:type="character" w:customStyle="1" w:styleId="Char1">
    <w:name w:val="标题 Char"/>
    <w:link w:val="a5"/>
    <w:qFormat/>
    <w:rsid w:val="00A45505"/>
    <w:rPr>
      <w:rFonts w:ascii="Arial" w:hAnsi="Arial"/>
      <w:b/>
      <w:kern w:val="28"/>
      <w:sz w:val="32"/>
    </w:rPr>
  </w:style>
  <w:style w:type="character" w:customStyle="1" w:styleId="a6">
    <w:name w:val="公文文号"/>
    <w:uiPriority w:val="99"/>
    <w:rsid w:val="00A45505"/>
    <w:rPr>
      <w:rFonts w:ascii="仿宋_GB2312" w:eastAsia="仿宋_GB2312"/>
    </w:rPr>
  </w:style>
  <w:style w:type="character" w:customStyle="1" w:styleId="a7">
    <w:name w:val="公文文种"/>
    <w:uiPriority w:val="99"/>
    <w:rsid w:val="00A45505"/>
    <w:rPr>
      <w:rFonts w:eastAsia="宋体"/>
      <w:sz w:val="32"/>
    </w:rPr>
  </w:style>
  <w:style w:type="character" w:customStyle="1" w:styleId="Char2">
    <w:name w:val="页眉 Char"/>
    <w:link w:val="a8"/>
    <w:uiPriority w:val="99"/>
    <w:semiHidden/>
    <w:rsid w:val="00A45505"/>
    <w:rPr>
      <w:rFonts w:ascii="Times New Roman" w:eastAsia="宋体" w:hAnsi="Times New Roman" w:cs="Times New Roman"/>
      <w:sz w:val="18"/>
      <w:szCs w:val="18"/>
    </w:rPr>
  </w:style>
  <w:style w:type="character" w:customStyle="1" w:styleId="Char3">
    <w:name w:val="日期 Char"/>
    <w:link w:val="a9"/>
    <w:uiPriority w:val="99"/>
    <w:semiHidden/>
    <w:rsid w:val="00A45505"/>
    <w:rPr>
      <w:rFonts w:ascii="Times New Roman" w:hAnsi="Times New Roman"/>
      <w:kern w:val="2"/>
      <w:sz w:val="21"/>
      <w:szCs w:val="24"/>
    </w:rPr>
  </w:style>
  <w:style w:type="character" w:customStyle="1" w:styleId="Char4">
    <w:name w:val="页脚 Char"/>
    <w:link w:val="aa"/>
    <w:uiPriority w:val="99"/>
    <w:rsid w:val="00A45505"/>
    <w:rPr>
      <w:rFonts w:ascii="Times New Roman" w:eastAsia="宋体" w:hAnsi="Times New Roman" w:cs="Times New Roman"/>
      <w:sz w:val="18"/>
      <w:szCs w:val="18"/>
    </w:rPr>
  </w:style>
  <w:style w:type="paragraph" w:styleId="ab">
    <w:name w:val="Normal (Web)"/>
    <w:basedOn w:val="a"/>
    <w:uiPriority w:val="99"/>
    <w:unhideWhenUsed/>
    <w:rsid w:val="00A45505"/>
    <w:pPr>
      <w:spacing w:before="100" w:beforeAutospacing="1" w:after="100" w:afterAutospacing="1"/>
      <w:jc w:val="left"/>
    </w:pPr>
    <w:rPr>
      <w:kern w:val="0"/>
      <w:sz w:val="24"/>
      <w:szCs w:val="20"/>
    </w:rPr>
  </w:style>
  <w:style w:type="paragraph" w:styleId="a5">
    <w:name w:val="Title"/>
    <w:basedOn w:val="a"/>
    <w:link w:val="Char1"/>
    <w:qFormat/>
    <w:rsid w:val="00A45505"/>
    <w:pPr>
      <w:adjustRightInd w:val="0"/>
      <w:spacing w:before="240" w:after="60" w:line="312" w:lineRule="atLeast"/>
      <w:jc w:val="center"/>
      <w:textAlignment w:val="baseline"/>
    </w:pPr>
    <w:rPr>
      <w:rFonts w:ascii="Arial" w:hAnsi="Arial"/>
      <w:b/>
      <w:kern w:val="28"/>
      <w:sz w:val="32"/>
      <w:szCs w:val="20"/>
    </w:rPr>
  </w:style>
  <w:style w:type="paragraph" w:styleId="a3">
    <w:name w:val="Body Text"/>
    <w:basedOn w:val="a"/>
    <w:link w:val="Char"/>
    <w:rsid w:val="00A45505"/>
    <w:pPr>
      <w:adjustRightInd w:val="0"/>
      <w:spacing w:after="120" w:line="312" w:lineRule="atLeast"/>
      <w:textAlignment w:val="baseline"/>
    </w:pPr>
    <w:rPr>
      <w:kern w:val="0"/>
      <w:szCs w:val="20"/>
    </w:rPr>
  </w:style>
  <w:style w:type="paragraph" w:styleId="a9">
    <w:name w:val="Date"/>
    <w:basedOn w:val="a"/>
    <w:next w:val="a"/>
    <w:link w:val="Char3"/>
    <w:uiPriority w:val="99"/>
    <w:unhideWhenUsed/>
    <w:rsid w:val="00A45505"/>
    <w:pPr>
      <w:ind w:leftChars="2500" w:left="100"/>
    </w:pPr>
  </w:style>
  <w:style w:type="paragraph" w:styleId="a4">
    <w:name w:val="Balloon Text"/>
    <w:basedOn w:val="a"/>
    <w:link w:val="Char0"/>
    <w:uiPriority w:val="99"/>
    <w:unhideWhenUsed/>
    <w:rsid w:val="00A45505"/>
    <w:rPr>
      <w:sz w:val="18"/>
      <w:szCs w:val="18"/>
    </w:rPr>
  </w:style>
  <w:style w:type="paragraph" w:styleId="a8">
    <w:name w:val="header"/>
    <w:basedOn w:val="a"/>
    <w:link w:val="Char2"/>
    <w:uiPriority w:val="99"/>
    <w:unhideWhenUsed/>
    <w:rsid w:val="00A45505"/>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4"/>
    <w:uiPriority w:val="99"/>
    <w:unhideWhenUsed/>
    <w:rsid w:val="00A45505"/>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B9E48A4-6A50-4A1F-99E8-0A56DF7D94F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DD968-5966-4B3E-8E69-BEC308A2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1454</Words>
  <Characters>8290</Characters>
  <Application>Microsoft Office Word</Application>
  <DocSecurity>0</DocSecurity>
  <Lines>69</Lines>
  <Paragraphs>19</Paragraphs>
  <ScaleCrop>false</ScaleCrop>
  <Company>Hewlett-Packard Company</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张娜</dc:creator>
  <cp:lastModifiedBy>Administrator</cp:lastModifiedBy>
  <cp:revision>2</cp:revision>
  <cp:lastPrinted>2018-01-23T08:47:00Z</cp:lastPrinted>
  <dcterms:created xsi:type="dcterms:W3CDTF">2018-06-25T06:04:00Z</dcterms:created>
  <dcterms:modified xsi:type="dcterms:W3CDTF">2018-06-25T06:04:00Z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newsealcount">
    <vt:i4>1</vt:i4>
  </property>
  <property fmtid="{D5CDD505-2E9C-101B-9397-08002B2CF9AE}" pid="4" name="docranid">
    <vt:lpwstr>1864E39768AC42D19E55D52C3709438F</vt:lpwstr>
  </property>
  <property fmtid="{D5CDD505-2E9C-101B-9397-08002B2CF9AE}" pid="5" name="VisibleNoSeal">
    <vt:bool>true</vt:bool>
  </property>
  <property fmtid="{D5CDD505-2E9C-101B-9397-08002B2CF9AE}" pid="6" name="HasSaved">
    <vt:bool>true</vt:bool>
  </property>
</Properties>
</file>