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E" w:rsidRPr="00C248D7" w:rsidRDefault="0084570E" w:rsidP="0084570E">
      <w:pPr>
        <w:spacing w:line="600" w:lineRule="exact"/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</w:t>
      </w:r>
      <w:r>
        <w:rPr>
          <w:rFonts w:hint="eastAsia"/>
          <w:sz w:val="44"/>
          <w:szCs w:val="44"/>
        </w:rPr>
        <w:t xml:space="preserve">      </w:t>
      </w:r>
      <w:r w:rsidRPr="00C248D7">
        <w:rPr>
          <w:b/>
          <w:sz w:val="52"/>
          <w:szCs w:val="52"/>
        </w:rPr>
        <w:t>A</w:t>
      </w:r>
    </w:p>
    <w:p w:rsidR="0084570E" w:rsidRDefault="0084570E" w:rsidP="0084570E">
      <w:pPr>
        <w:snapToGrid w:val="0"/>
        <w:spacing w:line="600" w:lineRule="exact"/>
        <w:rPr>
          <w:rFonts w:ascii="黑体" w:eastAsia="黑体"/>
          <w:sz w:val="32"/>
          <w:szCs w:val="32"/>
        </w:rPr>
      </w:pPr>
    </w:p>
    <w:p w:rsidR="0084570E" w:rsidRPr="003B710A" w:rsidRDefault="003B710A" w:rsidP="0084570E">
      <w:pPr>
        <w:pStyle w:val="a5"/>
        <w:spacing w:before="0" w:after="0" w:line="600" w:lineRule="exact"/>
        <w:ind w:leftChars="100" w:left="210"/>
        <w:jc w:val="both"/>
        <w:rPr>
          <w:rStyle w:val="a6"/>
          <w:rFonts w:ascii="宋体" w:eastAsia="宋体" w:hAnsi="宋体" w:hint="default"/>
          <w:b w:val="0"/>
          <w:color w:val="C00000"/>
          <w:spacing w:val="-20"/>
          <w:sz w:val="84"/>
          <w:szCs w:val="84"/>
        </w:rPr>
      </w:pPr>
      <w:r w:rsidRPr="003B710A">
        <w:rPr>
          <w:rFonts w:ascii="宋体" w:hAnsi="宋体" w:hint="eastAsia"/>
          <w:color w:val="C00000"/>
          <w:spacing w:val="-20"/>
          <w:sz w:val="84"/>
          <w:szCs w:val="84"/>
          <w:shd w:val="clear" w:color="auto" w:fill="FFFFFF"/>
        </w:rPr>
        <w:t>五华区城市管理局文件</w:t>
      </w:r>
    </w:p>
    <w:p w:rsidR="0084570E" w:rsidRDefault="0084570E" w:rsidP="0084570E">
      <w:pPr>
        <w:snapToGrid w:val="0"/>
        <w:spacing w:line="600" w:lineRule="exact"/>
        <w:jc w:val="center"/>
        <w:rPr>
          <w:rStyle w:val="a6"/>
          <w:rFonts w:hint="default"/>
        </w:rPr>
      </w:pPr>
    </w:p>
    <w:p w:rsidR="0084570E" w:rsidRDefault="0084570E" w:rsidP="0084570E">
      <w:pPr>
        <w:spacing w:line="600" w:lineRule="exact"/>
        <w:jc w:val="center"/>
      </w:pPr>
      <w:r>
        <w:rPr>
          <w:rFonts w:hint="eastAsia"/>
          <w:sz w:val="32"/>
        </w:rPr>
        <w:t>五城管复字〔</w:t>
      </w:r>
      <w:r>
        <w:rPr>
          <w:rFonts w:hint="eastAsia"/>
          <w:sz w:val="32"/>
        </w:rPr>
        <w:t>201</w:t>
      </w:r>
      <w:r w:rsidR="00BD3FD2">
        <w:rPr>
          <w:rFonts w:hint="eastAsia"/>
          <w:sz w:val="32"/>
        </w:rPr>
        <w:t>9</w:t>
      </w:r>
      <w:r>
        <w:rPr>
          <w:rFonts w:hint="eastAsia"/>
          <w:sz w:val="32"/>
        </w:rPr>
        <w:t>〕</w:t>
      </w:r>
      <w:r w:rsidR="004F2025">
        <w:rPr>
          <w:rFonts w:hint="eastAsia"/>
          <w:sz w:val="32"/>
        </w:rPr>
        <w:t>1</w:t>
      </w:r>
      <w:r w:rsidR="00773812">
        <w:rPr>
          <w:rFonts w:hint="eastAsia"/>
          <w:sz w:val="32"/>
        </w:rPr>
        <w:t>9</w:t>
      </w:r>
      <w:r>
        <w:rPr>
          <w:rFonts w:hint="eastAsia"/>
          <w:sz w:val="32"/>
        </w:rPr>
        <w:t>号</w:t>
      </w:r>
    </w:p>
    <w:p w:rsidR="0084570E" w:rsidRDefault="0084570E" w:rsidP="0084570E">
      <w:pPr>
        <w:spacing w:line="600" w:lineRule="exact"/>
        <w:jc w:val="center"/>
      </w:pPr>
    </w:p>
    <w:p w:rsidR="0084570E" w:rsidRDefault="00952CC1" w:rsidP="0084570E">
      <w:pPr>
        <w:spacing w:line="600" w:lineRule="exact"/>
        <w:jc w:val="center"/>
      </w:pPr>
      <w:r>
        <w:pict>
          <v:line id="_x0000_s2050" style="position:absolute;left:0;text-align:left;z-index:251660288" from="10.5pt,3.05pt" to="451.5pt,3.05pt" strokecolor="red" strokeweight="2.25pt"/>
        </w:pic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84570E" w:rsidRPr="0041799A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关于对五华区十</w:t>
      </w:r>
      <w:r>
        <w:rPr>
          <w:rFonts w:ascii="宋体" w:hAnsi="宋体" w:hint="eastAsia"/>
          <w:b/>
          <w:sz w:val="44"/>
          <w:szCs w:val="44"/>
        </w:rPr>
        <w:t>六</w:t>
      </w:r>
      <w:r w:rsidRPr="0041799A">
        <w:rPr>
          <w:rFonts w:ascii="宋体" w:hAnsi="宋体" w:hint="eastAsia"/>
          <w:b/>
          <w:sz w:val="44"/>
          <w:szCs w:val="44"/>
        </w:rPr>
        <w:t>届人大</w:t>
      </w:r>
      <w:r w:rsidR="00BD3FD2">
        <w:rPr>
          <w:rFonts w:ascii="宋体" w:hAnsi="宋体" w:hint="eastAsia"/>
          <w:b/>
          <w:sz w:val="44"/>
          <w:szCs w:val="44"/>
        </w:rPr>
        <w:t>三</w:t>
      </w:r>
      <w:r w:rsidRPr="0041799A">
        <w:rPr>
          <w:rFonts w:ascii="宋体" w:hAnsi="宋体" w:hint="eastAsia"/>
          <w:b/>
          <w:sz w:val="44"/>
          <w:szCs w:val="44"/>
        </w:rPr>
        <w:t>次会议</w: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第</w:t>
      </w:r>
      <w:r w:rsidR="006E7D81">
        <w:rPr>
          <w:rFonts w:ascii="宋体" w:hAnsi="宋体" w:hint="eastAsia"/>
          <w:b/>
          <w:sz w:val="44"/>
          <w:szCs w:val="44"/>
        </w:rPr>
        <w:t>022</w:t>
      </w:r>
      <w:r w:rsidRPr="0041799A">
        <w:rPr>
          <w:rFonts w:ascii="宋体" w:hAnsi="宋体" w:hint="eastAsia"/>
          <w:b/>
          <w:sz w:val="44"/>
          <w:szCs w:val="44"/>
        </w:rPr>
        <w:t>号</w:t>
      </w:r>
      <w:r>
        <w:rPr>
          <w:rFonts w:ascii="宋体" w:hAnsi="宋体" w:hint="eastAsia"/>
          <w:b/>
          <w:sz w:val="44"/>
          <w:szCs w:val="44"/>
        </w:rPr>
        <w:t>建议</w:t>
      </w:r>
      <w:r w:rsidRPr="0041799A">
        <w:rPr>
          <w:rFonts w:ascii="宋体" w:hAnsi="宋体" w:hint="eastAsia"/>
          <w:b/>
          <w:sz w:val="44"/>
          <w:szCs w:val="44"/>
        </w:rPr>
        <w:t>的</w:t>
      </w:r>
      <w:r>
        <w:rPr>
          <w:rFonts w:ascii="宋体" w:hAnsi="宋体" w:hint="eastAsia"/>
          <w:b/>
          <w:sz w:val="44"/>
          <w:szCs w:val="44"/>
        </w:rPr>
        <w:t>答</w:t>
      </w:r>
      <w:r w:rsidRPr="0041799A">
        <w:rPr>
          <w:rFonts w:ascii="宋体" w:hAnsi="宋体" w:hint="eastAsia"/>
          <w:b/>
          <w:sz w:val="44"/>
          <w:szCs w:val="44"/>
        </w:rPr>
        <w:t>复</w:t>
      </w:r>
    </w:p>
    <w:p w:rsidR="00810A89" w:rsidRPr="00FB442A" w:rsidRDefault="00810A89" w:rsidP="00810A89">
      <w:pPr>
        <w:spacing w:line="600" w:lineRule="exact"/>
        <w:rPr>
          <w:rFonts w:ascii="宋体" w:hAnsi="宋体"/>
          <w:b/>
          <w:sz w:val="32"/>
        </w:rPr>
      </w:pPr>
    </w:p>
    <w:p w:rsidR="00773812" w:rsidRPr="00D612DE" w:rsidRDefault="00773812" w:rsidP="00D612DE">
      <w:pPr>
        <w:spacing w:line="600" w:lineRule="exact"/>
        <w:rPr>
          <w:rFonts w:ascii="仿宋" w:eastAsia="仿宋" w:hAnsi="仿宋"/>
          <w:sz w:val="32"/>
          <w:szCs w:val="32"/>
        </w:rPr>
      </w:pPr>
      <w:r w:rsidRPr="00D612DE">
        <w:rPr>
          <w:rFonts w:ascii="仿宋" w:eastAsia="仿宋" w:hAnsi="仿宋" w:hint="eastAsia"/>
          <w:sz w:val="32"/>
          <w:szCs w:val="32"/>
        </w:rPr>
        <w:t>尊敬</w:t>
      </w:r>
      <w:r w:rsidR="006E7D81" w:rsidRPr="00D612DE">
        <w:rPr>
          <w:rFonts w:ascii="仿宋" w:eastAsia="仿宋" w:hAnsi="仿宋" w:hint="eastAsia"/>
          <w:sz w:val="32"/>
          <w:szCs w:val="32"/>
        </w:rPr>
        <w:t>李慧颖代表，您</w:t>
      </w:r>
      <w:r w:rsidRPr="00D612DE">
        <w:rPr>
          <w:rFonts w:ascii="仿宋" w:eastAsia="仿宋" w:hAnsi="仿宋" w:hint="eastAsia"/>
          <w:sz w:val="32"/>
          <w:szCs w:val="32"/>
        </w:rPr>
        <w:t>好！</w:t>
      </w:r>
    </w:p>
    <w:p w:rsidR="00773812" w:rsidRPr="00D612DE" w:rsidRDefault="00773812" w:rsidP="00D612DE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D612DE">
        <w:rPr>
          <w:rFonts w:ascii="仿宋" w:eastAsia="仿宋" w:hAnsi="仿宋" w:hint="eastAsia"/>
          <w:sz w:val="32"/>
          <w:szCs w:val="32"/>
        </w:rPr>
        <w:t>您提出的《</w:t>
      </w:r>
      <w:r w:rsidR="006E7D81" w:rsidRPr="00D612DE">
        <w:rPr>
          <w:rFonts w:ascii="仿宋" w:eastAsia="仿宋" w:hAnsi="仿宋" w:hint="eastAsia"/>
          <w:sz w:val="32"/>
          <w:szCs w:val="32"/>
        </w:rPr>
        <w:t>关于对翠湖公园道路环线修建塑胶跑道的建议</w:t>
      </w:r>
      <w:r w:rsidRPr="00D612DE">
        <w:rPr>
          <w:rFonts w:ascii="仿宋" w:eastAsia="仿宋" w:hAnsi="仿宋" w:hint="eastAsia"/>
          <w:sz w:val="32"/>
          <w:szCs w:val="32"/>
        </w:rPr>
        <w:t>》，</w:t>
      </w:r>
      <w:r w:rsidR="0095750A">
        <w:rPr>
          <w:rFonts w:ascii="仿宋" w:eastAsia="仿宋" w:hAnsi="仿宋" w:hint="eastAsia"/>
          <w:sz w:val="32"/>
          <w:szCs w:val="32"/>
        </w:rPr>
        <w:t>交</w:t>
      </w:r>
      <w:r w:rsidRPr="00D612DE">
        <w:rPr>
          <w:rFonts w:ascii="仿宋" w:eastAsia="仿宋" w:hAnsi="仿宋" w:hint="eastAsia"/>
          <w:sz w:val="32"/>
          <w:szCs w:val="32"/>
        </w:rPr>
        <w:t>由我局办理，现将办理</w:t>
      </w:r>
      <w:r w:rsidR="0095750A">
        <w:rPr>
          <w:rFonts w:ascii="仿宋" w:eastAsia="仿宋" w:hAnsi="仿宋" w:hint="eastAsia"/>
          <w:sz w:val="32"/>
          <w:szCs w:val="32"/>
        </w:rPr>
        <w:t>情况回复</w:t>
      </w:r>
      <w:r w:rsidRPr="00D612DE">
        <w:rPr>
          <w:rFonts w:ascii="仿宋" w:eastAsia="仿宋" w:hAnsi="仿宋" w:hint="eastAsia"/>
          <w:sz w:val="32"/>
          <w:szCs w:val="32"/>
        </w:rPr>
        <w:t>如下：</w:t>
      </w:r>
    </w:p>
    <w:p w:rsidR="00FB442A" w:rsidRDefault="00FB442A" w:rsidP="00D612DE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12DE">
        <w:rPr>
          <w:rFonts w:ascii="仿宋" w:eastAsia="仿宋" w:hAnsi="仿宋" w:hint="eastAsia"/>
          <w:sz w:val="32"/>
          <w:szCs w:val="32"/>
        </w:rPr>
        <w:t>翠湖，</w:t>
      </w:r>
      <w:r>
        <w:rPr>
          <w:rFonts w:ascii="仿宋" w:eastAsia="仿宋" w:hAnsi="仿宋" w:hint="eastAsia"/>
          <w:sz w:val="32"/>
          <w:szCs w:val="32"/>
        </w:rPr>
        <w:t>被称之为昆明之眼，</w:t>
      </w:r>
      <w:r w:rsidRPr="00D612DE">
        <w:rPr>
          <w:rFonts w:ascii="仿宋" w:eastAsia="仿宋" w:hAnsi="仿宋" w:hint="eastAsia"/>
          <w:sz w:val="32"/>
          <w:szCs w:val="32"/>
        </w:rPr>
        <w:t>地处昆明核心区，地理位置突出，</w:t>
      </w:r>
      <w:r>
        <w:rPr>
          <w:rFonts w:ascii="仿宋" w:eastAsia="仿宋" w:hAnsi="仿宋" w:hint="eastAsia"/>
          <w:sz w:val="32"/>
          <w:szCs w:val="32"/>
        </w:rPr>
        <w:t>是集昆明历史文化沉积、传统景观风貌、城市时间印记以及市民游览休憩于一体的</w:t>
      </w:r>
      <w:r w:rsidR="00E01F73">
        <w:rPr>
          <w:rFonts w:ascii="仿宋" w:eastAsia="仿宋" w:hAnsi="仿宋" w:hint="eastAsia"/>
          <w:sz w:val="32"/>
          <w:szCs w:val="32"/>
        </w:rPr>
        <w:t>区域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612DE">
        <w:rPr>
          <w:rFonts w:ascii="仿宋" w:eastAsia="仿宋" w:hAnsi="仿宋" w:hint="eastAsia"/>
          <w:sz w:val="32"/>
          <w:szCs w:val="32"/>
        </w:rPr>
        <w:t>2016年12月30日，省规委会审议通过了《翠湖周边历史文化片区整治提升规划》，在省委、省政府主要领导关心支持和高位统筹下，按照省委陈豪书记让翠湖</w:t>
      </w:r>
      <w:bookmarkStart w:id="0" w:name="OLE_LINK2"/>
      <w:r w:rsidRPr="00D612DE">
        <w:rPr>
          <w:rFonts w:ascii="仿宋" w:eastAsia="仿宋" w:hAnsi="仿宋" w:hint="eastAsia"/>
          <w:sz w:val="32"/>
          <w:szCs w:val="32"/>
        </w:rPr>
        <w:t>“‘亮’</w:t>
      </w:r>
      <w:bookmarkEnd w:id="0"/>
      <w:r w:rsidRPr="00D612DE">
        <w:rPr>
          <w:rFonts w:ascii="仿宋" w:eastAsia="仿宋" w:hAnsi="仿宋" w:hint="eastAsia"/>
          <w:sz w:val="32"/>
          <w:szCs w:val="32"/>
        </w:rPr>
        <w:t>起来、‘美’起来、‘灵动’起来”的安排部署，对翠湖历史文化片区分期分步开展修复和改造工作，并提出了“三年见成效，力争2020年完成”的工作目标。</w:t>
      </w:r>
    </w:p>
    <w:p w:rsidR="0095750A" w:rsidRDefault="006E7D81" w:rsidP="0095750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12DE">
        <w:rPr>
          <w:rFonts w:ascii="仿宋" w:eastAsia="仿宋" w:hAnsi="仿宋"/>
          <w:sz w:val="32"/>
          <w:szCs w:val="32"/>
        </w:rPr>
        <w:lastRenderedPageBreak/>
        <w:t>2017年</w:t>
      </w:r>
      <w:r w:rsidRPr="00D612DE">
        <w:rPr>
          <w:rFonts w:ascii="仿宋" w:eastAsia="仿宋" w:hAnsi="仿宋" w:hint="eastAsia"/>
          <w:sz w:val="32"/>
          <w:szCs w:val="32"/>
        </w:rPr>
        <w:t>启动了</w:t>
      </w:r>
      <w:r w:rsidR="00E01F73">
        <w:rPr>
          <w:rFonts w:ascii="仿宋" w:eastAsia="仿宋" w:hAnsi="仿宋"/>
          <w:sz w:val="32"/>
          <w:szCs w:val="32"/>
        </w:rPr>
        <w:t>翠湖整治提升</w:t>
      </w:r>
      <w:r w:rsidR="00BC1B40">
        <w:rPr>
          <w:rFonts w:ascii="仿宋" w:eastAsia="仿宋" w:hAnsi="仿宋" w:hint="eastAsia"/>
          <w:sz w:val="32"/>
          <w:szCs w:val="32"/>
        </w:rPr>
        <w:t>一期</w:t>
      </w:r>
      <w:r w:rsidR="00E01F73">
        <w:rPr>
          <w:rFonts w:ascii="仿宋" w:eastAsia="仿宋" w:hAnsi="仿宋"/>
          <w:sz w:val="32"/>
          <w:szCs w:val="32"/>
        </w:rPr>
        <w:t>工</w:t>
      </w:r>
      <w:r w:rsidR="00BC1B40">
        <w:rPr>
          <w:rFonts w:ascii="仿宋" w:eastAsia="仿宋" w:hAnsi="仿宋" w:hint="eastAsia"/>
          <w:sz w:val="32"/>
          <w:szCs w:val="32"/>
        </w:rPr>
        <w:t>程</w:t>
      </w:r>
      <w:r w:rsidR="00E01F73">
        <w:rPr>
          <w:rFonts w:ascii="仿宋" w:eastAsia="仿宋" w:hAnsi="仿宋" w:hint="eastAsia"/>
          <w:sz w:val="32"/>
          <w:szCs w:val="32"/>
        </w:rPr>
        <w:t>以来，</w:t>
      </w:r>
      <w:r w:rsidR="00BC1B40">
        <w:rPr>
          <w:rFonts w:ascii="仿宋" w:eastAsia="仿宋" w:hAnsi="仿宋" w:hint="eastAsia"/>
          <w:sz w:val="32"/>
          <w:szCs w:val="32"/>
        </w:rPr>
        <w:t>以</w:t>
      </w:r>
      <w:r w:rsidR="00BC1B40" w:rsidRPr="00D612DE">
        <w:rPr>
          <w:rFonts w:ascii="仿宋" w:eastAsia="仿宋" w:hAnsi="仿宋" w:hint="eastAsia"/>
          <w:sz w:val="32"/>
          <w:szCs w:val="32"/>
        </w:rPr>
        <w:t>翠湖为中心</w:t>
      </w:r>
      <w:r w:rsidR="00BC1B40">
        <w:rPr>
          <w:rFonts w:ascii="仿宋" w:eastAsia="仿宋" w:hAnsi="仿宋" w:hint="eastAsia"/>
          <w:sz w:val="32"/>
          <w:szCs w:val="32"/>
        </w:rPr>
        <w:t>，</w:t>
      </w:r>
      <w:r w:rsidRPr="00D612DE">
        <w:rPr>
          <w:rFonts w:ascii="仿宋" w:eastAsia="仿宋" w:hAnsi="仿宋"/>
          <w:sz w:val="32"/>
          <w:szCs w:val="32"/>
        </w:rPr>
        <w:t>紧紧围绕八项重点工程科学施工</w:t>
      </w:r>
      <w:r w:rsidR="00E01F73">
        <w:rPr>
          <w:rFonts w:ascii="仿宋" w:eastAsia="仿宋" w:hAnsi="仿宋" w:hint="eastAsia"/>
          <w:sz w:val="32"/>
          <w:szCs w:val="32"/>
        </w:rPr>
        <w:t>。目前，翠湖湖</w:t>
      </w:r>
      <w:r w:rsidRPr="00D612DE">
        <w:rPr>
          <w:rFonts w:ascii="仿宋" w:eastAsia="仿宋" w:hAnsi="仿宋"/>
          <w:sz w:val="32"/>
          <w:szCs w:val="32"/>
        </w:rPr>
        <w:t>内水体循环净化工程已完成；翠湖公园内海心亭已修缮完成；翠湖周边历史文化片区整治提升规划展示中心</w:t>
      </w:r>
      <w:r w:rsidRPr="00D612DE">
        <w:rPr>
          <w:rFonts w:ascii="仿宋" w:eastAsia="仿宋" w:hAnsi="仿宋" w:hint="eastAsia"/>
          <w:sz w:val="32"/>
          <w:szCs w:val="32"/>
        </w:rPr>
        <w:t>建成</w:t>
      </w:r>
      <w:r w:rsidRPr="00D612DE">
        <w:rPr>
          <w:rFonts w:ascii="仿宋" w:eastAsia="仿宋" w:hAnsi="仿宋"/>
          <w:sz w:val="32"/>
          <w:szCs w:val="32"/>
        </w:rPr>
        <w:t>开放；公园内</w:t>
      </w:r>
      <w:r w:rsidR="00E01F73">
        <w:rPr>
          <w:rFonts w:ascii="仿宋" w:eastAsia="仿宋" w:hAnsi="仿宋" w:hint="eastAsia"/>
          <w:sz w:val="32"/>
          <w:szCs w:val="32"/>
        </w:rPr>
        <w:t>景观</w:t>
      </w:r>
      <w:r w:rsidRPr="00D612DE">
        <w:rPr>
          <w:rFonts w:ascii="仿宋" w:eastAsia="仿宋" w:hAnsi="仿宋"/>
          <w:sz w:val="32"/>
          <w:szCs w:val="32"/>
        </w:rPr>
        <w:t>绿化</w:t>
      </w:r>
      <w:r w:rsidR="00E01F73">
        <w:rPr>
          <w:rFonts w:ascii="仿宋" w:eastAsia="仿宋" w:hAnsi="仿宋" w:hint="eastAsia"/>
          <w:sz w:val="32"/>
          <w:szCs w:val="32"/>
        </w:rPr>
        <w:t>调整</w:t>
      </w:r>
      <w:r w:rsidRPr="00D612DE">
        <w:rPr>
          <w:rFonts w:ascii="仿宋" w:eastAsia="仿宋" w:hAnsi="仿宋"/>
          <w:sz w:val="32"/>
          <w:szCs w:val="32"/>
        </w:rPr>
        <w:t>工作已完成；</w:t>
      </w:r>
      <w:r w:rsidR="00E01F73">
        <w:rPr>
          <w:rFonts w:ascii="仿宋" w:eastAsia="仿宋" w:hAnsi="仿宋" w:hint="eastAsia"/>
          <w:sz w:val="32"/>
          <w:szCs w:val="32"/>
        </w:rPr>
        <w:t>并</w:t>
      </w:r>
      <w:r w:rsidRPr="00D612DE">
        <w:rPr>
          <w:rFonts w:ascii="仿宋" w:eastAsia="仿宋" w:hAnsi="仿宋"/>
          <w:sz w:val="32"/>
          <w:szCs w:val="32"/>
        </w:rPr>
        <w:t>对翠湖环路占用人行道、阻挡盲道的变压器柜、分线箱、配电柜进行了迁改；翠湖北门广场原省文联住宅区106户</w:t>
      </w:r>
      <w:r w:rsidRPr="00D612DE">
        <w:rPr>
          <w:rFonts w:ascii="仿宋" w:eastAsia="仿宋" w:hAnsi="仿宋" w:hint="eastAsia"/>
          <w:sz w:val="32"/>
          <w:szCs w:val="32"/>
        </w:rPr>
        <w:t>顺利</w:t>
      </w:r>
      <w:r w:rsidR="00E01F73">
        <w:rPr>
          <w:rFonts w:ascii="仿宋" w:eastAsia="仿宋" w:hAnsi="仿宋"/>
          <w:sz w:val="32"/>
          <w:szCs w:val="32"/>
        </w:rPr>
        <w:t>拆</w:t>
      </w:r>
      <w:r w:rsidR="00E01F73">
        <w:rPr>
          <w:rFonts w:ascii="仿宋" w:eastAsia="仿宋" w:hAnsi="仿宋" w:hint="eastAsia"/>
          <w:sz w:val="32"/>
          <w:szCs w:val="32"/>
        </w:rPr>
        <w:t>迁</w:t>
      </w:r>
      <w:r w:rsidRPr="00D612DE">
        <w:rPr>
          <w:rFonts w:ascii="仿宋" w:eastAsia="仿宋" w:hAnsi="仿宋" w:hint="eastAsia"/>
          <w:sz w:val="32"/>
          <w:szCs w:val="32"/>
        </w:rPr>
        <w:t>，</w:t>
      </w:r>
      <w:r w:rsidR="00E01F73">
        <w:rPr>
          <w:rFonts w:ascii="仿宋" w:eastAsia="仿宋" w:hAnsi="仿宋" w:hint="eastAsia"/>
          <w:sz w:val="32"/>
          <w:szCs w:val="32"/>
        </w:rPr>
        <w:t>观翠广场建设正在推进；</w:t>
      </w:r>
      <w:r w:rsidRPr="00D612DE">
        <w:rPr>
          <w:rFonts w:ascii="仿宋" w:eastAsia="仿宋" w:hAnsi="仿宋"/>
          <w:sz w:val="32"/>
          <w:szCs w:val="32"/>
        </w:rPr>
        <w:t>洗马河</w:t>
      </w:r>
      <w:r w:rsidRPr="00D612DE">
        <w:rPr>
          <w:rFonts w:ascii="仿宋" w:eastAsia="仿宋" w:hAnsi="仿宋" w:hint="eastAsia"/>
          <w:sz w:val="32"/>
          <w:szCs w:val="32"/>
        </w:rPr>
        <w:t>水系恢复及带状公园建设</w:t>
      </w:r>
      <w:r w:rsidRPr="00D612DE">
        <w:rPr>
          <w:rFonts w:ascii="仿宋" w:eastAsia="仿宋" w:hAnsi="仿宋"/>
          <w:sz w:val="32"/>
          <w:szCs w:val="32"/>
        </w:rPr>
        <w:t>工程</w:t>
      </w:r>
      <w:r w:rsidR="00BC1B40">
        <w:rPr>
          <w:rFonts w:ascii="仿宋" w:eastAsia="仿宋" w:hAnsi="仿宋" w:hint="eastAsia"/>
          <w:sz w:val="32"/>
          <w:szCs w:val="32"/>
        </w:rPr>
        <w:t>已基本完成；</w:t>
      </w:r>
      <w:r w:rsidR="00BC1B40" w:rsidRPr="00D612DE">
        <w:rPr>
          <w:rFonts w:ascii="仿宋" w:eastAsia="仿宋" w:hAnsi="仿宋" w:hint="eastAsia"/>
          <w:sz w:val="32"/>
          <w:szCs w:val="32"/>
        </w:rPr>
        <w:t>分期分步实施翠湖周边“九巷十三坡”中具备实施条件的历史文化坡巷进行打造，2018年2月11日，</w:t>
      </w:r>
      <w:r w:rsidR="00BC1B40" w:rsidRPr="00D612DE">
        <w:rPr>
          <w:rFonts w:ascii="仿宋" w:eastAsia="仿宋" w:hAnsi="仿宋"/>
          <w:sz w:val="32"/>
          <w:szCs w:val="32"/>
        </w:rPr>
        <w:t>“两坡一街”</w:t>
      </w:r>
      <w:r w:rsidR="00BC1B40" w:rsidRPr="00D612DE">
        <w:rPr>
          <w:rFonts w:ascii="仿宋" w:eastAsia="仿宋" w:hAnsi="仿宋" w:hint="eastAsia"/>
          <w:sz w:val="32"/>
          <w:szCs w:val="32"/>
        </w:rPr>
        <w:t>历史文化街巷（先生坡、沈官坡和景虹街）已完工通行。</w:t>
      </w:r>
      <w:r w:rsidRPr="00D612DE">
        <w:rPr>
          <w:rFonts w:ascii="仿宋" w:eastAsia="仿宋" w:hAnsi="仿宋" w:hint="eastAsia"/>
          <w:sz w:val="32"/>
          <w:szCs w:val="32"/>
        </w:rPr>
        <w:t>一期工程已完工初见成效。</w:t>
      </w:r>
    </w:p>
    <w:p w:rsidR="006E7D81" w:rsidRPr="00D612DE" w:rsidRDefault="006E7D81" w:rsidP="0095750A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12DE">
        <w:rPr>
          <w:rFonts w:ascii="仿宋" w:eastAsia="仿宋" w:hAnsi="仿宋" w:hint="eastAsia"/>
          <w:sz w:val="32"/>
          <w:szCs w:val="32"/>
        </w:rPr>
        <w:t>在《翠湖周边历史文化片区整治提升规划》中已将翠湖环路修建慢行塑胶跑道纳入实施计划。慢行步道系统的建设涉及地下市政管网、电力设施迁改、亮化工程等交叉隐蔽工程，为避免交通拥堵和重复施工开挖，下一步,将结合</w:t>
      </w:r>
      <w:r w:rsidRPr="00D612DE">
        <w:rPr>
          <w:rFonts w:ascii="仿宋" w:eastAsia="仿宋" w:hAnsi="仿宋"/>
          <w:sz w:val="32"/>
          <w:szCs w:val="32"/>
        </w:rPr>
        <w:t>一期示范工程</w:t>
      </w:r>
      <w:r w:rsidRPr="00D612DE">
        <w:rPr>
          <w:rFonts w:ascii="仿宋" w:eastAsia="仿宋" w:hAnsi="仿宋" w:hint="eastAsia"/>
          <w:sz w:val="32"/>
          <w:szCs w:val="32"/>
        </w:rPr>
        <w:t>，按照上位规划对翠湖环路照明整治提升，统筹片区考虑，同步实施综合慢行道建设</w:t>
      </w:r>
      <w:r w:rsidR="00BC1B40">
        <w:rPr>
          <w:rFonts w:ascii="仿宋" w:eastAsia="仿宋" w:hAnsi="仿宋" w:hint="eastAsia"/>
          <w:sz w:val="32"/>
          <w:szCs w:val="32"/>
        </w:rPr>
        <w:t>。</w:t>
      </w:r>
      <w:r w:rsidRPr="00D612DE">
        <w:rPr>
          <w:rFonts w:ascii="仿宋" w:eastAsia="仿宋" w:hAnsi="仿宋" w:hint="eastAsia"/>
          <w:sz w:val="32"/>
          <w:szCs w:val="32"/>
        </w:rPr>
        <w:t>对现有环翠湖道路进行断面改造，建设慢跑塑胶道、自行车道，在主要节点建设服务平台，为广大市民提供一个环境优美、空气清新、交通井然有序的健走、跑步环境，切实改善人居环境和提升城市幸福感。</w:t>
      </w:r>
    </w:p>
    <w:p w:rsidR="006E7D81" w:rsidRPr="00D612DE" w:rsidRDefault="006E7D81" w:rsidP="0095750A">
      <w:pPr>
        <w:tabs>
          <w:tab w:val="left" w:pos="312"/>
        </w:tabs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12DE">
        <w:rPr>
          <w:rFonts w:ascii="仿宋" w:eastAsia="仿宋" w:hAnsi="仿宋" w:hint="eastAsia"/>
          <w:sz w:val="32"/>
          <w:szCs w:val="32"/>
        </w:rPr>
        <w:t>翠湖公园</w:t>
      </w:r>
      <w:r w:rsidR="00BC1B40">
        <w:rPr>
          <w:rFonts w:ascii="仿宋" w:eastAsia="仿宋" w:hAnsi="仿宋" w:hint="eastAsia"/>
          <w:sz w:val="32"/>
          <w:szCs w:val="32"/>
        </w:rPr>
        <w:t>是一个具有昆明深厚历史</w:t>
      </w:r>
      <w:r w:rsidR="007501A7">
        <w:rPr>
          <w:rFonts w:ascii="仿宋" w:eastAsia="仿宋" w:hAnsi="仿宋" w:hint="eastAsia"/>
          <w:sz w:val="32"/>
          <w:szCs w:val="32"/>
        </w:rPr>
        <w:t>文化</w:t>
      </w:r>
      <w:r w:rsidR="00BC1B40">
        <w:rPr>
          <w:rFonts w:ascii="仿宋" w:eastAsia="仿宋" w:hAnsi="仿宋" w:hint="eastAsia"/>
          <w:sz w:val="32"/>
          <w:szCs w:val="32"/>
        </w:rPr>
        <w:t>记忆的传统中</w:t>
      </w:r>
      <w:r w:rsidR="00BC1B40">
        <w:rPr>
          <w:rFonts w:ascii="仿宋" w:eastAsia="仿宋" w:hAnsi="仿宋" w:hint="eastAsia"/>
          <w:sz w:val="32"/>
          <w:szCs w:val="32"/>
        </w:rPr>
        <w:lastRenderedPageBreak/>
        <w:t>式园林，</w:t>
      </w:r>
      <w:r w:rsidR="007501A7">
        <w:rPr>
          <w:rFonts w:ascii="仿宋" w:eastAsia="仿宋" w:hAnsi="仿宋" w:hint="eastAsia"/>
          <w:sz w:val="32"/>
          <w:szCs w:val="32"/>
        </w:rPr>
        <w:t>园内水域面积较大，</w:t>
      </w:r>
      <w:r w:rsidRPr="00D612DE">
        <w:rPr>
          <w:rFonts w:ascii="仿宋" w:eastAsia="仿宋" w:hAnsi="仿宋" w:hint="eastAsia"/>
          <w:sz w:val="32"/>
          <w:szCs w:val="32"/>
        </w:rPr>
        <w:t>内部道路</w:t>
      </w:r>
      <w:r w:rsidR="00BC1B40">
        <w:rPr>
          <w:rFonts w:ascii="仿宋" w:eastAsia="仿宋" w:hAnsi="仿宋" w:hint="eastAsia"/>
          <w:sz w:val="32"/>
          <w:szCs w:val="32"/>
        </w:rPr>
        <w:t>主要</w:t>
      </w:r>
      <w:r w:rsidRPr="00D612DE">
        <w:rPr>
          <w:rFonts w:ascii="仿宋" w:eastAsia="仿宋" w:hAnsi="仿宋" w:hint="eastAsia"/>
          <w:sz w:val="32"/>
          <w:szCs w:val="32"/>
        </w:rPr>
        <w:t>是由</w:t>
      </w:r>
      <w:r w:rsidR="00BC1B40">
        <w:rPr>
          <w:rFonts w:ascii="仿宋" w:eastAsia="仿宋" w:hAnsi="仿宋" w:hint="eastAsia"/>
          <w:sz w:val="32"/>
          <w:szCs w:val="32"/>
        </w:rPr>
        <w:t>贯穿</w:t>
      </w:r>
      <w:r w:rsidRPr="00D612DE">
        <w:rPr>
          <w:rFonts w:ascii="仿宋" w:eastAsia="仿宋" w:hAnsi="仿宋" w:hint="eastAsia"/>
          <w:sz w:val="32"/>
          <w:szCs w:val="32"/>
        </w:rPr>
        <w:t>东西</w:t>
      </w:r>
      <w:r w:rsidR="00BC1B40">
        <w:rPr>
          <w:rFonts w:ascii="仿宋" w:eastAsia="仿宋" w:hAnsi="仿宋" w:hint="eastAsia"/>
          <w:sz w:val="32"/>
          <w:szCs w:val="32"/>
        </w:rPr>
        <w:t>的唐堤和通达</w:t>
      </w:r>
      <w:r w:rsidRPr="00D612DE">
        <w:rPr>
          <w:rFonts w:ascii="仿宋" w:eastAsia="仿宋" w:hAnsi="仿宋" w:hint="eastAsia"/>
          <w:sz w:val="32"/>
          <w:szCs w:val="32"/>
        </w:rPr>
        <w:t>南北</w:t>
      </w:r>
      <w:r w:rsidR="00BC1B40">
        <w:rPr>
          <w:rFonts w:ascii="仿宋" w:eastAsia="仿宋" w:hAnsi="仿宋" w:hint="eastAsia"/>
          <w:sz w:val="32"/>
          <w:szCs w:val="32"/>
        </w:rPr>
        <w:t>的阮堤</w:t>
      </w:r>
      <w:r w:rsidRPr="00D612DE">
        <w:rPr>
          <w:rFonts w:ascii="仿宋" w:eastAsia="仿宋" w:hAnsi="仿宋" w:hint="eastAsia"/>
          <w:sz w:val="32"/>
          <w:szCs w:val="32"/>
        </w:rPr>
        <w:t>两条主干道纵横相交。</w:t>
      </w:r>
      <w:r w:rsidR="00A000DF">
        <w:rPr>
          <w:rFonts w:ascii="仿宋" w:eastAsia="仿宋" w:hAnsi="仿宋" w:hint="eastAsia"/>
          <w:sz w:val="32"/>
          <w:szCs w:val="32"/>
        </w:rPr>
        <w:t>且两条</w:t>
      </w:r>
      <w:r w:rsidR="00BC1B40" w:rsidRPr="00D612DE">
        <w:rPr>
          <w:rFonts w:ascii="仿宋" w:eastAsia="仿宋" w:hAnsi="仿宋" w:hint="eastAsia"/>
          <w:sz w:val="32"/>
          <w:szCs w:val="32"/>
        </w:rPr>
        <w:t>主干道上</w:t>
      </w:r>
      <w:r w:rsidR="00A000DF">
        <w:rPr>
          <w:rFonts w:ascii="仿宋" w:eastAsia="仿宋" w:hAnsi="仿宋" w:hint="eastAsia"/>
          <w:sz w:val="32"/>
          <w:szCs w:val="32"/>
        </w:rPr>
        <w:t>建有燕子桥、听莺桥、采莲桥、卫东桥和定西桥五座桥。石桥多有石阶且年代</w:t>
      </w:r>
      <w:r w:rsidR="00BC1B40" w:rsidRPr="00D612DE">
        <w:rPr>
          <w:rFonts w:ascii="仿宋" w:eastAsia="仿宋" w:hAnsi="仿宋" w:hint="eastAsia"/>
          <w:sz w:val="32"/>
          <w:szCs w:val="32"/>
        </w:rPr>
        <w:t>久</w:t>
      </w:r>
      <w:r w:rsidR="00A000DF">
        <w:rPr>
          <w:rFonts w:ascii="仿宋" w:eastAsia="仿宋" w:hAnsi="仿宋" w:hint="eastAsia"/>
          <w:sz w:val="32"/>
          <w:szCs w:val="32"/>
        </w:rPr>
        <w:t>远，路滑坡陡</w:t>
      </w:r>
      <w:r w:rsidR="00BC1B40" w:rsidRPr="00D612DE">
        <w:rPr>
          <w:rFonts w:ascii="仿宋" w:eastAsia="仿宋" w:hAnsi="仿宋" w:hint="eastAsia"/>
          <w:sz w:val="32"/>
          <w:szCs w:val="32"/>
        </w:rPr>
        <w:t>。</w:t>
      </w:r>
      <w:r w:rsidR="00A000DF">
        <w:rPr>
          <w:rFonts w:ascii="仿宋" w:eastAsia="仿宋" w:hAnsi="仿宋" w:hint="eastAsia"/>
          <w:sz w:val="32"/>
          <w:szCs w:val="32"/>
        </w:rPr>
        <w:t>翠湖公园一直以来都是国内外游客、本地市民游览观光的一个旅游胜地</w:t>
      </w:r>
      <w:r w:rsidR="007501A7">
        <w:rPr>
          <w:rFonts w:ascii="仿宋" w:eastAsia="仿宋" w:hAnsi="仿宋" w:hint="eastAsia"/>
          <w:sz w:val="32"/>
          <w:szCs w:val="32"/>
        </w:rPr>
        <w:t>。</w:t>
      </w:r>
      <w:r w:rsidR="00A000DF">
        <w:rPr>
          <w:rFonts w:ascii="仿宋" w:eastAsia="仿宋" w:hAnsi="仿宋" w:hint="eastAsia"/>
          <w:sz w:val="32"/>
          <w:szCs w:val="32"/>
        </w:rPr>
        <w:t>特别是自2012年免费开放以来，</w:t>
      </w:r>
      <w:r w:rsidR="00E01F73" w:rsidRPr="00D612DE">
        <w:rPr>
          <w:rFonts w:ascii="仿宋" w:eastAsia="仿宋" w:hAnsi="仿宋" w:hint="eastAsia"/>
          <w:sz w:val="32"/>
          <w:szCs w:val="32"/>
        </w:rPr>
        <w:t>日常情况下，日均游客量达到1.5万人次左右，周末达到2万人次左右。节假日期间，日均游客量达到2.5万人次左右。海鸥季节，日均游客量最峰</w:t>
      </w:r>
      <w:r w:rsidR="007501A7">
        <w:rPr>
          <w:rFonts w:ascii="仿宋" w:eastAsia="仿宋" w:hAnsi="仿宋" w:hint="eastAsia"/>
          <w:sz w:val="32"/>
          <w:szCs w:val="32"/>
        </w:rPr>
        <w:t>值能</w:t>
      </w:r>
      <w:r w:rsidR="00E01F73" w:rsidRPr="00D612DE">
        <w:rPr>
          <w:rFonts w:ascii="仿宋" w:eastAsia="仿宋" w:hAnsi="仿宋" w:hint="eastAsia"/>
          <w:sz w:val="32"/>
          <w:szCs w:val="32"/>
        </w:rPr>
        <w:t>达到4</w:t>
      </w:r>
      <w:r w:rsidR="007501A7">
        <w:rPr>
          <w:rFonts w:ascii="仿宋" w:eastAsia="仿宋" w:hAnsi="仿宋" w:hint="eastAsia"/>
          <w:sz w:val="32"/>
          <w:szCs w:val="32"/>
        </w:rPr>
        <w:t>至5</w:t>
      </w:r>
      <w:r w:rsidR="00E01F73" w:rsidRPr="00D612DE">
        <w:rPr>
          <w:rFonts w:ascii="仿宋" w:eastAsia="仿宋" w:hAnsi="仿宋" w:hint="eastAsia"/>
          <w:sz w:val="32"/>
          <w:szCs w:val="32"/>
        </w:rPr>
        <w:t>万人次左右。</w:t>
      </w:r>
      <w:r w:rsidR="00A000DF">
        <w:rPr>
          <w:rFonts w:ascii="仿宋" w:eastAsia="仿宋" w:hAnsi="仿宋" w:hint="eastAsia"/>
          <w:sz w:val="32"/>
          <w:szCs w:val="32"/>
        </w:rPr>
        <w:t>鉴于上述情况，公园内不</w:t>
      </w:r>
      <w:r w:rsidRPr="00D612DE">
        <w:rPr>
          <w:rFonts w:ascii="仿宋" w:eastAsia="仿宋" w:hAnsi="仿宋" w:hint="eastAsia"/>
          <w:sz w:val="32"/>
          <w:szCs w:val="32"/>
        </w:rPr>
        <w:t>建议</w:t>
      </w:r>
      <w:r w:rsidR="00A000DF">
        <w:rPr>
          <w:rFonts w:ascii="仿宋" w:eastAsia="仿宋" w:hAnsi="仿宋" w:hint="eastAsia"/>
          <w:sz w:val="32"/>
          <w:szCs w:val="32"/>
        </w:rPr>
        <w:t>修建与传统园林景观和历史文化</w:t>
      </w:r>
      <w:r w:rsidR="00AE3806">
        <w:rPr>
          <w:rFonts w:ascii="仿宋" w:eastAsia="仿宋" w:hAnsi="仿宋" w:hint="eastAsia"/>
          <w:sz w:val="32"/>
          <w:szCs w:val="32"/>
        </w:rPr>
        <w:t>风貌</w:t>
      </w:r>
      <w:r w:rsidR="00A000DF">
        <w:rPr>
          <w:rFonts w:ascii="仿宋" w:eastAsia="仿宋" w:hAnsi="仿宋" w:hint="eastAsia"/>
          <w:sz w:val="32"/>
          <w:szCs w:val="32"/>
        </w:rPr>
        <w:t>不相协调的</w:t>
      </w:r>
      <w:r w:rsidRPr="00D612DE">
        <w:rPr>
          <w:rFonts w:ascii="仿宋" w:eastAsia="仿宋" w:hAnsi="仿宋" w:hint="eastAsia"/>
          <w:sz w:val="32"/>
          <w:szCs w:val="32"/>
        </w:rPr>
        <w:t>塑胶跑道</w:t>
      </w:r>
      <w:r w:rsidR="00A000DF">
        <w:rPr>
          <w:rFonts w:ascii="仿宋" w:eastAsia="仿宋" w:hAnsi="仿宋" w:hint="eastAsia"/>
          <w:sz w:val="32"/>
          <w:szCs w:val="32"/>
        </w:rPr>
        <w:t>。并且由于园内游客人数较多</w:t>
      </w:r>
      <w:r w:rsidR="007501A7">
        <w:rPr>
          <w:rFonts w:ascii="仿宋" w:eastAsia="仿宋" w:hAnsi="仿宋" w:hint="eastAsia"/>
          <w:sz w:val="32"/>
          <w:szCs w:val="32"/>
        </w:rPr>
        <w:t>，部分区域道路狭窄且临水，园内</w:t>
      </w:r>
      <w:r w:rsidR="00AE3806">
        <w:rPr>
          <w:rFonts w:ascii="仿宋" w:eastAsia="仿宋" w:hAnsi="仿宋" w:hint="eastAsia"/>
          <w:sz w:val="32"/>
          <w:szCs w:val="32"/>
        </w:rPr>
        <w:t>道路条件</w:t>
      </w:r>
      <w:r w:rsidR="00A000DF">
        <w:rPr>
          <w:rFonts w:ascii="仿宋" w:eastAsia="仿宋" w:hAnsi="仿宋" w:hint="eastAsia"/>
          <w:sz w:val="32"/>
          <w:szCs w:val="32"/>
        </w:rPr>
        <w:t>不适于作为进行跑步运动的场所。</w:t>
      </w:r>
    </w:p>
    <w:p w:rsidR="006E7D81" w:rsidRPr="00D612DE" w:rsidRDefault="006E7D81" w:rsidP="00D612DE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D612DE">
        <w:rPr>
          <w:rFonts w:ascii="仿宋" w:eastAsia="仿宋" w:hAnsi="仿宋" w:hint="eastAsia"/>
          <w:sz w:val="32"/>
          <w:szCs w:val="32"/>
        </w:rPr>
        <w:t>下一步，我局将积极配合</w:t>
      </w:r>
      <w:r w:rsidR="00AE3806">
        <w:rPr>
          <w:rFonts w:ascii="仿宋" w:eastAsia="仿宋" w:hAnsi="仿宋" w:hint="eastAsia"/>
          <w:sz w:val="32"/>
          <w:szCs w:val="32"/>
        </w:rPr>
        <w:t>相关部门，加快翠湖历史文化片区工程的不断推进和相应规划设计的实施，</w:t>
      </w:r>
      <w:r w:rsidRPr="00D612DE">
        <w:rPr>
          <w:rFonts w:ascii="仿宋" w:eastAsia="仿宋" w:hAnsi="仿宋" w:hint="eastAsia"/>
          <w:sz w:val="32"/>
          <w:szCs w:val="32"/>
        </w:rPr>
        <w:t>凝聚力量，共同打造“水清岸绿灯靓景美”的翠湖景观，为</w:t>
      </w:r>
      <w:r w:rsidR="00AE3806">
        <w:rPr>
          <w:rFonts w:ascii="仿宋" w:eastAsia="仿宋" w:hAnsi="仿宋" w:hint="eastAsia"/>
          <w:sz w:val="32"/>
          <w:szCs w:val="32"/>
        </w:rPr>
        <w:t>市民提供一个环境优美、舒适宜人的生活、休闲、活动空间</w:t>
      </w:r>
      <w:r w:rsidRPr="00D612DE">
        <w:rPr>
          <w:rFonts w:ascii="仿宋" w:eastAsia="仿宋" w:hAnsi="仿宋" w:hint="eastAsia"/>
          <w:sz w:val="32"/>
          <w:szCs w:val="32"/>
        </w:rPr>
        <w:t>。</w:t>
      </w:r>
    </w:p>
    <w:p w:rsidR="001B322C" w:rsidRPr="00D612DE" w:rsidRDefault="001B322C" w:rsidP="00D612DE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bookmarkStart w:id="1" w:name="_GoBack"/>
      <w:bookmarkEnd w:id="1"/>
      <w:r w:rsidRPr="00D612DE">
        <w:rPr>
          <w:rFonts w:ascii="仿宋" w:eastAsia="仿宋" w:hAnsi="仿宋" w:cs="仿宋_GB2312" w:hint="eastAsia"/>
          <w:sz w:val="32"/>
          <w:szCs w:val="32"/>
        </w:rPr>
        <w:t>感谢您对政府工作的监督和支持。</w:t>
      </w:r>
    </w:p>
    <w:p w:rsidR="00D5735C" w:rsidRDefault="001B322C" w:rsidP="00D612DE">
      <w:pPr>
        <w:spacing w:line="6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612DE">
        <w:rPr>
          <w:rFonts w:ascii="仿宋" w:eastAsia="仿宋" w:hAnsi="仿宋" w:cs="仿宋_GB2312" w:hint="eastAsia"/>
          <w:sz w:val="32"/>
          <w:szCs w:val="32"/>
        </w:rPr>
        <w:t>联系人：</w:t>
      </w:r>
      <w:r w:rsidR="0095750A">
        <w:rPr>
          <w:rFonts w:ascii="仿宋" w:eastAsia="仿宋" w:hAnsi="仿宋" w:cs="仿宋_GB2312" w:hint="eastAsia"/>
          <w:sz w:val="32"/>
          <w:szCs w:val="32"/>
        </w:rPr>
        <w:t>刘  峥</w:t>
      </w:r>
      <w:r w:rsidRPr="00D612DE">
        <w:rPr>
          <w:rFonts w:ascii="仿宋" w:eastAsia="仿宋" w:hAnsi="仿宋" w:cs="仿宋_GB2312" w:hint="eastAsia"/>
          <w:sz w:val="32"/>
          <w:szCs w:val="32"/>
        </w:rPr>
        <w:t xml:space="preserve">     电话：</w:t>
      </w:r>
      <w:r w:rsidR="0095750A">
        <w:rPr>
          <w:rFonts w:ascii="仿宋" w:eastAsia="仿宋" w:hAnsi="仿宋" w:cs="仿宋_GB2312" w:hint="eastAsia"/>
          <w:sz w:val="32"/>
          <w:szCs w:val="32"/>
        </w:rPr>
        <w:t>64167916</w:t>
      </w:r>
    </w:p>
    <w:p w:rsidR="0007244C" w:rsidRPr="00D612DE" w:rsidRDefault="0007244C" w:rsidP="00D612DE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84570E" w:rsidRPr="00D612DE" w:rsidRDefault="0084570E" w:rsidP="00D612DE">
      <w:pPr>
        <w:pStyle w:val="a7"/>
        <w:spacing w:line="600" w:lineRule="exact"/>
        <w:ind w:leftChars="200" w:left="420" w:firstLineChars="1500" w:firstLine="4800"/>
        <w:rPr>
          <w:rFonts w:ascii="仿宋" w:eastAsia="仿宋" w:hAnsi="仿宋"/>
          <w:sz w:val="32"/>
          <w:szCs w:val="32"/>
        </w:rPr>
      </w:pPr>
      <w:r w:rsidRPr="00D612DE">
        <w:rPr>
          <w:rFonts w:ascii="仿宋" w:eastAsia="仿宋" w:hAnsi="仿宋" w:hint="eastAsia"/>
          <w:sz w:val="32"/>
          <w:szCs w:val="32"/>
        </w:rPr>
        <w:t>五华区城市管理局</w:t>
      </w:r>
    </w:p>
    <w:p w:rsidR="0084570E" w:rsidRPr="00D612DE" w:rsidRDefault="0095750A" w:rsidP="0095750A">
      <w:pPr>
        <w:spacing w:line="600" w:lineRule="exact"/>
        <w:ind w:firstLineChars="1650" w:firstLine="52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84570E" w:rsidRPr="00D612D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 w:rsidR="0084570E" w:rsidRPr="00D612D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25</w:t>
      </w:r>
      <w:r w:rsidR="0084570E" w:rsidRPr="00D612DE">
        <w:rPr>
          <w:rFonts w:ascii="仿宋" w:eastAsia="仿宋" w:hAnsi="仿宋" w:hint="eastAsia"/>
          <w:sz w:val="32"/>
          <w:szCs w:val="32"/>
        </w:rPr>
        <w:t>日</w:t>
      </w:r>
    </w:p>
    <w:p w:rsidR="0084570E" w:rsidRPr="00BD3FD2" w:rsidRDefault="0084570E" w:rsidP="00EA6EA8">
      <w:pPr>
        <w:spacing w:line="600" w:lineRule="exact"/>
        <w:rPr>
          <w:rFonts w:ascii="仿宋" w:eastAsia="仿宋" w:hAnsi="仿宋"/>
          <w:sz w:val="32"/>
          <w:szCs w:val="32"/>
        </w:rPr>
      </w:pP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           　　                             </w:t>
      </w:r>
      <w:r w:rsidRPr="00EA6EA8">
        <w:rPr>
          <w:rFonts w:ascii="仿宋" w:eastAsia="仿宋" w:hAnsi="仿宋" w:hint="eastAsia"/>
          <w:spacing w:val="-36"/>
          <w:sz w:val="32"/>
          <w:szCs w:val="32"/>
          <w:u w:val="single"/>
        </w:rPr>
        <w:t>送：区人大人事委，区政府目督办</w:t>
      </w: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A6EA8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</w:t>
      </w:r>
      <w:r w:rsidRPr="00BD3FD2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</w:p>
    <w:sectPr w:rsidR="0084570E" w:rsidRPr="00BD3FD2" w:rsidSect="00DF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CC9" w:rsidRDefault="001A7CC9" w:rsidP="0084570E">
      <w:r>
        <w:separator/>
      </w:r>
    </w:p>
  </w:endnote>
  <w:endnote w:type="continuationSeparator" w:id="0">
    <w:p w:rsidR="001A7CC9" w:rsidRDefault="001A7CC9" w:rsidP="0084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CC9" w:rsidRDefault="001A7CC9" w:rsidP="0084570E">
      <w:r>
        <w:separator/>
      </w:r>
    </w:p>
  </w:footnote>
  <w:footnote w:type="continuationSeparator" w:id="0">
    <w:p w:rsidR="001A7CC9" w:rsidRDefault="001A7CC9" w:rsidP="00845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97937D"/>
    <w:multiLevelType w:val="singleLevel"/>
    <w:tmpl w:val="EF97937D"/>
    <w:lvl w:ilvl="0">
      <w:start w:val="1"/>
      <w:numFmt w:val="decimal"/>
      <w:suff w:val="nothing"/>
      <w:lvlText w:val="%1、"/>
      <w:lvlJc w:val="left"/>
    </w:lvl>
  </w:abstractNum>
  <w:abstractNum w:abstractNumId="1">
    <w:nsid w:val="5F3DC4BC"/>
    <w:multiLevelType w:val="singleLevel"/>
    <w:tmpl w:val="5F3DC4BC"/>
    <w:lvl w:ilvl="0">
      <w:start w:val="1"/>
      <w:numFmt w:val="decimal"/>
      <w:suff w:val="nothing"/>
      <w:lvlText w:val="%1、"/>
      <w:lvlJc w:val="left"/>
    </w:lvl>
  </w:abstractNum>
  <w:abstractNum w:abstractNumId="2">
    <w:nsid w:val="69344FCE"/>
    <w:multiLevelType w:val="multilevel"/>
    <w:tmpl w:val="69344FC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91"/>
    <w:rsid w:val="00040566"/>
    <w:rsid w:val="0007244C"/>
    <w:rsid w:val="00084D4E"/>
    <w:rsid w:val="000B0CF8"/>
    <w:rsid w:val="00107576"/>
    <w:rsid w:val="00164095"/>
    <w:rsid w:val="00166877"/>
    <w:rsid w:val="00183B37"/>
    <w:rsid w:val="001A7CC9"/>
    <w:rsid w:val="001B322C"/>
    <w:rsid w:val="002207A7"/>
    <w:rsid w:val="0022253B"/>
    <w:rsid w:val="002347F2"/>
    <w:rsid w:val="00252FBF"/>
    <w:rsid w:val="00297FC9"/>
    <w:rsid w:val="002F4C4A"/>
    <w:rsid w:val="00316FB2"/>
    <w:rsid w:val="003552EF"/>
    <w:rsid w:val="00380E21"/>
    <w:rsid w:val="003B710A"/>
    <w:rsid w:val="004A2B5E"/>
    <w:rsid w:val="004D7A5F"/>
    <w:rsid w:val="004F2025"/>
    <w:rsid w:val="00516F4E"/>
    <w:rsid w:val="00527CBF"/>
    <w:rsid w:val="00560CD7"/>
    <w:rsid w:val="00560D43"/>
    <w:rsid w:val="00562016"/>
    <w:rsid w:val="00582468"/>
    <w:rsid w:val="0059775E"/>
    <w:rsid w:val="00601B03"/>
    <w:rsid w:val="006B533B"/>
    <w:rsid w:val="006C7AAB"/>
    <w:rsid w:val="006E7D81"/>
    <w:rsid w:val="00731E94"/>
    <w:rsid w:val="00737C5B"/>
    <w:rsid w:val="007501A7"/>
    <w:rsid w:val="00750888"/>
    <w:rsid w:val="00773812"/>
    <w:rsid w:val="00810A89"/>
    <w:rsid w:val="0082023A"/>
    <w:rsid w:val="0084570E"/>
    <w:rsid w:val="00850E17"/>
    <w:rsid w:val="00862819"/>
    <w:rsid w:val="008950E5"/>
    <w:rsid w:val="00926062"/>
    <w:rsid w:val="00952CC1"/>
    <w:rsid w:val="0095750A"/>
    <w:rsid w:val="00967231"/>
    <w:rsid w:val="00985DC4"/>
    <w:rsid w:val="009F28B3"/>
    <w:rsid w:val="00A000DF"/>
    <w:rsid w:val="00A93AF0"/>
    <w:rsid w:val="00A96805"/>
    <w:rsid w:val="00AE2557"/>
    <w:rsid w:val="00AE3806"/>
    <w:rsid w:val="00B40F40"/>
    <w:rsid w:val="00BC1B40"/>
    <w:rsid w:val="00BD3FD2"/>
    <w:rsid w:val="00C06599"/>
    <w:rsid w:val="00C25A18"/>
    <w:rsid w:val="00C73248"/>
    <w:rsid w:val="00CA2CEC"/>
    <w:rsid w:val="00CC23A7"/>
    <w:rsid w:val="00CE4BA8"/>
    <w:rsid w:val="00D13057"/>
    <w:rsid w:val="00D5735C"/>
    <w:rsid w:val="00D612DE"/>
    <w:rsid w:val="00D70D9A"/>
    <w:rsid w:val="00DD177F"/>
    <w:rsid w:val="00DF6091"/>
    <w:rsid w:val="00E01F73"/>
    <w:rsid w:val="00E750AF"/>
    <w:rsid w:val="00E953BE"/>
    <w:rsid w:val="00EA0359"/>
    <w:rsid w:val="00EA6EA8"/>
    <w:rsid w:val="00F1402E"/>
    <w:rsid w:val="00F32610"/>
    <w:rsid w:val="00F46217"/>
    <w:rsid w:val="00F729D4"/>
    <w:rsid w:val="00FB442A"/>
    <w:rsid w:val="00FB6F96"/>
    <w:rsid w:val="00FF1973"/>
    <w:rsid w:val="068E09A2"/>
    <w:rsid w:val="0AC152CC"/>
    <w:rsid w:val="0E0E3631"/>
    <w:rsid w:val="1A077F14"/>
    <w:rsid w:val="1D4C5313"/>
    <w:rsid w:val="1F14510D"/>
    <w:rsid w:val="2646088D"/>
    <w:rsid w:val="29EC705B"/>
    <w:rsid w:val="2BCF4076"/>
    <w:rsid w:val="2D514393"/>
    <w:rsid w:val="37694796"/>
    <w:rsid w:val="3D025F25"/>
    <w:rsid w:val="4AEC6475"/>
    <w:rsid w:val="5C423DD4"/>
    <w:rsid w:val="5E12299A"/>
    <w:rsid w:val="5FDE3FC3"/>
    <w:rsid w:val="667D3F31"/>
    <w:rsid w:val="6EA42376"/>
    <w:rsid w:val="7CD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6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60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0"/>
    <w:basedOn w:val="a"/>
    <w:qFormat/>
    <w:rsid w:val="00DF6091"/>
    <w:pPr>
      <w:widowControl/>
      <w:snapToGrid w:val="0"/>
    </w:pPr>
    <w:rPr>
      <w:kern w:val="0"/>
      <w:szCs w:val="20"/>
    </w:rPr>
  </w:style>
  <w:style w:type="paragraph" w:styleId="a5">
    <w:name w:val="Title"/>
    <w:basedOn w:val="a"/>
    <w:link w:val="Char"/>
    <w:qFormat/>
    <w:rsid w:val="0084570E"/>
    <w:pPr>
      <w:adjustRightInd w:val="0"/>
      <w:spacing w:before="240" w:after="60" w:line="312" w:lineRule="atLeast"/>
      <w:jc w:val="center"/>
    </w:pPr>
    <w:rPr>
      <w:rFonts w:ascii="Arial" w:eastAsia="宋体" w:hAnsi="Arial" w:cs="Arial"/>
      <w:b/>
      <w:kern w:val="28"/>
      <w:sz w:val="32"/>
      <w:szCs w:val="20"/>
    </w:rPr>
  </w:style>
  <w:style w:type="character" w:customStyle="1" w:styleId="Char">
    <w:name w:val="标题 Char"/>
    <w:basedOn w:val="a0"/>
    <w:link w:val="a5"/>
    <w:rsid w:val="0084570E"/>
    <w:rPr>
      <w:rFonts w:ascii="Arial" w:eastAsia="宋体" w:hAnsi="Arial" w:cs="Arial"/>
      <w:b/>
      <w:kern w:val="28"/>
      <w:sz w:val="32"/>
    </w:rPr>
  </w:style>
  <w:style w:type="character" w:customStyle="1" w:styleId="a6">
    <w:name w:val="公文文号"/>
    <w:rsid w:val="0084570E"/>
    <w:rPr>
      <w:rFonts w:ascii="仿宋_GB2312" w:eastAsia="仿宋_GB2312" w:hint="eastAsia"/>
      <w:sz w:val="32"/>
    </w:rPr>
  </w:style>
  <w:style w:type="paragraph" w:styleId="a7">
    <w:name w:val="List Paragraph"/>
    <w:basedOn w:val="a"/>
    <w:uiPriority w:val="34"/>
    <w:unhideWhenUsed/>
    <w:qFormat/>
    <w:rsid w:val="0084570E"/>
    <w:pPr>
      <w:ind w:firstLineChars="200" w:firstLine="420"/>
    </w:pPr>
  </w:style>
  <w:style w:type="character" w:customStyle="1" w:styleId="NormalCharacter">
    <w:name w:val="NormalCharacter"/>
    <w:semiHidden/>
    <w:rsid w:val="002225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3E8A4-CED4-4783-85B0-F8FC983E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1275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dcterms:created xsi:type="dcterms:W3CDTF">2019-06-25T07:21:00Z</dcterms:created>
  <dcterms:modified xsi:type="dcterms:W3CDTF">2019-06-25T07:21:00Z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