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E9" w:rsidRDefault="00C867E9" w:rsidP="00817857">
      <w:pPr>
        <w:pStyle w:val="BodyText"/>
        <w:spacing w:line="1880" w:lineRule="exact"/>
        <w:jc w:val="center"/>
        <w:rPr>
          <w:rFonts w:ascii="仿宋_GB2312" w:eastAsia="仿宋_GB2312"/>
          <w:sz w:val="32"/>
        </w:rPr>
      </w:pPr>
      <w:r>
        <w:rPr>
          <w:rFonts w:ascii="宋体" w:hAnsi="宋体" w:cs="方正小标宋_GBK"/>
          <w:b/>
          <w:color w:val="000000"/>
          <w:sz w:val="44"/>
          <w:szCs w:val="44"/>
        </w:rPr>
        <w:t xml:space="preserve">                                                                                                                                                                                                                                                                                                                                                                                                                                                                                                                                                                                                                                                                                                                                                                                                                                                                                                                                                                                                                                                                                                                                                                                                                                                                                                                                                                                                                                                                                                                                                                                                                                                                                      </w:t>
      </w:r>
    </w:p>
    <w:p w:rsidR="00C867E9" w:rsidRPr="00CF3D73" w:rsidRDefault="00C867E9" w:rsidP="00817857">
      <w:pPr>
        <w:spacing w:line="580" w:lineRule="atLeast"/>
        <w:jc w:val="center"/>
        <w:rPr>
          <w:rStyle w:val="a"/>
          <w:rFonts w:eastAsia="方正小标宋_GBK"/>
          <w:sz w:val="60"/>
        </w:rPr>
      </w:pPr>
      <w:r w:rsidRPr="00EE15B7">
        <w:rPr>
          <w:rStyle w:val="a"/>
          <w:rFonts w:ascii="方正小标宋_GBK" w:eastAsia="方正小标宋_GBK" w:hAnsi="华文中宋" w:hint="eastAsia"/>
          <w:snapToGrid w:val="0"/>
          <w:color w:val="FF0000"/>
          <w:spacing w:val="-20"/>
          <w:kern w:val="0"/>
          <w:sz w:val="60"/>
          <w:szCs w:val="60"/>
        </w:rPr>
        <w:t>昆明市五华区</w:t>
      </w:r>
      <w:r w:rsidRPr="00CF3D73">
        <w:rPr>
          <w:rStyle w:val="a"/>
          <w:rFonts w:ascii="方正小标宋_GBK" w:eastAsia="方正小标宋_GBK" w:hAnsi="华文中宋" w:hint="eastAsia"/>
          <w:snapToGrid w:val="0"/>
          <w:color w:val="FF0000"/>
          <w:spacing w:val="-20"/>
          <w:kern w:val="0"/>
          <w:sz w:val="60"/>
          <w:szCs w:val="60"/>
        </w:rPr>
        <w:t>人</w:t>
      </w:r>
      <w:r w:rsidRPr="00EE15B7">
        <w:rPr>
          <w:rStyle w:val="a"/>
          <w:rFonts w:ascii="方正小标宋_GBK" w:eastAsia="方正小标宋_GBK" w:hAnsi="华文中宋" w:hint="eastAsia"/>
          <w:snapToGrid w:val="0"/>
          <w:color w:val="FF0000"/>
          <w:spacing w:val="-20"/>
          <w:kern w:val="0"/>
          <w:sz w:val="60"/>
          <w:szCs w:val="60"/>
        </w:rPr>
        <w:t>民政府办公室文件</w:t>
      </w:r>
    </w:p>
    <w:p w:rsidR="00C867E9" w:rsidRDefault="00C867E9" w:rsidP="00817857">
      <w:pPr>
        <w:pStyle w:val="Title"/>
        <w:spacing w:before="0" w:after="0" w:line="540" w:lineRule="exact"/>
        <w:ind w:leftChars="100" w:left="210"/>
        <w:jc w:val="both"/>
        <w:rPr>
          <w:rStyle w:val="a0"/>
          <w:b w:val="0"/>
        </w:rPr>
      </w:pPr>
    </w:p>
    <w:p w:rsidR="00C867E9" w:rsidRDefault="00C867E9" w:rsidP="00817857">
      <w:pPr>
        <w:pStyle w:val="Title"/>
        <w:spacing w:before="0" w:after="0" w:line="540" w:lineRule="exact"/>
        <w:ind w:leftChars="100" w:left="210"/>
        <w:jc w:val="both"/>
        <w:rPr>
          <w:rStyle w:val="a0"/>
          <w:b w:val="0"/>
        </w:rPr>
      </w:pPr>
    </w:p>
    <w:p w:rsidR="00C867E9" w:rsidRPr="009E65EC" w:rsidRDefault="00C867E9" w:rsidP="00817857">
      <w:pPr>
        <w:pStyle w:val="Title"/>
        <w:spacing w:before="0" w:after="0" w:line="540" w:lineRule="exact"/>
        <w:ind w:leftChars="100" w:left="210"/>
        <w:rPr>
          <w:rStyle w:val="a0"/>
          <w:b w:val="0"/>
        </w:rPr>
      </w:pPr>
      <w:r w:rsidRPr="009E65EC">
        <w:rPr>
          <w:rStyle w:val="a0"/>
          <w:rFonts w:hint="eastAsia"/>
          <w:b w:val="0"/>
        </w:rPr>
        <w:t>五政办通〔</w:t>
      </w:r>
      <w:r w:rsidRPr="009E65EC">
        <w:rPr>
          <w:rStyle w:val="a0"/>
          <w:rFonts w:cs="Arial"/>
          <w:b w:val="0"/>
        </w:rPr>
        <w:t>2018</w:t>
      </w:r>
      <w:r w:rsidRPr="009E65EC">
        <w:rPr>
          <w:rStyle w:val="a0"/>
          <w:rFonts w:hint="eastAsia"/>
          <w:b w:val="0"/>
        </w:rPr>
        <w:t>〕</w:t>
      </w:r>
      <w:r>
        <w:rPr>
          <w:rStyle w:val="a0"/>
          <w:b w:val="0"/>
        </w:rPr>
        <w:t>33</w:t>
      </w:r>
      <w:r w:rsidRPr="009E65EC">
        <w:rPr>
          <w:rStyle w:val="a0"/>
          <w:rFonts w:hint="eastAsia"/>
          <w:b w:val="0"/>
        </w:rPr>
        <w:t>号</w:t>
      </w:r>
    </w:p>
    <w:p w:rsidR="00C867E9" w:rsidRPr="00867F42" w:rsidRDefault="00C867E9" w:rsidP="00817857">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p>
    <w:p w:rsidR="00C867E9" w:rsidRPr="006C0FC1" w:rsidRDefault="00C867E9" w:rsidP="00817857"/>
    <w:p w:rsidR="00C867E9" w:rsidRPr="004A56D1" w:rsidRDefault="00C867E9" w:rsidP="00817857">
      <w:pPr>
        <w:pStyle w:val="BodyText"/>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C867E9" w:rsidRDefault="00C867E9" w:rsidP="00817857">
      <w:pPr>
        <w:widowControl/>
        <w:shd w:val="clear" w:color="auto" w:fill="FFFFFF"/>
        <w:spacing w:line="560" w:lineRule="exact"/>
        <w:jc w:val="center"/>
        <w:rPr>
          <w:rFonts w:ascii="方正小标宋_GBK" w:eastAsia="方正小标宋_GBK" w:hAnsi="宋体" w:cs="仿宋_GB2312"/>
          <w:sz w:val="44"/>
          <w:szCs w:val="44"/>
        </w:rPr>
      </w:pPr>
      <w:r w:rsidRPr="00BE3036">
        <w:rPr>
          <w:rFonts w:ascii="方正小标宋_GBK" w:eastAsia="方正小标宋_GBK" w:hint="eastAsia"/>
          <w:color w:val="000000"/>
          <w:sz w:val="44"/>
          <w:szCs w:val="44"/>
        </w:rPr>
        <w:t>关于印发</w:t>
      </w:r>
      <w:r w:rsidRPr="00B1288C">
        <w:rPr>
          <w:rFonts w:ascii="方正小标宋_GBK" w:eastAsia="方正小标宋_GBK" w:hAnsi="宋体" w:cs="仿宋_GB2312" w:hint="eastAsia"/>
          <w:sz w:val="44"/>
          <w:szCs w:val="44"/>
        </w:rPr>
        <w:t>五华区</w:t>
      </w:r>
      <w:r w:rsidRPr="00B1288C">
        <w:rPr>
          <w:rFonts w:ascii="方正小标宋_GBK" w:eastAsia="方正小标宋_GBK" w:hAnsi="宋体" w:hint="eastAsia"/>
          <w:sz w:val="44"/>
          <w:szCs w:val="44"/>
        </w:rPr>
        <w:t>上庄村城中村改造项目（二期）</w:t>
      </w:r>
      <w:r w:rsidRPr="00B1288C">
        <w:rPr>
          <w:rFonts w:ascii="方正小标宋_GBK" w:eastAsia="方正小标宋_GBK" w:hAnsi="宋体" w:cs="仿宋_GB2312" w:hint="eastAsia"/>
          <w:sz w:val="44"/>
          <w:szCs w:val="44"/>
        </w:rPr>
        <w:t>集体土地征收及房屋拆迁补偿安置实施方案</w:t>
      </w:r>
    </w:p>
    <w:p w:rsidR="00C867E9" w:rsidRPr="00BE3036" w:rsidRDefault="00C867E9" w:rsidP="00817857">
      <w:pPr>
        <w:widowControl/>
        <w:shd w:val="clear" w:color="auto" w:fill="FFFFFF"/>
        <w:spacing w:line="560" w:lineRule="exact"/>
        <w:jc w:val="center"/>
        <w:rPr>
          <w:rFonts w:ascii="方正小标宋_GBK" w:eastAsia="方正小标宋_GBK"/>
          <w:sz w:val="44"/>
          <w:szCs w:val="44"/>
        </w:rPr>
      </w:pPr>
      <w:r w:rsidRPr="00BE3036">
        <w:rPr>
          <w:rFonts w:ascii="方正小标宋_GBK" w:eastAsia="方正小标宋_GBK" w:hint="eastAsia"/>
          <w:color w:val="000000"/>
          <w:sz w:val="44"/>
          <w:szCs w:val="44"/>
        </w:rPr>
        <w:t>的通知</w:t>
      </w:r>
    </w:p>
    <w:p w:rsidR="00C867E9" w:rsidRPr="004172E2" w:rsidRDefault="00C867E9" w:rsidP="00817857">
      <w:pPr>
        <w:rPr>
          <w:rFonts w:ascii="方正小标宋_GBK" w:eastAsia="方正小标宋_GBK" w:hAnsi="宋体"/>
          <w:b/>
        </w:rPr>
      </w:pPr>
    </w:p>
    <w:p w:rsidR="00C867E9" w:rsidRPr="00F52697" w:rsidRDefault="00C867E9" w:rsidP="00817857">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C867E9" w:rsidRPr="00CA6DD0" w:rsidRDefault="00C867E9" w:rsidP="00817857">
      <w:pPr>
        <w:spacing w:line="580" w:lineRule="exact"/>
        <w:ind w:firstLineChars="200" w:firstLine="640"/>
        <w:rPr>
          <w:rFonts w:ascii="仿宋_GB2312" w:eastAsia="仿宋_GB2312"/>
          <w:sz w:val="32"/>
          <w:szCs w:val="32"/>
        </w:rPr>
      </w:pPr>
      <w:r w:rsidRPr="00B26BEF">
        <w:rPr>
          <w:rFonts w:ascii="仿宋_GB2312" w:eastAsia="仿宋_GB2312" w:hint="eastAsia"/>
          <w:color w:val="000000"/>
          <w:kern w:val="0"/>
          <w:sz w:val="32"/>
          <w:szCs w:val="32"/>
        </w:rPr>
        <w:t>《</w:t>
      </w:r>
      <w:r w:rsidRPr="00B1288C">
        <w:rPr>
          <w:rFonts w:ascii="仿宋_GB2312" w:eastAsia="仿宋_GB2312" w:hint="eastAsia"/>
          <w:bCs/>
          <w:color w:val="000000"/>
          <w:sz w:val="32"/>
          <w:szCs w:val="32"/>
        </w:rPr>
        <w:t>五华区上庄村城中村改造项目（二期）集体土地征收及房屋拆迁补偿安置实施方案</w:t>
      </w:r>
      <w:r w:rsidRPr="00BE3036">
        <w:rPr>
          <w:rFonts w:ascii="仿宋_GB2312" w:eastAsia="仿宋_GB2312" w:hint="eastAsia"/>
          <w:color w:val="000000"/>
          <w:kern w:val="0"/>
          <w:sz w:val="32"/>
          <w:szCs w:val="32"/>
        </w:rPr>
        <w:t>》已经区</w:t>
      </w:r>
      <w:r w:rsidRPr="00B26BEF">
        <w:rPr>
          <w:rFonts w:ascii="仿宋_GB2312" w:eastAsia="仿宋_GB2312" w:hint="eastAsia"/>
          <w:color w:val="000000"/>
          <w:kern w:val="0"/>
          <w:sz w:val="32"/>
          <w:szCs w:val="32"/>
        </w:rPr>
        <w:t>政</w:t>
      </w:r>
      <w:r>
        <w:rPr>
          <w:rFonts w:ascii="仿宋_GB2312" w:eastAsia="仿宋_GB2312" w:hint="eastAsia"/>
          <w:color w:val="000000"/>
          <w:kern w:val="0"/>
          <w:sz w:val="32"/>
          <w:szCs w:val="32"/>
        </w:rPr>
        <w:t>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C867E9" w:rsidRPr="001B5163" w:rsidRDefault="00C867E9" w:rsidP="00817857">
      <w:pPr>
        <w:spacing w:line="580" w:lineRule="exact"/>
        <w:rPr>
          <w:rFonts w:ascii="仿宋_GB2312" w:eastAsia="仿宋_GB2312"/>
          <w:sz w:val="32"/>
          <w:szCs w:val="32"/>
        </w:rPr>
      </w:pPr>
    </w:p>
    <w:p w:rsidR="00C867E9" w:rsidRDefault="00C867E9" w:rsidP="00817857">
      <w:pPr>
        <w:ind w:firstLine="675"/>
        <w:jc w:val="center"/>
        <w:rPr>
          <w:rFonts w:ascii="仿宋_GB2312" w:eastAsia="仿宋_GB2312"/>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1.6pt;margin-top:-55.1pt;width:128pt;height:128pt;z-index:251658240" stroked="f">
            <v:imagedata r:id="rId6" o:title=""/>
          </v:shape>
          <w:control r:id="rId7" w:name="Cbcsign1" w:shapeid="_x0000_s1026"/>
        </w:pict>
      </w:r>
      <w:r>
        <w:rPr>
          <w:rFonts w:ascii="仿宋_GB2312" w:eastAsia="仿宋_GB2312"/>
          <w:sz w:val="32"/>
          <w:szCs w:val="32"/>
        </w:rPr>
        <w:t xml:space="preserve">                   </w:t>
      </w:r>
      <w:r>
        <w:rPr>
          <w:rFonts w:ascii="仿宋_GB2312" w:eastAsia="仿宋_GB2312" w:hint="eastAsia"/>
          <w:sz w:val="32"/>
          <w:szCs w:val="32"/>
        </w:rPr>
        <w:t>昆明市五华区人民政府办公室</w:t>
      </w:r>
    </w:p>
    <w:p w:rsidR="00C867E9" w:rsidRDefault="00C867E9" w:rsidP="00817857">
      <w:pPr>
        <w:ind w:firstLine="675"/>
        <w:jc w:val="center"/>
        <w:rPr>
          <w:rFonts w:ascii="仿宋_GB2312" w:eastAsia="仿宋_GB2312"/>
          <w:sz w:val="32"/>
          <w:szCs w:val="32"/>
        </w:rPr>
      </w:pPr>
      <w:r>
        <w:rPr>
          <w:rFonts w:ascii="仿宋_GB2312" w:eastAsia="仿宋_GB2312"/>
          <w:sz w:val="32"/>
          <w:szCs w:val="32"/>
        </w:rPr>
        <w:t xml:space="preserve">                    2018</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w:t>
      </w:r>
    </w:p>
    <w:p w:rsidR="00C867E9" w:rsidRDefault="00C867E9" w:rsidP="00817857">
      <w:pPr>
        <w:ind w:firstLine="675"/>
        <w:jc w:val="center"/>
        <w:rPr>
          <w:rFonts w:ascii="仿宋_GB2312" w:eastAsia="仿宋_GB2312"/>
          <w:sz w:val="32"/>
          <w:szCs w:val="32"/>
        </w:rPr>
      </w:pPr>
    </w:p>
    <w:p w:rsidR="00C867E9" w:rsidRPr="00B1288C" w:rsidRDefault="00C867E9" w:rsidP="00817857">
      <w:pPr>
        <w:widowControl/>
        <w:shd w:val="clear" w:color="auto" w:fill="FFFFFF"/>
        <w:spacing w:line="560" w:lineRule="exact"/>
        <w:jc w:val="center"/>
        <w:rPr>
          <w:rFonts w:ascii="方正小标宋_GBK" w:eastAsia="方正小标宋_GBK" w:hAnsi="宋体" w:cs="仿宋_GB2312"/>
          <w:sz w:val="44"/>
          <w:szCs w:val="44"/>
        </w:rPr>
      </w:pPr>
      <w:r w:rsidRPr="00B1288C">
        <w:rPr>
          <w:rFonts w:ascii="方正小标宋_GBK" w:eastAsia="方正小标宋_GBK" w:hAnsi="宋体" w:cs="仿宋_GB2312" w:hint="eastAsia"/>
          <w:sz w:val="44"/>
          <w:szCs w:val="44"/>
        </w:rPr>
        <w:t>五华区</w:t>
      </w:r>
      <w:r w:rsidRPr="00B1288C">
        <w:rPr>
          <w:rFonts w:ascii="方正小标宋_GBK" w:eastAsia="方正小标宋_GBK" w:hAnsi="宋体" w:hint="eastAsia"/>
          <w:sz w:val="44"/>
          <w:szCs w:val="44"/>
        </w:rPr>
        <w:t>上庄村城中村改造项目（二期）</w:t>
      </w:r>
      <w:r w:rsidRPr="00B1288C">
        <w:rPr>
          <w:rFonts w:ascii="方正小标宋_GBK" w:eastAsia="方正小标宋_GBK" w:hAnsi="宋体" w:cs="仿宋_GB2312" w:hint="eastAsia"/>
          <w:sz w:val="44"/>
          <w:szCs w:val="44"/>
        </w:rPr>
        <w:t>集体土地征收及房屋拆迁补偿安置实施方案</w:t>
      </w:r>
    </w:p>
    <w:p w:rsidR="00C867E9" w:rsidRPr="00B1288C" w:rsidRDefault="00C867E9" w:rsidP="00817857">
      <w:pPr>
        <w:widowControl/>
        <w:shd w:val="clear" w:color="auto" w:fill="FFFFFF"/>
        <w:spacing w:line="560" w:lineRule="exact"/>
        <w:ind w:firstLineChars="200" w:firstLine="640"/>
        <w:rPr>
          <w:rFonts w:ascii="仿宋_GB2312" w:eastAsia="仿宋_GB2312" w:hAnsi="仿宋_GB2312" w:cs="仿宋_GB2312"/>
          <w:sz w:val="32"/>
          <w:szCs w:val="32"/>
        </w:rPr>
      </w:pP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根据《中华人民共和国城乡规划法》、《中华人民共和国土地管理法》、《昆明市集体土地上房屋拆迁补偿安置指导意见》（昆政办〔</w:t>
      </w:r>
      <w:r w:rsidRPr="00817857">
        <w:rPr>
          <w:rFonts w:ascii="仿宋_GB2312" w:eastAsia="仿宋_GB2312" w:hAnsi="仿宋_GB2312" w:cs="仿宋_GB2312"/>
          <w:sz w:val="32"/>
          <w:szCs w:val="32"/>
        </w:rPr>
        <w:t>2015</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103</w:t>
      </w:r>
      <w:r w:rsidRPr="00817857">
        <w:rPr>
          <w:rFonts w:ascii="仿宋_GB2312" w:eastAsia="仿宋_GB2312" w:hAnsi="仿宋_GB2312" w:cs="仿宋_GB2312" w:hint="eastAsia"/>
          <w:sz w:val="32"/>
          <w:szCs w:val="32"/>
        </w:rPr>
        <w:t>号）、</w:t>
      </w:r>
      <w:r w:rsidRPr="00817857">
        <w:rPr>
          <w:rFonts w:ascii="仿宋_GB2312" w:eastAsia="仿宋_GB2312" w:hAnsi="仿宋_GB2312" w:cs="仿宋_GB2312" w:hint="eastAsia"/>
          <w:bCs/>
          <w:sz w:val="32"/>
          <w:szCs w:val="32"/>
        </w:rPr>
        <w:t>《昆明市城市更新改造土地补偿指导意见》</w:t>
      </w:r>
      <w:r w:rsidRPr="00817857">
        <w:rPr>
          <w:rFonts w:ascii="仿宋_GB2312" w:eastAsia="仿宋_GB2312" w:hAnsi="仿宋_GB2312" w:cs="仿宋_GB2312" w:hint="eastAsia"/>
          <w:sz w:val="32"/>
          <w:szCs w:val="32"/>
        </w:rPr>
        <w:t>（昆政办〔</w:t>
      </w:r>
      <w:r w:rsidRPr="00817857">
        <w:rPr>
          <w:rFonts w:ascii="仿宋_GB2312" w:eastAsia="仿宋_GB2312" w:hAnsi="仿宋_GB2312" w:cs="仿宋_GB2312"/>
          <w:sz w:val="32"/>
          <w:szCs w:val="32"/>
        </w:rPr>
        <w:t>2015</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34</w:t>
      </w:r>
      <w:r w:rsidRPr="00817857">
        <w:rPr>
          <w:rFonts w:ascii="仿宋_GB2312" w:eastAsia="仿宋_GB2312" w:hAnsi="仿宋_GB2312" w:cs="仿宋_GB2312" w:hint="eastAsia"/>
          <w:sz w:val="32"/>
          <w:szCs w:val="32"/>
        </w:rPr>
        <w:t>号）、《昆明市人民政府关于印发昆明市征地补偿标准的通知》（昆政发〔</w:t>
      </w:r>
      <w:r w:rsidRPr="00817857">
        <w:rPr>
          <w:rFonts w:ascii="仿宋_GB2312" w:eastAsia="仿宋_GB2312" w:hAnsi="仿宋_GB2312" w:cs="仿宋_GB2312"/>
          <w:sz w:val="32"/>
          <w:szCs w:val="32"/>
        </w:rPr>
        <w:t>2015</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53</w:t>
      </w:r>
      <w:r w:rsidRPr="00817857">
        <w:rPr>
          <w:rFonts w:ascii="仿宋_GB2312" w:eastAsia="仿宋_GB2312" w:hAnsi="仿宋_GB2312" w:cs="仿宋_GB2312" w:hint="eastAsia"/>
          <w:sz w:val="32"/>
          <w:szCs w:val="32"/>
        </w:rPr>
        <w:t>号）、《昆明市人民政府关于房地产去库存的若干意见》（昆政发〔</w:t>
      </w:r>
      <w:r w:rsidRPr="00817857">
        <w:rPr>
          <w:rFonts w:ascii="仿宋_GB2312" w:eastAsia="仿宋_GB2312" w:hAnsi="仿宋_GB2312" w:cs="仿宋_GB2312"/>
          <w:sz w:val="32"/>
          <w:szCs w:val="32"/>
        </w:rPr>
        <w:t>2016</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52</w:t>
      </w:r>
      <w:r w:rsidRPr="00817857">
        <w:rPr>
          <w:rFonts w:ascii="仿宋_GB2312" w:eastAsia="仿宋_GB2312" w:hAnsi="仿宋_GB2312" w:cs="仿宋_GB2312" w:hint="eastAsia"/>
          <w:sz w:val="32"/>
          <w:szCs w:val="32"/>
        </w:rPr>
        <w:t>号）等相关法律、法规、政策的规定，制定本实施方案。</w:t>
      </w:r>
    </w:p>
    <w:p w:rsidR="00C867E9" w:rsidRPr="00817857" w:rsidRDefault="00C867E9" w:rsidP="00817857">
      <w:pPr>
        <w:spacing w:line="560" w:lineRule="exact"/>
        <w:ind w:firstLineChars="200" w:firstLine="640"/>
        <w:rPr>
          <w:rFonts w:ascii="黑体" w:eastAsia="黑体" w:hAnsi="黑体" w:cs="仿宋_GB2312"/>
          <w:bCs/>
          <w:sz w:val="32"/>
          <w:szCs w:val="32"/>
        </w:rPr>
      </w:pPr>
      <w:r w:rsidRPr="00817857">
        <w:rPr>
          <w:rFonts w:ascii="黑体" w:eastAsia="黑体" w:hAnsi="黑体" w:cs="仿宋_GB2312" w:hint="eastAsia"/>
          <w:bCs/>
          <w:sz w:val="32"/>
          <w:szCs w:val="32"/>
        </w:rPr>
        <w:t>一、征地拆迁补偿安置原则</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遵循决策民主、程序正当、公平补偿、结果公开的原则。</w:t>
      </w:r>
    </w:p>
    <w:p w:rsidR="00C867E9" w:rsidRPr="00817857" w:rsidRDefault="00C867E9" w:rsidP="00817857">
      <w:pPr>
        <w:spacing w:line="560" w:lineRule="exact"/>
        <w:ind w:firstLineChars="200" w:firstLine="640"/>
        <w:rPr>
          <w:rFonts w:ascii="黑体" w:eastAsia="黑体" w:hAnsi="黑体" w:cs="仿宋_GB2312"/>
          <w:bCs/>
          <w:sz w:val="32"/>
          <w:szCs w:val="32"/>
        </w:rPr>
      </w:pPr>
      <w:r w:rsidRPr="00817857">
        <w:rPr>
          <w:rFonts w:ascii="黑体" w:eastAsia="黑体" w:hAnsi="黑体" w:cs="仿宋_GB2312" w:hint="eastAsia"/>
          <w:bCs/>
          <w:sz w:val="32"/>
          <w:szCs w:val="32"/>
        </w:rPr>
        <w:t>二、征迁范围、征迁实施单位、被征迁人</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（一）</w:t>
      </w:r>
      <w:r w:rsidRPr="00817857">
        <w:rPr>
          <w:rFonts w:ascii="楷体_GB2312" w:eastAsia="楷体_GB2312" w:hAnsi="仿宋_GB2312" w:cs="仿宋_GB2312" w:hint="eastAsia"/>
          <w:bCs/>
          <w:sz w:val="32"/>
          <w:szCs w:val="32"/>
        </w:rPr>
        <w:t>征迁</w:t>
      </w:r>
      <w:r w:rsidRPr="00817857">
        <w:rPr>
          <w:rFonts w:ascii="楷体_GB2312" w:eastAsia="楷体_GB2312" w:hAnsi="仿宋_GB2312" w:cs="仿宋_GB2312" w:hint="eastAsia"/>
          <w:sz w:val="32"/>
          <w:szCs w:val="32"/>
        </w:rPr>
        <w:t>范围</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上庄村城中村改造项目（二期）征迁改造范围：</w:t>
      </w:r>
      <w:r w:rsidRPr="00817857">
        <w:rPr>
          <w:rFonts w:ascii="仿宋_GB2312" w:eastAsia="仿宋_GB2312" w:cs="仿宋_GB2312" w:hint="eastAsia"/>
          <w:sz w:val="32"/>
          <w:szCs w:val="32"/>
        </w:rPr>
        <w:t>东至天骄北麓南、北区，西至龙泉路，南至昆明卷烟厂老复烤厂，北至师大附小</w:t>
      </w:r>
      <w:r w:rsidRPr="00817857">
        <w:rPr>
          <w:rFonts w:ascii="仿宋_GB2312" w:eastAsia="仿宋_GB2312" w:hAnsi="仿宋_GB2312" w:cs="仿宋_GB2312" w:hint="eastAsia"/>
          <w:sz w:val="32"/>
          <w:szCs w:val="32"/>
        </w:rPr>
        <w:t>。</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（二）</w:t>
      </w:r>
      <w:r w:rsidRPr="00817857">
        <w:rPr>
          <w:rFonts w:ascii="楷体_GB2312" w:eastAsia="楷体_GB2312" w:hAnsi="仿宋_GB2312" w:cs="仿宋_GB2312" w:hint="eastAsia"/>
          <w:bCs/>
          <w:sz w:val="32"/>
          <w:szCs w:val="32"/>
        </w:rPr>
        <w:t>征迁部门及</w:t>
      </w:r>
      <w:r w:rsidRPr="00817857">
        <w:rPr>
          <w:rFonts w:ascii="楷体_GB2312" w:eastAsia="楷体_GB2312" w:hAnsi="仿宋_GB2312" w:cs="仿宋_GB2312" w:hint="eastAsia"/>
          <w:sz w:val="32"/>
          <w:szCs w:val="32"/>
        </w:rPr>
        <w:t>实施单位</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土地征收部门：</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昆明市国土资源局五华分局。</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土地、房屋</w:t>
      </w:r>
      <w:r w:rsidRPr="00817857">
        <w:rPr>
          <w:rFonts w:ascii="仿宋_GB2312" w:eastAsia="仿宋_GB2312" w:hAnsi="仿宋_GB2312" w:cs="仿宋_GB2312" w:hint="eastAsia"/>
          <w:bCs/>
          <w:sz w:val="32"/>
          <w:szCs w:val="32"/>
        </w:rPr>
        <w:t>征迁</w:t>
      </w:r>
      <w:r w:rsidRPr="00817857">
        <w:rPr>
          <w:rFonts w:ascii="仿宋_GB2312" w:eastAsia="仿宋_GB2312" w:hAnsi="仿宋_GB2312" w:cs="仿宋_GB2312" w:hint="eastAsia"/>
          <w:sz w:val="32"/>
          <w:szCs w:val="32"/>
        </w:rPr>
        <w:t>实施单位：</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昆明市五华区人民政府</w:t>
      </w:r>
      <w:r w:rsidRPr="00817857">
        <w:rPr>
          <w:rFonts w:ascii="仿宋_GB2312" w:eastAsia="仿宋_GB2312" w:hAnsi="仿宋_GB2312" w:cs="仿宋_GB2312" w:hint="eastAsia"/>
          <w:color w:val="000000"/>
          <w:sz w:val="32"/>
          <w:szCs w:val="32"/>
        </w:rPr>
        <w:t>红云</w:t>
      </w:r>
      <w:r w:rsidRPr="00817857">
        <w:rPr>
          <w:rFonts w:ascii="仿宋_GB2312" w:eastAsia="仿宋_GB2312" w:hAnsi="仿宋_GB2312" w:cs="仿宋_GB2312" w:hint="eastAsia"/>
          <w:sz w:val="32"/>
          <w:szCs w:val="32"/>
        </w:rPr>
        <w:t>街道办事处。</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（三）被</w:t>
      </w:r>
      <w:r w:rsidRPr="00817857">
        <w:rPr>
          <w:rFonts w:ascii="楷体_GB2312" w:eastAsia="楷体_GB2312" w:hAnsi="仿宋_GB2312" w:cs="仿宋_GB2312" w:hint="eastAsia"/>
          <w:bCs/>
          <w:sz w:val="32"/>
          <w:szCs w:val="32"/>
        </w:rPr>
        <w:t>征迁</w:t>
      </w:r>
      <w:r w:rsidRPr="00817857">
        <w:rPr>
          <w:rFonts w:ascii="楷体_GB2312" w:eastAsia="楷体_GB2312" w:hAnsi="仿宋_GB2312" w:cs="仿宋_GB2312" w:hint="eastAsia"/>
          <w:sz w:val="32"/>
          <w:szCs w:val="32"/>
        </w:rPr>
        <w:t>人</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bCs/>
          <w:sz w:val="32"/>
          <w:szCs w:val="32"/>
        </w:rPr>
        <w:t>征迁</w:t>
      </w:r>
      <w:r w:rsidRPr="00817857">
        <w:rPr>
          <w:rFonts w:ascii="仿宋_GB2312" w:eastAsia="仿宋_GB2312" w:hAnsi="仿宋_GB2312" w:cs="仿宋_GB2312" w:hint="eastAsia"/>
          <w:sz w:val="32"/>
          <w:szCs w:val="32"/>
        </w:rPr>
        <w:t>范围内集体土地使用权人及集体土地上单位（企业）和个人房屋所有权人。</w:t>
      </w:r>
    </w:p>
    <w:p w:rsidR="00C867E9" w:rsidRPr="00817857" w:rsidRDefault="00C867E9" w:rsidP="00817857">
      <w:pPr>
        <w:widowControl/>
        <w:shd w:val="clear" w:color="auto" w:fill="FFFFFF"/>
        <w:spacing w:line="560" w:lineRule="exact"/>
        <w:ind w:firstLineChars="200" w:firstLine="640"/>
        <w:rPr>
          <w:rFonts w:ascii="黑体" w:eastAsia="黑体" w:hAnsi="黑体" w:cs="仿宋_GB2312"/>
          <w:kern w:val="0"/>
          <w:sz w:val="32"/>
          <w:szCs w:val="32"/>
        </w:rPr>
      </w:pPr>
      <w:r w:rsidRPr="00817857">
        <w:rPr>
          <w:rFonts w:ascii="黑体" w:eastAsia="黑体" w:hAnsi="黑体" w:cs="仿宋_GB2312" w:hint="eastAsia"/>
          <w:kern w:val="0"/>
          <w:sz w:val="32"/>
          <w:szCs w:val="32"/>
        </w:rPr>
        <w:t>三、限制行为</w:t>
      </w:r>
    </w:p>
    <w:p w:rsidR="00C867E9" w:rsidRPr="00817857" w:rsidRDefault="00C867E9" w:rsidP="00817857">
      <w:pPr>
        <w:widowControl/>
        <w:spacing w:line="560" w:lineRule="exact"/>
        <w:ind w:firstLineChars="200" w:firstLine="640"/>
        <w:jc w:val="left"/>
        <w:rPr>
          <w:rFonts w:ascii="仿宋_GB2312" w:eastAsia="仿宋_GB2312" w:hAnsi="仿宋_GB2312" w:cs="仿宋_GB2312"/>
          <w:sz w:val="32"/>
          <w:szCs w:val="32"/>
        </w:rPr>
      </w:pPr>
      <w:r w:rsidRPr="00817857">
        <w:rPr>
          <w:rFonts w:ascii="仿宋_GB2312" w:eastAsia="仿宋_GB2312" w:hAnsi="仿宋_GB2312" w:cs="仿宋_GB2312" w:hint="eastAsia"/>
          <w:kern w:val="0"/>
          <w:sz w:val="32"/>
          <w:szCs w:val="32"/>
        </w:rPr>
        <w:t>凡属</w:t>
      </w:r>
      <w:r w:rsidRPr="00817857">
        <w:rPr>
          <w:rFonts w:ascii="仿宋_GB2312" w:eastAsia="仿宋_GB2312" w:hAnsi="仿宋_GB2312" w:cs="仿宋_GB2312" w:hint="eastAsia"/>
          <w:bCs/>
          <w:sz w:val="32"/>
          <w:szCs w:val="32"/>
        </w:rPr>
        <w:t>征迁</w:t>
      </w:r>
      <w:r w:rsidRPr="00817857">
        <w:rPr>
          <w:rFonts w:ascii="仿宋_GB2312" w:eastAsia="仿宋_GB2312" w:hAnsi="仿宋_GB2312" w:cs="仿宋_GB2312" w:hint="eastAsia"/>
          <w:kern w:val="0"/>
          <w:sz w:val="32"/>
          <w:szCs w:val="32"/>
        </w:rPr>
        <w:t>范围内的被</w:t>
      </w:r>
      <w:r w:rsidRPr="00817857">
        <w:rPr>
          <w:rFonts w:ascii="仿宋_GB2312" w:eastAsia="仿宋_GB2312" w:hAnsi="仿宋_GB2312" w:cs="仿宋_GB2312" w:hint="eastAsia"/>
          <w:bCs/>
          <w:sz w:val="32"/>
          <w:szCs w:val="32"/>
        </w:rPr>
        <w:t>征迁</w:t>
      </w:r>
      <w:r w:rsidRPr="00817857">
        <w:rPr>
          <w:rFonts w:ascii="仿宋_GB2312" w:eastAsia="仿宋_GB2312" w:hAnsi="仿宋_GB2312" w:cs="仿宋_GB2312" w:hint="eastAsia"/>
          <w:kern w:val="0"/>
          <w:sz w:val="32"/>
          <w:szCs w:val="32"/>
        </w:rPr>
        <w:t>人，自《昆明市</w:t>
      </w:r>
      <w:r w:rsidRPr="00817857">
        <w:rPr>
          <w:rFonts w:ascii="仿宋_GB2312" w:eastAsia="仿宋_GB2312" w:hAnsi="仿宋_GB2312" w:cs="仿宋_GB2312" w:hint="eastAsia"/>
          <w:sz w:val="32"/>
          <w:szCs w:val="32"/>
        </w:rPr>
        <w:t>五华区上庄村城中村改造项目（二期）征地拆迁公告</w:t>
      </w:r>
      <w:r w:rsidRPr="00817857">
        <w:rPr>
          <w:rFonts w:ascii="仿宋_GB2312" w:eastAsia="仿宋_GB2312" w:hAnsi="仿宋_GB2312" w:cs="仿宋_GB2312" w:hint="eastAsia"/>
          <w:kern w:val="0"/>
          <w:sz w:val="32"/>
          <w:szCs w:val="32"/>
        </w:rPr>
        <w:t>》公布之日起，不得进行下列活动，否则在安置补偿过程中不予确认，所产生的损失和后果由行为人自行承担：</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（一）新建、扩建、改建、装修房屋；</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（二）改变房屋、土地用途；</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（三）设立和变更房屋租赁关系；</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（四）房屋和土地权属的转让、分割、抵押；</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（五）分户和户口迁入；</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（六）法律规定的其他禁止事项；</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（七）其它不当增加补偿费的行为。</w:t>
      </w:r>
    </w:p>
    <w:p w:rsidR="00C867E9" w:rsidRPr="00817857" w:rsidRDefault="00C867E9" w:rsidP="00817857">
      <w:pPr>
        <w:widowControl/>
        <w:shd w:val="clear" w:color="auto" w:fill="FFFFFF"/>
        <w:spacing w:line="560" w:lineRule="exact"/>
        <w:ind w:firstLineChars="200" w:firstLine="640"/>
        <w:rPr>
          <w:rFonts w:ascii="黑体" w:eastAsia="黑体" w:hAnsi="黑体" w:cs="仿宋_GB2312"/>
          <w:kern w:val="0"/>
          <w:sz w:val="32"/>
          <w:szCs w:val="32"/>
        </w:rPr>
      </w:pPr>
      <w:r w:rsidRPr="00817857">
        <w:rPr>
          <w:rFonts w:ascii="黑体" w:eastAsia="黑体" w:hAnsi="黑体" w:cs="仿宋_GB2312" w:hint="eastAsia"/>
          <w:bCs/>
          <w:kern w:val="0"/>
          <w:sz w:val="32"/>
          <w:szCs w:val="32"/>
        </w:rPr>
        <w:t>四、搬迁期限、实施步骤和奖励优惠时段</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（一）搬迁期限</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自《昆明市五华区上庄村城中村改造项目（二期）征地拆迁公告》公布之日起，搬迁期限为</w:t>
      </w:r>
      <w:r w:rsidRPr="00817857">
        <w:rPr>
          <w:rFonts w:ascii="仿宋_GB2312" w:eastAsia="仿宋_GB2312" w:hAnsi="仿宋_GB2312" w:cs="仿宋_GB2312"/>
          <w:sz w:val="32"/>
          <w:szCs w:val="32"/>
        </w:rPr>
        <w:t>90</w:t>
      </w:r>
      <w:r w:rsidRPr="00817857">
        <w:rPr>
          <w:rFonts w:ascii="仿宋_GB2312" w:eastAsia="仿宋_GB2312" w:hAnsi="仿宋_GB2312" w:cs="仿宋_GB2312" w:hint="eastAsia"/>
          <w:sz w:val="32"/>
          <w:szCs w:val="32"/>
        </w:rPr>
        <w:t>个工作日（含搬迁准备期）。</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（二）实施步骤</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．搬迁准备阶段：《昆明市五华区上庄村城中村改造项目（二期）征地拆迁</w:t>
      </w:r>
      <w:r w:rsidRPr="00817857">
        <w:rPr>
          <w:rFonts w:ascii="仿宋_GB2312" w:eastAsia="仿宋_GB2312" w:hAnsi="仿宋_GB2312" w:cs="仿宋_GB2312" w:hint="eastAsia"/>
          <w:kern w:val="0"/>
          <w:sz w:val="32"/>
          <w:szCs w:val="32"/>
        </w:rPr>
        <w:t>公告》</w:t>
      </w:r>
      <w:r w:rsidRPr="00817857">
        <w:rPr>
          <w:rFonts w:ascii="仿宋_GB2312" w:eastAsia="仿宋_GB2312" w:hAnsi="仿宋_GB2312" w:cs="仿宋_GB2312" w:hint="eastAsia"/>
          <w:sz w:val="32"/>
          <w:szCs w:val="32"/>
        </w:rPr>
        <w:t>发布之日起</w:t>
      </w:r>
      <w:r w:rsidRPr="00817857">
        <w:rPr>
          <w:rFonts w:ascii="仿宋_GB2312" w:eastAsia="仿宋_GB2312" w:hAnsi="仿宋_GB2312" w:cs="仿宋_GB2312"/>
          <w:sz w:val="32"/>
          <w:szCs w:val="32"/>
        </w:rPr>
        <w:t>15</w:t>
      </w:r>
      <w:r w:rsidRPr="00817857">
        <w:rPr>
          <w:rFonts w:ascii="仿宋_GB2312" w:eastAsia="仿宋_GB2312" w:hAnsi="仿宋_GB2312" w:cs="仿宋_GB2312" w:hint="eastAsia"/>
          <w:sz w:val="32"/>
          <w:szCs w:val="32"/>
        </w:rPr>
        <w:t>个工作日内。</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实施阶段：搬迁准备阶段后的</w:t>
      </w:r>
      <w:r w:rsidRPr="00817857">
        <w:rPr>
          <w:rFonts w:ascii="仿宋_GB2312" w:eastAsia="仿宋_GB2312" w:hAnsi="仿宋_GB2312" w:cs="仿宋_GB2312"/>
          <w:sz w:val="32"/>
          <w:szCs w:val="32"/>
        </w:rPr>
        <w:t>75</w:t>
      </w:r>
      <w:r w:rsidRPr="00817857">
        <w:rPr>
          <w:rFonts w:ascii="仿宋_GB2312" w:eastAsia="仿宋_GB2312" w:hAnsi="仿宋_GB2312" w:cs="仿宋_GB2312" w:hint="eastAsia"/>
          <w:sz w:val="32"/>
          <w:szCs w:val="32"/>
        </w:rPr>
        <w:t>个工作日内。</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各片区征迁补偿安置协议签约率达到</w:t>
      </w:r>
      <w:r w:rsidRPr="00817857">
        <w:rPr>
          <w:rFonts w:ascii="仿宋_GB2312" w:eastAsia="仿宋_GB2312" w:hAnsi="仿宋_GB2312" w:cs="仿宋_GB2312"/>
          <w:sz w:val="32"/>
          <w:szCs w:val="32"/>
        </w:rPr>
        <w:t>90%</w:t>
      </w:r>
      <w:r w:rsidRPr="00817857">
        <w:rPr>
          <w:rFonts w:ascii="仿宋_GB2312" w:eastAsia="仿宋_GB2312" w:hAnsi="仿宋_GB2312" w:cs="仿宋_GB2312" w:hint="eastAsia"/>
          <w:sz w:val="32"/>
          <w:szCs w:val="32"/>
        </w:rPr>
        <w:t>，按腾房交验先后顺序支付补偿款。</w:t>
      </w:r>
    </w:p>
    <w:p w:rsidR="00C867E9" w:rsidRPr="00817857" w:rsidRDefault="00C867E9" w:rsidP="00817857">
      <w:pPr>
        <w:spacing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（三）奖励及优惠时段</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奖励期限为</w:t>
      </w:r>
      <w:r w:rsidRPr="00817857">
        <w:rPr>
          <w:rFonts w:ascii="仿宋_GB2312" w:eastAsia="仿宋_GB2312" w:hAnsi="仿宋_GB2312" w:cs="仿宋_GB2312"/>
          <w:sz w:val="32"/>
          <w:szCs w:val="32"/>
        </w:rPr>
        <w:t>45</w:t>
      </w:r>
      <w:r w:rsidRPr="00817857">
        <w:rPr>
          <w:rFonts w:ascii="仿宋_GB2312" w:eastAsia="仿宋_GB2312" w:hAnsi="仿宋_GB2312" w:cs="仿宋_GB2312" w:hint="eastAsia"/>
          <w:sz w:val="32"/>
          <w:szCs w:val="32"/>
        </w:rPr>
        <w:t>个工作日，具体起始时间以《昆明市五华区上庄村城中村改造项目（二期）征地拆迁公告》发布载明的时间为准。在征收拆迁实施阶段中设立三个奖励时段，具体时间为：</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第一时段：实施阶段的第</w:t>
      </w:r>
      <w:r w:rsidRPr="00817857">
        <w:rPr>
          <w:rFonts w:ascii="仿宋_GB2312" w:eastAsia="仿宋_GB2312" w:hAnsi="仿宋_GB2312" w:cs="仿宋_GB2312"/>
          <w:sz w:val="32"/>
          <w:szCs w:val="32"/>
        </w:rPr>
        <w:t>1-30</w:t>
      </w:r>
      <w:r w:rsidRPr="00817857">
        <w:rPr>
          <w:rFonts w:ascii="仿宋_GB2312" w:eastAsia="仿宋_GB2312" w:hAnsi="仿宋_GB2312" w:cs="仿宋_GB2312" w:hint="eastAsia"/>
          <w:sz w:val="32"/>
          <w:szCs w:val="32"/>
        </w:rPr>
        <w:t>个工作日（计</w:t>
      </w:r>
      <w:r w:rsidRPr="00817857">
        <w:rPr>
          <w:rFonts w:ascii="仿宋_GB2312" w:eastAsia="仿宋_GB2312" w:hAnsi="仿宋_GB2312" w:cs="仿宋_GB2312"/>
          <w:sz w:val="32"/>
          <w:szCs w:val="32"/>
        </w:rPr>
        <w:t>30</w:t>
      </w:r>
      <w:r w:rsidRPr="00817857">
        <w:rPr>
          <w:rFonts w:ascii="仿宋_GB2312" w:eastAsia="仿宋_GB2312" w:hAnsi="仿宋_GB2312" w:cs="仿宋_GB2312" w:hint="eastAsia"/>
          <w:sz w:val="32"/>
          <w:szCs w:val="32"/>
        </w:rPr>
        <w:t>个工作日）</w:t>
      </w:r>
      <w:r w:rsidRPr="00817857">
        <w:rPr>
          <w:rFonts w:ascii="仿宋_GB2312" w:eastAsia="仿宋_GB2312" w:hAnsi="仿宋_GB2312" w:cs="仿宋_GB2312" w:hint="eastAsia"/>
          <w:kern w:val="0"/>
          <w:sz w:val="32"/>
          <w:szCs w:val="32"/>
        </w:rPr>
        <w:t>；</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第二时段：实施阶段的第</w:t>
      </w:r>
      <w:r w:rsidRPr="00817857">
        <w:rPr>
          <w:rFonts w:ascii="仿宋_GB2312" w:eastAsia="仿宋_GB2312" w:hAnsi="仿宋_GB2312" w:cs="仿宋_GB2312"/>
          <w:sz w:val="32"/>
          <w:szCs w:val="32"/>
        </w:rPr>
        <w:t>31-40</w:t>
      </w:r>
      <w:r w:rsidRPr="00817857">
        <w:rPr>
          <w:rFonts w:ascii="仿宋_GB2312" w:eastAsia="仿宋_GB2312" w:hAnsi="仿宋_GB2312" w:cs="仿宋_GB2312" w:hint="eastAsia"/>
          <w:sz w:val="32"/>
          <w:szCs w:val="32"/>
        </w:rPr>
        <w:t>个工作日（计</w:t>
      </w:r>
      <w:r w:rsidRPr="00817857">
        <w:rPr>
          <w:rFonts w:ascii="仿宋_GB2312" w:eastAsia="仿宋_GB2312" w:hAnsi="仿宋_GB2312" w:cs="仿宋_GB2312"/>
          <w:sz w:val="32"/>
          <w:szCs w:val="32"/>
        </w:rPr>
        <w:t>10</w:t>
      </w:r>
      <w:r w:rsidRPr="00817857">
        <w:rPr>
          <w:rFonts w:ascii="仿宋_GB2312" w:eastAsia="仿宋_GB2312" w:hAnsi="仿宋_GB2312" w:cs="仿宋_GB2312" w:hint="eastAsia"/>
          <w:sz w:val="32"/>
          <w:szCs w:val="32"/>
        </w:rPr>
        <w:t>个工作日）</w:t>
      </w:r>
      <w:r w:rsidRPr="00817857">
        <w:rPr>
          <w:rFonts w:ascii="仿宋_GB2312" w:eastAsia="仿宋_GB2312" w:hAnsi="仿宋_GB2312" w:cs="仿宋_GB2312" w:hint="eastAsia"/>
          <w:kern w:val="0"/>
          <w:sz w:val="32"/>
          <w:szCs w:val="32"/>
        </w:rPr>
        <w:t>；</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第三时段：实施阶段的第</w:t>
      </w:r>
      <w:r w:rsidRPr="00817857">
        <w:rPr>
          <w:rFonts w:ascii="仿宋_GB2312" w:eastAsia="仿宋_GB2312" w:hAnsi="仿宋_GB2312" w:cs="仿宋_GB2312"/>
          <w:sz w:val="32"/>
          <w:szCs w:val="32"/>
        </w:rPr>
        <w:t>41-45</w:t>
      </w:r>
      <w:r w:rsidRPr="00817857">
        <w:rPr>
          <w:rFonts w:ascii="仿宋_GB2312" w:eastAsia="仿宋_GB2312" w:hAnsi="仿宋_GB2312" w:cs="仿宋_GB2312" w:hint="eastAsia"/>
          <w:sz w:val="32"/>
          <w:szCs w:val="32"/>
        </w:rPr>
        <w:t>个工作日（计</w:t>
      </w:r>
      <w:r w:rsidRPr="00817857">
        <w:rPr>
          <w:rFonts w:ascii="仿宋_GB2312" w:eastAsia="仿宋_GB2312" w:hAnsi="仿宋_GB2312" w:cs="仿宋_GB2312"/>
          <w:sz w:val="32"/>
          <w:szCs w:val="32"/>
        </w:rPr>
        <w:t>5</w:t>
      </w:r>
      <w:r w:rsidRPr="00817857">
        <w:rPr>
          <w:rFonts w:ascii="仿宋_GB2312" w:eastAsia="仿宋_GB2312" w:hAnsi="仿宋_GB2312" w:cs="仿宋_GB2312" w:hint="eastAsia"/>
          <w:sz w:val="32"/>
          <w:szCs w:val="32"/>
        </w:rPr>
        <w:t>个工作日）</w:t>
      </w:r>
      <w:r w:rsidRPr="00817857">
        <w:rPr>
          <w:rFonts w:ascii="仿宋_GB2312" w:eastAsia="仿宋_GB2312" w:hAnsi="仿宋_GB2312" w:cs="仿宋_GB2312" w:hint="eastAsia"/>
          <w:kern w:val="0"/>
          <w:sz w:val="32"/>
          <w:szCs w:val="32"/>
        </w:rPr>
        <w:t>；</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实施阶段第</w:t>
      </w:r>
      <w:r w:rsidRPr="00817857">
        <w:rPr>
          <w:rFonts w:ascii="仿宋_GB2312" w:eastAsia="仿宋_GB2312" w:hAnsi="仿宋_GB2312" w:cs="仿宋_GB2312"/>
          <w:sz w:val="32"/>
          <w:szCs w:val="32"/>
        </w:rPr>
        <w:t>45</w:t>
      </w:r>
      <w:r w:rsidRPr="00817857">
        <w:rPr>
          <w:rFonts w:ascii="仿宋_GB2312" w:eastAsia="仿宋_GB2312" w:hAnsi="仿宋_GB2312" w:cs="仿宋_GB2312" w:hint="eastAsia"/>
          <w:sz w:val="32"/>
          <w:szCs w:val="32"/>
        </w:rPr>
        <w:t>个工作日之后，不予奖励及优惠。</w:t>
      </w:r>
    </w:p>
    <w:p w:rsidR="00C867E9" w:rsidRPr="00817857" w:rsidRDefault="00C867E9" w:rsidP="00817857">
      <w:pPr>
        <w:widowControl/>
        <w:shd w:val="clear" w:color="auto" w:fill="FFFFFF"/>
        <w:spacing w:line="560" w:lineRule="exact"/>
        <w:ind w:firstLineChars="200" w:firstLine="640"/>
        <w:rPr>
          <w:rFonts w:ascii="黑体" w:eastAsia="黑体" w:hAnsi="黑体" w:cs="仿宋_GB2312"/>
          <w:bCs/>
          <w:kern w:val="0"/>
          <w:sz w:val="32"/>
          <w:szCs w:val="32"/>
        </w:rPr>
      </w:pPr>
      <w:r w:rsidRPr="00817857">
        <w:rPr>
          <w:rFonts w:ascii="黑体" w:eastAsia="黑体" w:hAnsi="黑体" w:cs="仿宋_GB2312" w:hint="eastAsia"/>
          <w:bCs/>
          <w:kern w:val="0"/>
          <w:sz w:val="32"/>
          <w:szCs w:val="32"/>
        </w:rPr>
        <w:t>五、房屋拆迁补偿安置原则</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一）对宅基地上的房屋进行拆迁补偿，按“房地合一”的补偿原则，即对每一宗宅基地上的被拆迁房屋及房屋所占土地以“房地合一”的价值进行补偿安置。“房地合一”是指房屋和房屋宅基地范围内的全部土地。</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（二）农村集体土地上的房屋，属宅基地建房的均认定为住宅进行补偿安置。将原住宅改为经营用途的，仍按住宅认定进行补偿安置。</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（三）宅基地上的房屋征迁补偿方式，采取货币补偿、房屋产权调换、货币补偿加房屋产权调换三种方式进行。</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（四）违法建筑和超过批准期限的临时建筑，以及《昆明市人民政府关于加强农房管理禁止违法加层的通告》</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昆政发〔</w:t>
      </w:r>
      <w:r w:rsidRPr="00817857">
        <w:rPr>
          <w:rFonts w:ascii="仿宋_GB2312" w:eastAsia="仿宋_GB2312" w:hAnsi="仿宋_GB2312" w:cs="仿宋_GB2312"/>
          <w:sz w:val="32"/>
          <w:szCs w:val="32"/>
        </w:rPr>
        <w:t>2006</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24</w:t>
      </w:r>
      <w:r w:rsidRPr="00817857">
        <w:rPr>
          <w:rFonts w:ascii="仿宋_GB2312" w:eastAsia="仿宋_GB2312" w:hAnsi="仿宋_GB2312" w:cs="仿宋_GB2312" w:hint="eastAsia"/>
          <w:sz w:val="32"/>
          <w:szCs w:val="32"/>
        </w:rPr>
        <w:t>号</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发布后违法建盖或加层的房屋，一律不予补偿。</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（五）在规定的搬迁奖励期限内，对积极配合房屋拆迁工作的被征迁人，根据搬迁时间可以享受相应的补助和奖励。超过搬迁奖励期限的，不能享受相应的补助和奖励。</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（六）被征迁人在办理房屋拆迁补偿事宜时，应当提供以下具有法律效力的相关证明材料：</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房屋所有权证、土地使用权证、户口册及身份证等相关材料。</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．宅基地上的建筑物须出具建房许可、用地许可手续、村</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居</w:t>
      </w:r>
      <w:r w:rsidRPr="00817857">
        <w:rPr>
          <w:rFonts w:ascii="仿宋_GB2312" w:eastAsia="仿宋_GB2312" w:hAnsi="仿宋_GB2312" w:cs="仿宋_GB2312"/>
          <w:sz w:val="32"/>
          <w:szCs w:val="32"/>
        </w:rPr>
        <w:t xml:space="preserve">) </w:t>
      </w:r>
      <w:r w:rsidRPr="00817857">
        <w:rPr>
          <w:rFonts w:ascii="仿宋_GB2312" w:eastAsia="仿宋_GB2312" w:hAnsi="仿宋_GB2312" w:cs="仿宋_GB2312" w:hint="eastAsia"/>
          <w:sz w:val="32"/>
          <w:szCs w:val="32"/>
        </w:rPr>
        <w:t>民小组证明、社区居委会、原居住地乡、镇、街道办事处证明及其他相关材料。</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（七）宅基地房屋合法性认定：</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w:t>
      </w:r>
      <w:r w:rsidRPr="00817857">
        <w:rPr>
          <w:rFonts w:ascii="仿宋_GB2312" w:eastAsia="仿宋_GB2312" w:hAnsi="仿宋_GB2312" w:cs="仿宋_GB2312" w:hint="eastAsia"/>
          <w:kern w:val="0"/>
          <w:sz w:val="32"/>
          <w:szCs w:val="32"/>
        </w:rPr>
        <w:t>办理了房屋所有权证的，以房屋所有权证上载明的建筑面积计算。</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未办理房屋所有权证的，必须持村（居）民小组、社区居委会、原居住地乡、镇、街道办事处（下同）三级批文或证明，按“每一农户以建筑面积不超过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㎡、建盖不超过四层”的面积计算。</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（八）对“</w:t>
      </w:r>
      <w:r w:rsidRPr="00817857">
        <w:rPr>
          <w:rFonts w:ascii="仿宋_GB2312" w:eastAsia="仿宋_GB2312" w:hAnsi="仿宋_GB2312" w:cs="仿宋_GB2312" w:hint="eastAsia"/>
          <w:sz w:val="32"/>
          <w:szCs w:val="32"/>
        </w:rPr>
        <w:t>每一农户</w:t>
      </w:r>
      <w:r w:rsidRPr="00817857">
        <w:rPr>
          <w:rFonts w:ascii="仿宋_GB2312" w:eastAsia="仿宋_GB2312" w:hAnsi="仿宋_GB2312" w:cs="仿宋_GB2312" w:hint="eastAsia"/>
          <w:kern w:val="0"/>
          <w:sz w:val="32"/>
          <w:szCs w:val="32"/>
        </w:rPr>
        <w:t>”的认定原则：</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w:t>
      </w:r>
      <w:r w:rsidRPr="00817857">
        <w:rPr>
          <w:rFonts w:ascii="仿宋_GB2312" w:eastAsia="仿宋_GB2312" w:hAnsi="仿宋_GB2312" w:cs="仿宋_GB2312" w:hint="eastAsia"/>
          <w:kern w:val="0"/>
          <w:sz w:val="32"/>
          <w:szCs w:val="32"/>
        </w:rPr>
        <w:t>持有《房屋所有权证》的，以每个《房屋所有权证》为一户，结合整幢房屋的现状，按相关规定办理安置补偿事宜。</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w:t>
      </w:r>
      <w:r w:rsidRPr="00817857">
        <w:rPr>
          <w:rFonts w:ascii="仿宋_GB2312" w:eastAsia="仿宋_GB2312" w:hAnsi="仿宋_GB2312" w:cs="仿宋_GB2312" w:hint="eastAsia"/>
          <w:kern w:val="0"/>
          <w:sz w:val="32"/>
          <w:szCs w:val="32"/>
        </w:rPr>
        <w:t>没有办理《房屋所有权证》的，持村</w:t>
      </w:r>
      <w:r w:rsidRPr="00817857">
        <w:rPr>
          <w:rFonts w:ascii="仿宋_GB2312" w:eastAsia="仿宋_GB2312" w:hAnsi="仿宋_GB2312" w:cs="仿宋_GB2312" w:hint="eastAsia"/>
          <w:sz w:val="32"/>
          <w:szCs w:val="32"/>
        </w:rPr>
        <w:t>（居）民小组、社区居</w:t>
      </w:r>
      <w:r w:rsidRPr="00817857">
        <w:rPr>
          <w:rFonts w:ascii="仿宋_GB2312" w:eastAsia="仿宋_GB2312" w:hAnsi="仿宋_GB2312" w:cs="仿宋_GB2312" w:hint="eastAsia"/>
          <w:kern w:val="0"/>
          <w:sz w:val="32"/>
          <w:szCs w:val="32"/>
        </w:rPr>
        <w:t>委会、</w:t>
      </w:r>
      <w:r w:rsidRPr="00817857">
        <w:rPr>
          <w:rFonts w:ascii="仿宋_GB2312" w:eastAsia="仿宋_GB2312" w:hAnsi="仿宋_GB2312" w:cs="仿宋_GB2312" w:hint="eastAsia"/>
          <w:sz w:val="32"/>
          <w:szCs w:val="32"/>
        </w:rPr>
        <w:t>原居住地乡、镇、</w:t>
      </w:r>
      <w:r w:rsidRPr="00817857">
        <w:rPr>
          <w:rFonts w:ascii="仿宋_GB2312" w:eastAsia="仿宋_GB2312" w:hAnsi="仿宋_GB2312" w:cs="仿宋_GB2312" w:hint="eastAsia"/>
          <w:kern w:val="0"/>
          <w:sz w:val="32"/>
          <w:szCs w:val="32"/>
        </w:rPr>
        <w:t>街道办事处（下同）三级批文或证明，其相对应的一宗宅基地批准建设的建筑物认定为一户。</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（九）被征迁房屋面积的认定</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宅基地的面积以国土部门核准的或者具有宅基地批准手续载明的面积进行认定。</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宅基地上房屋的面积，以国土部门核准的或者具有完整宅基地批准手续载明的面积为基底面积，以其基底面积为标准计算至四层。计算后根据建筑面积不超过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㎡、建盖楼层不超过四层的原则进行认定。如宅基地批准手续未载明面积的，由专业测绘公司对每一宗宅基地上的房屋进行测绘，由项目实施主体、被征迁人、村</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居</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民小组、测绘公司进行四方签证确认。</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在《昆明市人民政府关于加强农房管理禁止违法加层的通告》</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昆政发〔</w:t>
      </w:r>
      <w:r w:rsidRPr="00817857">
        <w:rPr>
          <w:rFonts w:ascii="仿宋_GB2312" w:eastAsia="仿宋_GB2312" w:hAnsi="仿宋_GB2312" w:cs="仿宋_GB2312"/>
          <w:sz w:val="32"/>
          <w:szCs w:val="32"/>
        </w:rPr>
        <w:t>2006</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24</w:t>
      </w:r>
      <w:r w:rsidRPr="00817857">
        <w:rPr>
          <w:rFonts w:ascii="仿宋_GB2312" w:eastAsia="仿宋_GB2312" w:hAnsi="仿宋_GB2312" w:cs="仿宋_GB2312" w:hint="eastAsia"/>
          <w:sz w:val="32"/>
          <w:szCs w:val="32"/>
        </w:rPr>
        <w:t>号</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发布前，已办理《房屋所有权证》的房屋，也可以按照证载面积进行认定。</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具有宅基地批准手续的房屋，按照村（居）民小组、社区居委会、原居住地乡、镇、街道办事处三级批文或建房证明认定为“一宗房屋”，即“每一宗房屋按建筑面积不超过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㎡、建盖楼层不超过四层”的标准进行认定。</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）楼层达到四层、面积超过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㎡的，按</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㎡计算；</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2</w:t>
      </w:r>
      <w:r w:rsidRPr="00817857">
        <w:rPr>
          <w:rFonts w:ascii="仿宋_GB2312" w:eastAsia="仿宋_GB2312" w:hAnsi="仿宋_GB2312" w:cs="仿宋_GB2312" w:hint="eastAsia"/>
          <w:sz w:val="32"/>
          <w:szCs w:val="32"/>
        </w:rPr>
        <w:t>）楼层达到四层、面积未超过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㎡的，按四层以下的实际面积计算；</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）楼层未达到四层、面积超过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㎡的，按</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㎡计算；</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4</w:t>
      </w:r>
      <w:r w:rsidRPr="00817857">
        <w:rPr>
          <w:rFonts w:ascii="仿宋_GB2312" w:eastAsia="仿宋_GB2312" w:hAnsi="仿宋_GB2312" w:cs="仿宋_GB2312" w:hint="eastAsia"/>
          <w:sz w:val="32"/>
          <w:szCs w:val="32"/>
        </w:rPr>
        <w:t>）楼层未达到四层、面积未超过</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㎡的，按实际面积计算。</w:t>
      </w:r>
    </w:p>
    <w:p w:rsidR="00C867E9" w:rsidRPr="00817857" w:rsidRDefault="00C867E9" w:rsidP="00817857">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（十）为奖励支持配合昆明市</w:t>
      </w:r>
      <w:r w:rsidRPr="00817857">
        <w:rPr>
          <w:rFonts w:ascii="仿宋_GB2312" w:eastAsia="仿宋_GB2312" w:hAnsi="仿宋_GB2312" w:cs="仿宋_GB2312" w:hint="eastAsia"/>
          <w:sz w:val="32"/>
          <w:szCs w:val="32"/>
        </w:rPr>
        <w:t>五华区上庄村城中村改造项目（二期）工作</w:t>
      </w:r>
      <w:r w:rsidRPr="00817857">
        <w:rPr>
          <w:rFonts w:ascii="仿宋_GB2312" w:eastAsia="仿宋_GB2312" w:hAnsi="仿宋_GB2312" w:cs="仿宋_GB2312" w:hint="eastAsia"/>
          <w:kern w:val="0"/>
          <w:sz w:val="32"/>
          <w:szCs w:val="32"/>
        </w:rPr>
        <w:t>的被征迁人，在优惠时段内签订拆迁补偿安置协议的，给予一定奖励和补助。</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（十一）产权调换的交房标准为符合国家质量安全标准的商品房。</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（十二）拆除设有抵押权的房屋，依照相关担保抵押的法律规定执行。</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kern w:val="0"/>
          <w:sz w:val="32"/>
          <w:szCs w:val="32"/>
        </w:rPr>
        <w:t>（十三）</w:t>
      </w:r>
      <w:r w:rsidRPr="00817857">
        <w:rPr>
          <w:rFonts w:ascii="仿宋_GB2312" w:eastAsia="仿宋_GB2312" w:hAnsi="仿宋_GB2312" w:cs="仿宋_GB2312" w:hint="eastAsia"/>
          <w:sz w:val="32"/>
          <w:szCs w:val="32"/>
        </w:rPr>
        <w:t>对产权不明晰的房屋，由项目实施人提出安置补偿方案，报征地拆迁主管部门审核同意后先行实施拆除。拆除前，项目实施人必须就被拆除房屋的有关事项向公证机关办理证据保全。</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（十四）征迁实施单位与被征迁人在征迁补偿安置方案确定的签约期限内达不成补偿协议的，由五华区政府协调，协调不成的，由批准征收土地的五华区人民政府裁决。</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kern w:val="0"/>
          <w:sz w:val="32"/>
          <w:szCs w:val="32"/>
        </w:rPr>
        <w:t>（十五）签订征迁补偿安置协议后，被征迁人应当将土地使用权证、房屋所有权证等权属证明材料原件提交项目实施单位，由项目实施单位持上述相关权证，向国土部门、住建部门办理注销登记手续。</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（十六）征迁范围内农村集体经济组织、单位或个人租用农村集体土地建盖的生产、生活、仓储、商业、办公、附属设施等非住宅给予一次性货币补偿。</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（十七）签订征迁补偿安置协议后，被征迁人应当办理水、电、气销户手续，或出具水、电、气销户委托，由房屋征迁实施单位办理相关销户手续。</w:t>
      </w:r>
    </w:p>
    <w:p w:rsidR="00C867E9" w:rsidRPr="00817857" w:rsidRDefault="00C867E9" w:rsidP="00817857">
      <w:pPr>
        <w:widowControl/>
        <w:shd w:val="clear" w:color="auto" w:fill="FFFFFF"/>
        <w:spacing w:line="560" w:lineRule="exact"/>
        <w:ind w:firstLineChars="200" w:firstLine="640"/>
        <w:rPr>
          <w:rFonts w:ascii="黑体" w:eastAsia="黑体" w:hAnsi="黑体" w:cs="仿宋_GB2312"/>
          <w:kern w:val="0"/>
          <w:sz w:val="32"/>
          <w:szCs w:val="32"/>
        </w:rPr>
      </w:pPr>
      <w:r w:rsidRPr="00817857">
        <w:rPr>
          <w:rFonts w:ascii="黑体" w:eastAsia="黑体" w:hAnsi="黑体" w:cs="仿宋_GB2312" w:hint="eastAsia"/>
          <w:bCs/>
          <w:kern w:val="0"/>
          <w:sz w:val="32"/>
          <w:szCs w:val="32"/>
        </w:rPr>
        <w:t>六、宅基地上住宅安置补偿标准（房地合一）</w:t>
      </w:r>
    </w:p>
    <w:p w:rsidR="00C867E9" w:rsidRPr="00817857" w:rsidRDefault="00C867E9" w:rsidP="00817857">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住房建盖楼层不超过四层，建筑面积不超过</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㎡的部分按照以下标准补偿：</w:t>
      </w:r>
    </w:p>
    <w:p w:rsidR="00C867E9" w:rsidRPr="00817857" w:rsidRDefault="00C867E9" w:rsidP="00817857">
      <w:pPr>
        <w:widowControl/>
        <w:shd w:val="clear" w:color="auto" w:fill="FFFFFF"/>
        <w:spacing w:line="560" w:lineRule="exact"/>
        <w:ind w:firstLineChars="200" w:firstLine="640"/>
        <w:rPr>
          <w:rFonts w:ascii="楷体_GB2312" w:eastAsia="楷体_GB2312" w:hAnsi="仿宋_GB2312" w:cs="仿宋_GB2312"/>
          <w:kern w:val="0"/>
          <w:sz w:val="32"/>
          <w:szCs w:val="32"/>
        </w:rPr>
      </w:pPr>
      <w:r w:rsidRPr="00817857">
        <w:rPr>
          <w:rFonts w:ascii="楷体_GB2312" w:eastAsia="楷体_GB2312" w:hAnsi="仿宋_GB2312" w:cs="仿宋_GB2312" w:hint="eastAsia"/>
          <w:kern w:val="0"/>
          <w:sz w:val="32"/>
          <w:szCs w:val="32"/>
        </w:rPr>
        <w:t>（一）货币补偿</w:t>
      </w:r>
    </w:p>
    <w:p w:rsidR="00C867E9" w:rsidRPr="00817857" w:rsidRDefault="00C867E9" w:rsidP="00817857">
      <w:pPr>
        <w:widowControl/>
        <w:shd w:val="clear" w:color="auto" w:fill="FFFFFF"/>
        <w:spacing w:line="560" w:lineRule="exact"/>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 xml:space="preserve">    1.</w:t>
      </w:r>
      <w:r w:rsidRPr="00817857">
        <w:rPr>
          <w:rFonts w:ascii="仿宋_GB2312" w:eastAsia="仿宋_GB2312" w:hAnsi="仿宋_GB2312" w:cs="仿宋_GB2312" w:hint="eastAsia"/>
          <w:kern w:val="0"/>
          <w:sz w:val="32"/>
          <w:szCs w:val="32"/>
        </w:rPr>
        <w:t>补偿标准</w:t>
      </w:r>
    </w:p>
    <w:p w:rsidR="00C867E9" w:rsidRPr="00817857" w:rsidRDefault="00C867E9" w:rsidP="00817857">
      <w:pPr>
        <w:widowControl/>
        <w:shd w:val="clear" w:color="auto" w:fill="FFFFFF"/>
        <w:spacing w:line="560" w:lineRule="exact"/>
        <w:ind w:firstLine="645"/>
        <w:rPr>
          <w:rFonts w:ascii="仿宋_GB2312" w:eastAsia="仿宋_GB2312" w:hAnsi="仿宋_GB2312" w:cs="仿宋_GB2312"/>
          <w:kern w:val="0"/>
          <w:sz w:val="32"/>
          <w:szCs w:val="32"/>
        </w:rPr>
      </w:pPr>
      <w:r w:rsidRPr="00817857">
        <w:rPr>
          <w:rFonts w:ascii="仿宋_GB2312" w:eastAsia="仿宋_GB2312" w:hAnsi="仿宋_GB2312" w:cs="仿宋_GB2312" w:hint="eastAsia"/>
          <w:sz w:val="32"/>
          <w:szCs w:val="32"/>
        </w:rPr>
        <w:t>被征迁人选择货币补偿的，按本实施方案第五条（九）款认定的面积，结合片区实际情况以“房地合一”方式进行一次性货币补偿。</w:t>
      </w:r>
      <w:r w:rsidRPr="00817857">
        <w:rPr>
          <w:rFonts w:ascii="仿宋_GB2312" w:eastAsia="仿宋_GB2312" w:hAnsi="仿宋_GB2312" w:cs="仿宋_GB2312" w:hint="eastAsia"/>
          <w:kern w:val="0"/>
          <w:sz w:val="32"/>
          <w:szCs w:val="32"/>
        </w:rPr>
        <w:t>具体标准见表一：</w:t>
      </w:r>
    </w:p>
    <w:p w:rsidR="00C867E9" w:rsidRPr="00817857" w:rsidRDefault="00C867E9" w:rsidP="00817857">
      <w:pPr>
        <w:widowControl/>
        <w:shd w:val="clear" w:color="auto" w:fill="FFFFFF"/>
        <w:spacing w:line="360" w:lineRule="auto"/>
        <w:ind w:firstLineChars="300" w:firstLine="96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表一</w:t>
      </w:r>
    </w:p>
    <w:tbl>
      <w:tblPr>
        <w:tblW w:w="0" w:type="auto"/>
        <w:tblInd w:w="648" w:type="dxa"/>
        <w:tblLayout w:type="fixed"/>
        <w:tblCellMar>
          <w:left w:w="0" w:type="dxa"/>
          <w:right w:w="0" w:type="dxa"/>
        </w:tblCellMar>
        <w:tblLook w:val="0000"/>
      </w:tblPr>
      <w:tblGrid>
        <w:gridCol w:w="4006"/>
        <w:gridCol w:w="3868"/>
      </w:tblGrid>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房屋结构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补偿标准</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框架结构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砖混结构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3500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砖木结构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土木结构</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2500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bl>
    <w:p w:rsidR="00C867E9" w:rsidRPr="00817857" w:rsidRDefault="00C867E9" w:rsidP="00817857">
      <w:pPr>
        <w:widowControl/>
        <w:spacing w:line="360" w:lineRule="auto"/>
        <w:ind w:firstLine="640"/>
        <w:jc w:val="left"/>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w:t>
      </w:r>
      <w:r w:rsidRPr="00817857">
        <w:rPr>
          <w:rFonts w:ascii="仿宋_GB2312" w:eastAsia="仿宋_GB2312" w:hAnsi="仿宋_GB2312" w:cs="仿宋_GB2312" w:hint="eastAsia"/>
          <w:kern w:val="0"/>
          <w:sz w:val="32"/>
          <w:szCs w:val="32"/>
        </w:rPr>
        <w:t>奖励</w:t>
      </w:r>
    </w:p>
    <w:p w:rsidR="00C867E9" w:rsidRPr="00817857" w:rsidRDefault="00C867E9" w:rsidP="00817857">
      <w:pPr>
        <w:widowControl/>
        <w:spacing w:line="360" w:lineRule="auto"/>
        <w:ind w:firstLine="640"/>
        <w:jc w:val="left"/>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被拆迁人在优惠时段签订拆迁补偿安置协议，并按照协议约定完成搬迁的，按照不同优惠时段给予户奖，并在四层</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㎡以内的补偿单位基础上给予购房补贴，奖励及补贴标准见表二：</w:t>
      </w:r>
    </w:p>
    <w:p w:rsidR="00C867E9" w:rsidRPr="00817857" w:rsidRDefault="00C867E9" w:rsidP="00817857">
      <w:pPr>
        <w:widowControl/>
        <w:spacing w:line="360" w:lineRule="auto"/>
        <w:ind w:firstLine="640"/>
        <w:jc w:val="left"/>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 xml:space="preserve">  </w:t>
      </w:r>
      <w:r w:rsidRPr="00817857">
        <w:rPr>
          <w:rFonts w:ascii="仿宋_GB2312" w:eastAsia="仿宋_GB2312" w:hAnsi="仿宋_GB2312" w:cs="仿宋_GB2312" w:hint="eastAsia"/>
          <w:kern w:val="0"/>
          <w:sz w:val="32"/>
          <w:szCs w:val="32"/>
        </w:rPr>
        <w:t>表二</w:t>
      </w:r>
    </w:p>
    <w:tbl>
      <w:tblPr>
        <w:tblW w:w="0" w:type="auto"/>
        <w:tblInd w:w="648" w:type="dxa"/>
        <w:tblLayout w:type="fixed"/>
        <w:tblCellMar>
          <w:left w:w="0" w:type="dxa"/>
          <w:right w:w="0" w:type="dxa"/>
        </w:tblCellMar>
        <w:tblLook w:val="0000"/>
      </w:tblPr>
      <w:tblGrid>
        <w:gridCol w:w="2400"/>
        <w:gridCol w:w="2520"/>
        <w:gridCol w:w="2940"/>
      </w:tblGrid>
      <w:tr w:rsidR="00C867E9" w:rsidRPr="00817857" w:rsidTr="00D35649">
        <w:trPr>
          <w:trHeight w:val="1150"/>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搬迁时段</w:t>
            </w:r>
          </w:p>
        </w:tc>
        <w:tc>
          <w:tcPr>
            <w:tcW w:w="2520"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户奖</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购房补贴比例</w:t>
            </w:r>
          </w:p>
        </w:tc>
      </w:tr>
      <w:tr w:rsidR="00C867E9" w:rsidRPr="00817857" w:rsidTr="00D35649">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第一时段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20%</w:t>
            </w:r>
          </w:p>
        </w:tc>
      </w:tr>
      <w:tr w:rsidR="00C867E9" w:rsidRPr="00817857" w:rsidTr="00D35649">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第二时段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w:t>
            </w:r>
          </w:p>
        </w:tc>
      </w:tr>
      <w:tr w:rsidR="00C867E9" w:rsidRPr="00817857" w:rsidTr="00D35649">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第三时段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w:t>
            </w:r>
          </w:p>
        </w:tc>
      </w:tr>
      <w:tr w:rsidR="00C867E9" w:rsidRPr="00817857" w:rsidTr="00D35649">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超过优惠时段</w:t>
            </w:r>
          </w:p>
        </w:tc>
        <w:tc>
          <w:tcPr>
            <w:tcW w:w="2520"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不予奖励</w:t>
            </w:r>
          </w:p>
        </w:tc>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不予奖励</w:t>
            </w:r>
          </w:p>
        </w:tc>
      </w:tr>
    </w:tbl>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．住宅搬迁费：一次性给予每户</w:t>
      </w:r>
      <w:r w:rsidRPr="00817857">
        <w:rPr>
          <w:rFonts w:ascii="仿宋_GB2312" w:eastAsia="仿宋_GB2312" w:hAnsi="仿宋_GB2312" w:cs="仿宋_GB2312"/>
          <w:sz w:val="32"/>
          <w:szCs w:val="32"/>
        </w:rPr>
        <w:t>2000</w:t>
      </w:r>
      <w:r w:rsidRPr="00817857">
        <w:rPr>
          <w:rFonts w:ascii="仿宋_GB2312" w:eastAsia="仿宋_GB2312" w:hAnsi="仿宋_GB2312" w:cs="仿宋_GB2312" w:hint="eastAsia"/>
          <w:sz w:val="32"/>
          <w:szCs w:val="32"/>
        </w:rPr>
        <w:t>元。</w:t>
      </w:r>
    </w:p>
    <w:p w:rsidR="00C867E9" w:rsidRPr="00817857" w:rsidRDefault="00C867E9" w:rsidP="00817857">
      <w:pPr>
        <w:spacing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4</w:t>
      </w:r>
      <w:r w:rsidRPr="00817857">
        <w:rPr>
          <w:rFonts w:ascii="仿宋_GB2312" w:eastAsia="仿宋_GB2312" w:hAnsi="仿宋_GB2312" w:cs="仿宋_GB2312" w:hint="eastAsia"/>
          <w:sz w:val="32"/>
          <w:szCs w:val="32"/>
        </w:rPr>
        <w:t>．过渡安置费：过渡安置费每月每平方米</w:t>
      </w:r>
      <w:r w:rsidRPr="00817857">
        <w:rPr>
          <w:rFonts w:ascii="仿宋_GB2312" w:eastAsia="仿宋_GB2312" w:hAnsi="仿宋_GB2312" w:cs="仿宋_GB2312"/>
          <w:sz w:val="32"/>
          <w:szCs w:val="32"/>
        </w:rPr>
        <w:t>15</w:t>
      </w:r>
      <w:r w:rsidRPr="00817857">
        <w:rPr>
          <w:rFonts w:ascii="仿宋_GB2312" w:eastAsia="仿宋_GB2312" w:hAnsi="仿宋_GB2312" w:cs="仿宋_GB2312" w:hint="eastAsia"/>
          <w:sz w:val="32"/>
          <w:szCs w:val="32"/>
        </w:rPr>
        <w:t>元，计发面积为按本实施方案第五条第（九）款认定的建筑面积（四层</w:t>
      </w:r>
      <w:r w:rsidRPr="00817857">
        <w:rPr>
          <w:rFonts w:ascii="仿宋_GB2312" w:eastAsia="仿宋_GB2312" w:hAnsi="仿宋_GB2312" w:cs="仿宋_GB2312"/>
          <w:sz w:val="32"/>
          <w:szCs w:val="32"/>
        </w:rPr>
        <w:t>300</w:t>
      </w:r>
      <w:r w:rsidRPr="00817857">
        <w:rPr>
          <w:rFonts w:ascii="仿宋_GB2312" w:eastAsia="仿宋_GB2312" w:hAnsi="仿宋_GB2312" w:cs="仿宋_GB2312" w:hint="eastAsia"/>
          <w:sz w:val="32"/>
          <w:szCs w:val="32"/>
        </w:rPr>
        <w:t>平方米内建筑面积），</w:t>
      </w:r>
      <w:r w:rsidRPr="00817857">
        <w:rPr>
          <w:rFonts w:ascii="仿宋_GB2312" w:eastAsia="仿宋_GB2312" w:hAnsi="仿宋_GB2312" w:cs="仿宋_GB2312"/>
          <w:sz w:val="32"/>
          <w:szCs w:val="32"/>
        </w:rPr>
        <w:t xml:space="preserve"> </w:t>
      </w:r>
      <w:r w:rsidRPr="00817857">
        <w:rPr>
          <w:rFonts w:ascii="仿宋_GB2312" w:eastAsia="仿宋_GB2312" w:hAnsi="仿宋_GB2312" w:cs="仿宋_GB2312" w:hint="eastAsia"/>
          <w:sz w:val="32"/>
          <w:szCs w:val="32"/>
        </w:rPr>
        <w:t>一次性计发</w:t>
      </w: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个月。</w:t>
      </w:r>
    </w:p>
    <w:p w:rsidR="00C867E9" w:rsidRPr="00817857" w:rsidRDefault="00C867E9" w:rsidP="00817857">
      <w:pPr>
        <w:spacing w:line="560" w:lineRule="exact"/>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被</w:t>
      </w:r>
      <w:r w:rsidRPr="00817857">
        <w:rPr>
          <w:rFonts w:ascii="仿宋_GB2312" w:eastAsia="仿宋_GB2312" w:hAnsi="仿宋_GB2312" w:cs="仿宋_GB2312" w:hint="eastAsia"/>
          <w:sz w:val="32"/>
          <w:szCs w:val="32"/>
        </w:rPr>
        <w:t>征迁房屋的房屋所有</w:t>
      </w:r>
      <w:r w:rsidRPr="00817857">
        <w:rPr>
          <w:rFonts w:ascii="仿宋_GB2312" w:eastAsia="仿宋_GB2312" w:hAnsi="仿宋_GB2312" w:cs="仿宋_GB2312" w:hint="eastAsia"/>
          <w:kern w:val="0"/>
          <w:sz w:val="32"/>
          <w:szCs w:val="32"/>
        </w:rPr>
        <w:t>人户籍内户主、直系亲属是残疾人的，过渡安置费每户上浮</w:t>
      </w:r>
      <w:r w:rsidRPr="00817857">
        <w:rPr>
          <w:rFonts w:ascii="仿宋_GB2312" w:eastAsia="仿宋_GB2312" w:hAnsi="仿宋_GB2312" w:cs="仿宋_GB2312"/>
          <w:kern w:val="0"/>
          <w:sz w:val="32"/>
          <w:szCs w:val="32"/>
        </w:rPr>
        <w:t>20</w:t>
      </w:r>
      <w:r w:rsidRPr="00817857">
        <w:rPr>
          <w:rFonts w:ascii="仿宋_GB2312" w:eastAsia="仿宋_GB2312" w:hAnsi="仿宋_GB2312" w:cs="仿宋_GB2312" w:hint="eastAsia"/>
          <w:kern w:val="0"/>
          <w:sz w:val="32"/>
          <w:szCs w:val="32"/>
        </w:rPr>
        <w:t>％。</w:t>
      </w:r>
    </w:p>
    <w:p w:rsidR="00C867E9" w:rsidRPr="00817857" w:rsidRDefault="00C867E9" w:rsidP="00817857">
      <w:pPr>
        <w:pStyle w:val="NormalWeb"/>
        <w:widowControl/>
        <w:spacing w:before="0" w:beforeAutospacing="0" w:after="0" w:afterAutospacing="0" w:line="560" w:lineRule="exact"/>
        <w:ind w:firstLineChars="200" w:firstLine="640"/>
        <w:rPr>
          <w:rFonts w:ascii="楷体_GB2312" w:eastAsia="楷体_GB2312" w:hAnsi="仿宋_GB2312" w:cs="仿宋_GB2312"/>
          <w:sz w:val="32"/>
          <w:szCs w:val="32"/>
        </w:rPr>
      </w:pPr>
      <w:r w:rsidRPr="00817857">
        <w:rPr>
          <w:rFonts w:ascii="楷体_GB2312" w:eastAsia="楷体_GB2312" w:hAnsi="仿宋_GB2312" w:cs="仿宋_GB2312" w:hint="eastAsia"/>
          <w:sz w:val="32"/>
          <w:szCs w:val="32"/>
        </w:rPr>
        <w:t>（二）房屋产权调换（集中安置）</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1</w:t>
      </w:r>
      <w:r w:rsidRPr="00817857">
        <w:rPr>
          <w:rFonts w:ascii="仿宋_GB2312" w:eastAsia="仿宋_GB2312" w:hAnsi="仿宋_GB2312" w:cs="仿宋_GB2312" w:hint="eastAsia"/>
          <w:sz w:val="32"/>
          <w:szCs w:val="32"/>
        </w:rPr>
        <w:t>．房屋产权调换以集中安置方式进行，产权调换面积按本《实施方案》第五条第（九）款规定的建筑面积认定，被征迁房屋与用于产权调换房屋按建筑面积</w:t>
      </w:r>
      <w:r w:rsidRPr="00817857">
        <w:rPr>
          <w:rFonts w:ascii="仿宋_GB2312" w:eastAsia="仿宋_GB2312" w:hAnsi="仿宋_GB2312" w:cs="仿宋_GB2312"/>
          <w:sz w:val="32"/>
          <w:szCs w:val="32"/>
        </w:rPr>
        <w:t>1:1</w:t>
      </w:r>
      <w:r w:rsidRPr="00817857">
        <w:rPr>
          <w:rFonts w:ascii="仿宋_GB2312" w:eastAsia="仿宋_GB2312" w:hAnsi="仿宋_GB2312" w:cs="仿宋_GB2312" w:hint="eastAsia"/>
          <w:sz w:val="32"/>
          <w:szCs w:val="32"/>
        </w:rPr>
        <w:t>的比例进行调换。本项目产权调换房屋位于昆明市五华区上庄村城中村改造项目（二期）改造范围内。</w:t>
      </w:r>
    </w:p>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
          <w:sz w:val="32"/>
          <w:szCs w:val="32"/>
        </w:rPr>
      </w:pPr>
      <w:r w:rsidRPr="00817857">
        <w:rPr>
          <w:rFonts w:ascii="仿宋_GB2312" w:eastAsia="仿宋_GB2312" w:hAnsi="仿宋_GB2312" w:cs="仿宋_GB2312"/>
          <w:sz w:val="32"/>
          <w:szCs w:val="32"/>
        </w:rPr>
        <w:t xml:space="preserve">2. </w:t>
      </w:r>
      <w:r w:rsidRPr="00817857">
        <w:rPr>
          <w:rFonts w:ascii="仿宋_GB2312" w:eastAsia="仿宋_GB2312" w:hAnsi="仿宋" w:hint="eastAsia"/>
          <w:sz w:val="32"/>
          <w:szCs w:val="32"/>
        </w:rPr>
        <w:t>在优惠时段内签订拆迁补偿安置协议并按协议要求完成搬迁的，按照不同优惠时段给予户奖，奖励标准见表三：</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 xml:space="preserve">  </w:t>
      </w:r>
      <w:r w:rsidRPr="00817857">
        <w:rPr>
          <w:rFonts w:ascii="仿宋_GB2312" w:eastAsia="仿宋_GB2312" w:hAnsi="仿宋_GB2312" w:cs="仿宋_GB2312" w:hint="eastAsia"/>
          <w:sz w:val="32"/>
          <w:szCs w:val="32"/>
        </w:rPr>
        <w:t>表三</w:t>
      </w:r>
    </w:p>
    <w:tbl>
      <w:tblPr>
        <w:tblW w:w="0" w:type="auto"/>
        <w:tblInd w:w="648" w:type="dxa"/>
        <w:tblLayout w:type="fixed"/>
        <w:tblCellMar>
          <w:left w:w="0" w:type="dxa"/>
          <w:right w:w="0" w:type="dxa"/>
        </w:tblCellMar>
        <w:tblLook w:val="0000"/>
      </w:tblPr>
      <w:tblGrid>
        <w:gridCol w:w="4006"/>
        <w:gridCol w:w="3868"/>
      </w:tblGrid>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搬迁期限</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户奖</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第一时段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第二时段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第三时段</w:t>
            </w:r>
          </w:p>
        </w:tc>
        <w:tc>
          <w:tcPr>
            <w:tcW w:w="3868" w:type="dxa"/>
            <w:tcBorders>
              <w:top w:val="single" w:sz="8" w:space="0" w:color="auto"/>
              <w:left w:val="single" w:sz="8" w:space="0" w:color="auto"/>
              <w:bottom w:val="single" w:sz="8" w:space="0" w:color="auto"/>
              <w:right w:val="single" w:sz="8" w:space="0" w:color="auto"/>
            </w:tcBorders>
            <w:shd w:val="clear" w:color="auto" w:fill="FFFFFF"/>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户</w:t>
            </w:r>
          </w:p>
        </w:tc>
      </w:tr>
      <w:tr w:rsidR="00C867E9" w:rsidRPr="00817857" w:rsidTr="00D35649">
        <w:tc>
          <w:tcPr>
            <w:tcW w:w="4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超过优惠时段</w:t>
            </w:r>
          </w:p>
        </w:tc>
        <w:tc>
          <w:tcPr>
            <w:tcW w:w="3868" w:type="dxa"/>
            <w:tcBorders>
              <w:top w:val="single" w:sz="8" w:space="0" w:color="auto"/>
              <w:left w:val="single" w:sz="8" w:space="0" w:color="auto"/>
              <w:bottom w:val="single" w:sz="8" w:space="0" w:color="auto"/>
              <w:right w:val="single" w:sz="8" w:space="0" w:color="auto"/>
            </w:tcBorders>
            <w:shd w:val="clear" w:color="auto" w:fill="FFFFFF"/>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不予奖励</w:t>
            </w:r>
          </w:p>
        </w:tc>
      </w:tr>
    </w:tbl>
    <w:p w:rsidR="00C867E9" w:rsidRPr="00817857" w:rsidRDefault="00C867E9" w:rsidP="00817857">
      <w:pPr>
        <w:pStyle w:val="NormalWeb"/>
        <w:widowControl/>
        <w:spacing w:before="0" w:beforeAutospacing="0" w:after="0" w:afterAutospacing="0" w:line="560" w:lineRule="exact"/>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．安置时，房屋所有权人根据征迁补偿安置协议签订时间的先后顺序按规定安置。被征迁人房源确定后，征迁实施单位与被征迁人签订回迁安置协议。选定房屋建筑面积差异按表四执行。</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表四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740"/>
        <w:gridCol w:w="1740"/>
        <w:gridCol w:w="1740"/>
        <w:gridCol w:w="1980"/>
      </w:tblGrid>
      <w:tr w:rsidR="00C867E9" w:rsidRPr="00817857" w:rsidTr="00D35649">
        <w:trPr>
          <w:jc w:val="center"/>
        </w:trPr>
        <w:tc>
          <w:tcPr>
            <w:tcW w:w="162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面积</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sz w:val="32"/>
                <w:szCs w:val="32"/>
              </w:rPr>
              <w:t>0-5</w:t>
            </w:r>
            <w:r w:rsidRPr="00817857">
              <w:rPr>
                <w:rFonts w:ascii="仿宋_GB2312" w:eastAsia="仿宋_GB2312" w:hAnsi="仿宋_GB2312" w:cs="仿宋_GB2312" w:hint="eastAsia"/>
                <w:sz w:val="32"/>
                <w:szCs w:val="32"/>
              </w:rPr>
              <w:t>㎡</w:t>
            </w:r>
          </w:p>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（含</w:t>
            </w:r>
            <w:r w:rsidRPr="00817857">
              <w:rPr>
                <w:rFonts w:ascii="仿宋_GB2312" w:eastAsia="仿宋_GB2312" w:hAnsi="仿宋_GB2312" w:cs="仿宋_GB2312"/>
                <w:sz w:val="32"/>
                <w:szCs w:val="32"/>
              </w:rPr>
              <w:t>5</w:t>
            </w:r>
            <w:r w:rsidRPr="00817857">
              <w:rPr>
                <w:rFonts w:ascii="仿宋_GB2312" w:eastAsia="仿宋_GB2312" w:hAnsi="仿宋_GB2312" w:cs="仿宋_GB2312" w:hint="eastAsia"/>
                <w:sz w:val="32"/>
                <w:szCs w:val="32"/>
              </w:rPr>
              <w:t>㎡）</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sz w:val="32"/>
                <w:szCs w:val="32"/>
              </w:rPr>
              <w:t>5-10</w:t>
            </w:r>
            <w:r w:rsidRPr="00817857">
              <w:rPr>
                <w:rFonts w:ascii="仿宋_GB2312" w:eastAsia="仿宋_GB2312" w:hAnsi="仿宋_GB2312" w:cs="仿宋_GB2312" w:hint="eastAsia"/>
                <w:sz w:val="32"/>
                <w:szCs w:val="32"/>
              </w:rPr>
              <w:t>㎡</w:t>
            </w:r>
          </w:p>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（含</w:t>
            </w:r>
            <w:r w:rsidRPr="00817857">
              <w:rPr>
                <w:rFonts w:ascii="仿宋_GB2312" w:eastAsia="仿宋_GB2312" w:hAnsi="仿宋_GB2312" w:cs="仿宋_GB2312"/>
                <w:sz w:val="32"/>
                <w:szCs w:val="32"/>
              </w:rPr>
              <w:t>10</w:t>
            </w:r>
            <w:r w:rsidRPr="00817857">
              <w:rPr>
                <w:rFonts w:ascii="仿宋_GB2312" w:eastAsia="仿宋_GB2312" w:hAnsi="仿宋_GB2312" w:cs="仿宋_GB2312" w:hint="eastAsia"/>
                <w:sz w:val="32"/>
                <w:szCs w:val="32"/>
              </w:rPr>
              <w:t>㎡）</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sz w:val="32"/>
                <w:szCs w:val="32"/>
              </w:rPr>
              <w:t>10-15</w:t>
            </w:r>
            <w:r w:rsidRPr="00817857">
              <w:rPr>
                <w:rFonts w:ascii="仿宋_GB2312" w:eastAsia="仿宋_GB2312" w:hAnsi="仿宋_GB2312" w:cs="仿宋_GB2312" w:hint="eastAsia"/>
                <w:sz w:val="32"/>
                <w:szCs w:val="32"/>
              </w:rPr>
              <w:t>㎡（含</w:t>
            </w:r>
            <w:r w:rsidRPr="00817857">
              <w:rPr>
                <w:rFonts w:ascii="仿宋_GB2312" w:eastAsia="仿宋_GB2312" w:hAnsi="仿宋_GB2312" w:cs="仿宋_GB2312"/>
                <w:sz w:val="32"/>
                <w:szCs w:val="32"/>
              </w:rPr>
              <w:t>15</w:t>
            </w:r>
            <w:r w:rsidRPr="00817857">
              <w:rPr>
                <w:rFonts w:ascii="仿宋_GB2312" w:eastAsia="仿宋_GB2312" w:hAnsi="仿宋_GB2312" w:cs="仿宋_GB2312" w:hint="eastAsia"/>
                <w:sz w:val="32"/>
                <w:szCs w:val="32"/>
              </w:rPr>
              <w:t>㎡）</w:t>
            </w:r>
          </w:p>
        </w:tc>
        <w:tc>
          <w:tcPr>
            <w:tcW w:w="198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sz w:val="32"/>
                <w:szCs w:val="32"/>
              </w:rPr>
              <w:t>15</w:t>
            </w:r>
            <w:r w:rsidRPr="00817857">
              <w:rPr>
                <w:rFonts w:ascii="仿宋_GB2312" w:eastAsia="仿宋_GB2312" w:hAnsi="仿宋_GB2312" w:cs="仿宋_GB2312" w:hint="eastAsia"/>
                <w:sz w:val="32"/>
                <w:szCs w:val="32"/>
              </w:rPr>
              <w:t>㎡以上</w:t>
            </w:r>
          </w:p>
        </w:tc>
      </w:tr>
      <w:tr w:rsidR="00C867E9" w:rsidRPr="00817857" w:rsidTr="00D35649">
        <w:trPr>
          <w:jc w:val="center"/>
        </w:trPr>
        <w:tc>
          <w:tcPr>
            <w:tcW w:w="162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实际安置面积大于回迁面积</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5500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6000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6500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980" w:type="dxa"/>
            <w:vAlign w:val="center"/>
          </w:tcPr>
          <w:p w:rsidR="00C867E9" w:rsidRPr="00817857" w:rsidRDefault="00C867E9" w:rsidP="00D35649">
            <w:pPr>
              <w:adjustRightInd w:val="0"/>
              <w:snapToGrid w:val="0"/>
              <w:jc w:val="left"/>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按本项目商品房销售价购买</w:t>
            </w:r>
          </w:p>
        </w:tc>
      </w:tr>
      <w:tr w:rsidR="00C867E9" w:rsidRPr="00817857" w:rsidTr="00D35649">
        <w:trPr>
          <w:jc w:val="center"/>
        </w:trPr>
        <w:tc>
          <w:tcPr>
            <w:tcW w:w="162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实际安置面积小于回迁面积</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5500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6000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740" w:type="dxa"/>
            <w:vAlign w:val="center"/>
          </w:tcPr>
          <w:p w:rsidR="00C867E9" w:rsidRPr="00817857" w:rsidRDefault="00C867E9" w:rsidP="00D35649">
            <w:pPr>
              <w:adjustRightInd w:val="0"/>
              <w:snapToGrid w:val="0"/>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w:t>
            </w:r>
            <w:r w:rsidRPr="00817857">
              <w:rPr>
                <w:rFonts w:ascii="仿宋_GB2312" w:eastAsia="仿宋_GB2312" w:hAnsi="仿宋_GB2312" w:cs="仿宋_GB2312"/>
                <w:sz w:val="32"/>
                <w:szCs w:val="32"/>
              </w:rPr>
              <w:t>6500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㎡结算</w:t>
            </w:r>
          </w:p>
        </w:tc>
        <w:tc>
          <w:tcPr>
            <w:tcW w:w="1980" w:type="dxa"/>
            <w:vAlign w:val="center"/>
          </w:tcPr>
          <w:p w:rsidR="00C867E9" w:rsidRPr="00817857" w:rsidRDefault="00C867E9" w:rsidP="00D35649">
            <w:pPr>
              <w:adjustRightInd w:val="0"/>
              <w:snapToGrid w:val="0"/>
              <w:jc w:val="left"/>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按已签订的拆迁补偿协议货币补偿单价结算</w:t>
            </w:r>
          </w:p>
        </w:tc>
      </w:tr>
    </w:tbl>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w:t>
      </w:r>
      <w:r w:rsidRPr="00817857">
        <w:rPr>
          <w:rFonts w:ascii="仿宋_GB2312" w:eastAsia="仿宋_GB2312" w:hAnsi="仿宋_GB2312" w:cs="仿宋_GB2312" w:hint="eastAsia"/>
          <w:kern w:val="0"/>
          <w:sz w:val="32"/>
          <w:szCs w:val="32"/>
        </w:rPr>
        <w:t>．搬家费：每户</w:t>
      </w:r>
      <w:r w:rsidRPr="00817857">
        <w:rPr>
          <w:rFonts w:ascii="仿宋_GB2312" w:eastAsia="仿宋_GB2312" w:hAnsi="仿宋_GB2312" w:cs="仿宋_GB2312"/>
          <w:kern w:val="0"/>
          <w:sz w:val="32"/>
          <w:szCs w:val="32"/>
        </w:rPr>
        <w:t>3000</w:t>
      </w:r>
      <w:r w:rsidRPr="00817857">
        <w:rPr>
          <w:rFonts w:ascii="仿宋_GB2312" w:eastAsia="仿宋_GB2312" w:hAnsi="仿宋_GB2312" w:cs="仿宋_GB2312" w:hint="eastAsia"/>
          <w:kern w:val="0"/>
          <w:sz w:val="32"/>
          <w:szCs w:val="32"/>
        </w:rPr>
        <w:t>元。</w:t>
      </w:r>
    </w:p>
    <w:p w:rsidR="00C867E9" w:rsidRPr="00817857" w:rsidRDefault="00C867E9" w:rsidP="00817857">
      <w:pPr>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w:t>
      </w:r>
      <w:r w:rsidRPr="00817857">
        <w:rPr>
          <w:rFonts w:ascii="仿宋_GB2312" w:eastAsia="仿宋_GB2312" w:hAnsi="仿宋_GB2312" w:cs="仿宋_GB2312" w:hint="eastAsia"/>
          <w:kern w:val="0"/>
          <w:sz w:val="32"/>
          <w:szCs w:val="32"/>
        </w:rPr>
        <w:t>．</w:t>
      </w:r>
      <w:r w:rsidRPr="00817857">
        <w:rPr>
          <w:rFonts w:ascii="仿宋_GB2312" w:eastAsia="仿宋_GB2312" w:hAnsi="仿宋_GB2312" w:cs="仿宋_GB2312" w:hint="eastAsia"/>
          <w:sz w:val="32"/>
          <w:szCs w:val="32"/>
        </w:rPr>
        <w:t>过渡</w:t>
      </w:r>
      <w:r w:rsidRPr="00817857">
        <w:rPr>
          <w:rFonts w:ascii="仿宋_GB2312" w:eastAsia="仿宋_GB2312" w:hAnsi="仿宋_GB2312" w:cs="仿宋_GB2312" w:hint="eastAsia"/>
          <w:kern w:val="0"/>
          <w:sz w:val="32"/>
          <w:szCs w:val="32"/>
        </w:rPr>
        <w:t>安置费：</w:t>
      </w:r>
      <w:r w:rsidRPr="00817857">
        <w:rPr>
          <w:rFonts w:ascii="仿宋_GB2312" w:eastAsia="仿宋_GB2312" w:hAnsi="仿宋_GB2312" w:cs="仿宋_GB2312" w:hint="eastAsia"/>
          <w:sz w:val="32"/>
          <w:szCs w:val="32"/>
        </w:rPr>
        <w:t>过渡安置费每月每平方米</w:t>
      </w:r>
      <w:r w:rsidRPr="00817857">
        <w:rPr>
          <w:rFonts w:ascii="仿宋_GB2312" w:eastAsia="仿宋_GB2312" w:hAnsi="仿宋_GB2312" w:cs="仿宋_GB2312"/>
          <w:sz w:val="32"/>
          <w:szCs w:val="32"/>
        </w:rPr>
        <w:t>15</w:t>
      </w:r>
      <w:r w:rsidRPr="00817857">
        <w:rPr>
          <w:rFonts w:ascii="仿宋_GB2312" w:eastAsia="仿宋_GB2312" w:hAnsi="仿宋_GB2312" w:cs="仿宋_GB2312" w:hint="eastAsia"/>
          <w:sz w:val="32"/>
          <w:szCs w:val="32"/>
        </w:rPr>
        <w:t>元，计发面积为四层</w:t>
      </w:r>
      <w:smartTag w:uri="urn:schemas-microsoft-com:office:smarttags" w:element="chmetcnv">
        <w:smartTagPr>
          <w:attr w:name="TCSC" w:val="0"/>
          <w:attr w:name="NumberType" w:val="1"/>
          <w:attr w:name="Negative" w:val="False"/>
          <w:attr w:name="HasSpace" w:val="False"/>
          <w:attr w:name="SourceValue" w:val="300"/>
          <w:attr w:name="UnitName" w:val="m2"/>
        </w:smartTagPr>
        <w:r w:rsidRPr="00817857">
          <w:rPr>
            <w:rFonts w:ascii="仿宋_GB2312" w:eastAsia="仿宋_GB2312" w:hAnsi="仿宋_GB2312" w:cs="仿宋_GB2312"/>
            <w:sz w:val="32"/>
            <w:szCs w:val="32"/>
          </w:rPr>
          <w:t>300m</w:t>
        </w:r>
        <w:r w:rsidRPr="00817857">
          <w:rPr>
            <w:rFonts w:ascii="仿宋_GB2312" w:eastAsia="仿宋_GB2312" w:hAnsi="仿宋_GB2312" w:cs="仿宋_GB2312"/>
            <w:sz w:val="32"/>
            <w:szCs w:val="32"/>
            <w:vertAlign w:val="superscript"/>
          </w:rPr>
          <w:t>2</w:t>
        </w:r>
      </w:smartTag>
      <w:r w:rsidRPr="00817857">
        <w:rPr>
          <w:rFonts w:ascii="仿宋_GB2312" w:eastAsia="仿宋_GB2312" w:hAnsi="仿宋_GB2312" w:cs="仿宋_GB2312" w:hint="eastAsia"/>
          <w:sz w:val="32"/>
          <w:szCs w:val="32"/>
        </w:rPr>
        <w:t>内的房屋实有建筑面积，从腾房交验之日起计发。</w:t>
      </w:r>
      <w:r w:rsidRPr="00817857">
        <w:rPr>
          <w:rFonts w:ascii="仿宋_GB2312" w:eastAsia="仿宋_GB2312" w:hAnsi="仿宋_GB2312" w:cs="仿宋_GB2312" w:hint="eastAsia"/>
          <w:kern w:val="0"/>
          <w:sz w:val="32"/>
          <w:szCs w:val="32"/>
        </w:rPr>
        <w:t>过渡安置期限最长不超过</w:t>
      </w:r>
      <w:r w:rsidRPr="00817857">
        <w:rPr>
          <w:rFonts w:ascii="仿宋_GB2312" w:eastAsia="仿宋_GB2312" w:hAnsi="仿宋_GB2312" w:cs="仿宋_GB2312"/>
          <w:kern w:val="0"/>
          <w:sz w:val="32"/>
          <w:szCs w:val="32"/>
        </w:rPr>
        <w:t>36</w:t>
      </w:r>
      <w:r w:rsidRPr="00817857">
        <w:rPr>
          <w:rFonts w:ascii="仿宋_GB2312" w:eastAsia="仿宋_GB2312" w:hAnsi="仿宋_GB2312" w:cs="仿宋_GB2312" w:hint="eastAsia"/>
          <w:kern w:val="0"/>
          <w:sz w:val="32"/>
          <w:szCs w:val="32"/>
        </w:rPr>
        <w:t>个月，每</w:t>
      </w:r>
      <w:r w:rsidRPr="00817857">
        <w:rPr>
          <w:rFonts w:ascii="仿宋_GB2312" w:eastAsia="仿宋_GB2312" w:hAnsi="仿宋_GB2312" w:cs="仿宋_GB2312"/>
          <w:kern w:val="0"/>
          <w:sz w:val="32"/>
          <w:szCs w:val="32"/>
        </w:rPr>
        <w:t>6</w:t>
      </w:r>
      <w:r w:rsidRPr="00817857">
        <w:rPr>
          <w:rFonts w:ascii="仿宋_GB2312" w:eastAsia="仿宋_GB2312" w:hAnsi="仿宋_GB2312" w:cs="仿宋_GB2312" w:hint="eastAsia"/>
          <w:kern w:val="0"/>
          <w:sz w:val="32"/>
          <w:szCs w:val="32"/>
        </w:rPr>
        <w:t>个月计发一次。在过渡期内由被</w:t>
      </w:r>
      <w:r w:rsidRPr="00817857">
        <w:rPr>
          <w:rFonts w:ascii="仿宋_GB2312" w:eastAsia="仿宋_GB2312" w:hAnsi="仿宋_GB2312" w:cs="仿宋_GB2312" w:hint="eastAsia"/>
          <w:sz w:val="32"/>
          <w:szCs w:val="32"/>
        </w:rPr>
        <w:t>征迁</w:t>
      </w:r>
      <w:r w:rsidRPr="00817857">
        <w:rPr>
          <w:rFonts w:ascii="仿宋_GB2312" w:eastAsia="仿宋_GB2312" w:hAnsi="仿宋_GB2312" w:cs="仿宋_GB2312" w:hint="eastAsia"/>
          <w:kern w:val="0"/>
          <w:sz w:val="32"/>
          <w:szCs w:val="32"/>
        </w:rPr>
        <w:t>人自行解决过渡房源。超过过渡安置期限，自逾期之月起至回迁安置房交付后，过渡安置费按照原标准的</w:t>
      </w:r>
      <w:r w:rsidRPr="00817857">
        <w:rPr>
          <w:rFonts w:ascii="仿宋_GB2312" w:eastAsia="仿宋_GB2312" w:hAnsi="仿宋_GB2312" w:cs="仿宋_GB2312"/>
          <w:kern w:val="0"/>
          <w:sz w:val="32"/>
          <w:szCs w:val="32"/>
        </w:rPr>
        <w:t>2</w:t>
      </w:r>
      <w:r w:rsidRPr="00817857">
        <w:rPr>
          <w:rFonts w:ascii="仿宋_GB2312" w:eastAsia="仿宋_GB2312" w:hAnsi="仿宋_GB2312" w:cs="仿宋_GB2312" w:hint="eastAsia"/>
          <w:kern w:val="0"/>
          <w:sz w:val="32"/>
          <w:szCs w:val="32"/>
        </w:rPr>
        <w:t>倍向被征迁人结算支付。</w:t>
      </w:r>
    </w:p>
    <w:p w:rsidR="00C867E9" w:rsidRPr="00817857" w:rsidRDefault="00C867E9" w:rsidP="00817857">
      <w:pPr>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被</w:t>
      </w:r>
      <w:r w:rsidRPr="00817857">
        <w:rPr>
          <w:rFonts w:ascii="仿宋_GB2312" w:eastAsia="仿宋_GB2312" w:hAnsi="仿宋_GB2312" w:cs="仿宋_GB2312" w:hint="eastAsia"/>
          <w:sz w:val="32"/>
          <w:szCs w:val="32"/>
        </w:rPr>
        <w:t>征迁房屋的房屋所有</w:t>
      </w:r>
      <w:r w:rsidRPr="00817857">
        <w:rPr>
          <w:rFonts w:ascii="仿宋_GB2312" w:eastAsia="仿宋_GB2312" w:hAnsi="仿宋_GB2312" w:cs="仿宋_GB2312" w:hint="eastAsia"/>
          <w:kern w:val="0"/>
          <w:sz w:val="32"/>
          <w:szCs w:val="32"/>
        </w:rPr>
        <w:t>人户籍内户主、直系亲属是残疾人的，过渡安置费每户上浮</w:t>
      </w:r>
      <w:r w:rsidRPr="00817857">
        <w:rPr>
          <w:rFonts w:ascii="仿宋_GB2312" w:eastAsia="仿宋_GB2312" w:hAnsi="仿宋_GB2312" w:cs="仿宋_GB2312"/>
          <w:kern w:val="0"/>
          <w:sz w:val="32"/>
          <w:szCs w:val="32"/>
        </w:rPr>
        <w:t>20</w:t>
      </w:r>
      <w:r w:rsidRPr="00817857">
        <w:rPr>
          <w:rFonts w:ascii="仿宋_GB2312" w:eastAsia="仿宋_GB2312" w:hAnsi="仿宋_GB2312" w:cs="仿宋_GB2312" w:hint="eastAsia"/>
          <w:kern w:val="0"/>
          <w:sz w:val="32"/>
          <w:szCs w:val="32"/>
        </w:rPr>
        <w:t>％。</w:t>
      </w:r>
    </w:p>
    <w:p w:rsidR="00C867E9" w:rsidRPr="00817857" w:rsidRDefault="00C867E9" w:rsidP="00817857">
      <w:pPr>
        <w:widowControl/>
        <w:shd w:val="clear" w:color="auto" w:fill="FFFFFF"/>
        <w:spacing w:line="360" w:lineRule="auto"/>
        <w:ind w:right="237" w:firstLineChars="200" w:firstLine="640"/>
        <w:rPr>
          <w:rFonts w:ascii="楷体_GB2312" w:eastAsia="楷体_GB2312" w:hAnsi="仿宋_GB2312" w:cs="仿宋_GB2312"/>
          <w:kern w:val="0"/>
          <w:sz w:val="32"/>
          <w:szCs w:val="32"/>
        </w:rPr>
      </w:pPr>
      <w:r w:rsidRPr="00817857">
        <w:rPr>
          <w:rFonts w:ascii="楷体_GB2312" w:eastAsia="楷体_GB2312" w:hAnsi="仿宋_GB2312" w:cs="仿宋_GB2312" w:hint="eastAsia"/>
          <w:kern w:val="0"/>
          <w:sz w:val="32"/>
          <w:szCs w:val="32"/>
        </w:rPr>
        <w:t>（三）货币补偿加产权调换</w:t>
      </w:r>
    </w:p>
    <w:p w:rsidR="00C867E9" w:rsidRPr="00817857" w:rsidRDefault="00C867E9" w:rsidP="00817857">
      <w:pPr>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选择货币补偿加产权调换的，货币补偿部分按照本实施方案货币补偿标准执行，产权调换部分按照本实施方案产权调换标准执行。搬迁费按照每户</w:t>
      </w:r>
      <w:r w:rsidRPr="00817857">
        <w:rPr>
          <w:rFonts w:ascii="仿宋_GB2312" w:eastAsia="仿宋_GB2312" w:hAnsi="仿宋_GB2312" w:cs="仿宋_GB2312"/>
          <w:sz w:val="32"/>
          <w:szCs w:val="32"/>
        </w:rPr>
        <w:t>3000</w:t>
      </w:r>
      <w:r w:rsidRPr="00817857">
        <w:rPr>
          <w:rFonts w:ascii="仿宋_GB2312" w:eastAsia="仿宋_GB2312" w:hAnsi="仿宋_GB2312" w:cs="仿宋_GB2312" w:hint="eastAsia"/>
          <w:sz w:val="32"/>
          <w:szCs w:val="32"/>
        </w:rPr>
        <w:t>元计发。</w:t>
      </w:r>
    </w:p>
    <w:p w:rsidR="00C867E9" w:rsidRPr="00817857" w:rsidRDefault="00C867E9" w:rsidP="00817857">
      <w:pPr>
        <w:widowControl/>
        <w:shd w:val="clear" w:color="auto" w:fill="FFFFFF"/>
        <w:spacing w:line="360" w:lineRule="auto"/>
        <w:ind w:firstLineChars="200" w:firstLine="640"/>
        <w:rPr>
          <w:rFonts w:ascii="楷体_GB2312" w:eastAsia="楷体_GB2312" w:hAnsi="仿宋_GB2312" w:cs="仿宋_GB2312"/>
          <w:kern w:val="0"/>
          <w:sz w:val="32"/>
          <w:szCs w:val="32"/>
        </w:rPr>
      </w:pPr>
      <w:r w:rsidRPr="00817857">
        <w:rPr>
          <w:rFonts w:ascii="楷体_GB2312" w:eastAsia="楷体_GB2312" w:hAnsi="仿宋_GB2312" w:cs="仿宋_GB2312" w:hint="eastAsia"/>
          <w:kern w:val="0"/>
          <w:sz w:val="32"/>
          <w:szCs w:val="32"/>
        </w:rPr>
        <w:t>（四）特困补助</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被征迁人户籍内户主、直系亲属在公告发布前有下列情形之一的，提供相应有效证件、证明，每户可以享受一次性不超过</w:t>
      </w:r>
      <w:r w:rsidRPr="00817857">
        <w:rPr>
          <w:rFonts w:ascii="仿宋_GB2312" w:eastAsia="仿宋_GB2312" w:hAnsi="仿宋_GB2312" w:cs="仿宋_GB2312"/>
          <w:kern w:val="0"/>
          <w:sz w:val="32"/>
          <w:szCs w:val="32"/>
        </w:rPr>
        <w:t>5000</w:t>
      </w:r>
      <w:r w:rsidRPr="00817857">
        <w:rPr>
          <w:rFonts w:ascii="仿宋_GB2312" w:eastAsia="仿宋_GB2312" w:hAnsi="仿宋_GB2312" w:cs="仿宋_GB2312" w:hint="eastAsia"/>
          <w:kern w:val="0"/>
          <w:sz w:val="32"/>
          <w:szCs w:val="32"/>
        </w:rPr>
        <w:t>元的特困补助费。</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w:t>
      </w:r>
      <w:r w:rsidRPr="00817857">
        <w:rPr>
          <w:rFonts w:ascii="仿宋_GB2312" w:eastAsia="仿宋_GB2312" w:hAnsi="仿宋_GB2312" w:cs="仿宋_GB2312" w:hint="eastAsia"/>
          <w:kern w:val="0"/>
          <w:sz w:val="32"/>
          <w:szCs w:val="32"/>
        </w:rPr>
        <w:t>五保户；</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w:t>
      </w:r>
      <w:r w:rsidRPr="00817857">
        <w:rPr>
          <w:rFonts w:ascii="仿宋_GB2312" w:eastAsia="仿宋_GB2312" w:hAnsi="仿宋_GB2312" w:cs="仿宋_GB2312" w:hint="eastAsia"/>
          <w:kern w:val="0"/>
          <w:sz w:val="32"/>
          <w:szCs w:val="32"/>
        </w:rPr>
        <w:t>民政部门抚养的孤寡老人；</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w:t>
      </w:r>
      <w:r w:rsidRPr="00817857">
        <w:rPr>
          <w:rFonts w:ascii="仿宋_GB2312" w:eastAsia="仿宋_GB2312" w:hAnsi="仿宋_GB2312" w:cs="仿宋_GB2312" w:hint="eastAsia"/>
          <w:kern w:val="0"/>
          <w:sz w:val="32"/>
          <w:szCs w:val="32"/>
        </w:rPr>
        <w:t>烈士家属；</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w:t>
      </w:r>
      <w:r w:rsidRPr="00817857">
        <w:rPr>
          <w:rFonts w:ascii="仿宋_GB2312" w:eastAsia="仿宋_GB2312" w:hAnsi="仿宋_GB2312" w:cs="仿宋_GB2312" w:hint="eastAsia"/>
          <w:kern w:val="0"/>
          <w:sz w:val="32"/>
          <w:szCs w:val="32"/>
        </w:rPr>
        <w:t>城乡低保户；</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w:t>
      </w:r>
      <w:r w:rsidRPr="00817857">
        <w:rPr>
          <w:rFonts w:ascii="仿宋_GB2312" w:eastAsia="仿宋_GB2312" w:hAnsi="仿宋_GB2312" w:cs="仿宋_GB2312" w:hint="eastAsia"/>
          <w:kern w:val="0"/>
          <w:sz w:val="32"/>
          <w:szCs w:val="32"/>
        </w:rPr>
        <w:t>残疾人。</w:t>
      </w:r>
    </w:p>
    <w:p w:rsidR="00C867E9" w:rsidRPr="00817857" w:rsidRDefault="00C867E9" w:rsidP="00817857">
      <w:pPr>
        <w:widowControl/>
        <w:shd w:val="clear" w:color="auto" w:fill="FFFFFF"/>
        <w:spacing w:line="360" w:lineRule="auto"/>
        <w:ind w:firstLineChars="200" w:firstLine="640"/>
        <w:rPr>
          <w:rFonts w:ascii="楷体_GB2312" w:eastAsia="楷体_GB2312" w:hAnsi="仿宋_GB2312" w:cs="仿宋_GB2312"/>
          <w:kern w:val="0"/>
          <w:sz w:val="32"/>
          <w:szCs w:val="32"/>
        </w:rPr>
      </w:pPr>
      <w:r w:rsidRPr="00817857">
        <w:rPr>
          <w:rFonts w:ascii="楷体_GB2312" w:eastAsia="楷体_GB2312" w:hAnsi="仿宋_GB2312" w:cs="仿宋_GB2312" w:hint="eastAsia"/>
          <w:kern w:val="0"/>
          <w:sz w:val="32"/>
          <w:szCs w:val="32"/>
        </w:rPr>
        <w:t>（五）装修补偿标准</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对被征迁房屋的装修补偿，按照认定的面积给予一次性装修货币补偿。补偿标准详见表五</w:t>
      </w:r>
      <w:r w:rsidRPr="00817857">
        <w:rPr>
          <w:rFonts w:ascii="仿宋_GB2312" w:eastAsia="仿宋_GB2312" w:hAnsi="仿宋_GB2312" w:cs="仿宋_GB2312"/>
          <w:kern w:val="0"/>
          <w:sz w:val="32"/>
          <w:szCs w:val="32"/>
        </w:rPr>
        <w:t>:</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237"/>
      </w:tblGrid>
      <w:tr w:rsidR="00C867E9" w:rsidRPr="00817857" w:rsidTr="00D35649">
        <w:tc>
          <w:tcPr>
            <w:tcW w:w="2410" w:type="dxa"/>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补偿标准</w:t>
            </w:r>
          </w:p>
        </w:tc>
        <w:tc>
          <w:tcPr>
            <w:tcW w:w="6237" w:type="dxa"/>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包含项目</w:t>
            </w:r>
          </w:p>
        </w:tc>
      </w:tr>
      <w:tr w:rsidR="00C867E9" w:rsidRPr="00817857" w:rsidTr="00D35649">
        <w:trPr>
          <w:trHeight w:val="699"/>
        </w:trPr>
        <w:tc>
          <w:tcPr>
            <w:tcW w:w="2410" w:type="dxa"/>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sz w:val="32"/>
                <w:szCs w:val="32"/>
              </w:rPr>
              <w:t>平方米</w:t>
            </w:r>
          </w:p>
        </w:tc>
        <w:tc>
          <w:tcPr>
            <w:tcW w:w="6237" w:type="dxa"/>
          </w:tcPr>
          <w:p w:rsidR="00C867E9" w:rsidRPr="00817857" w:rsidRDefault="00C867E9" w:rsidP="00D35649">
            <w:pPr>
              <w:widowControl/>
              <w:shd w:val="clear" w:color="auto" w:fill="FFFFFF"/>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外墙贴瓷砖或水刷石，内墙为木质墙面或木墙裙，地面铺花岗岩、大理石、</w:t>
            </w:r>
            <w:r w:rsidRPr="00817857">
              <w:rPr>
                <w:rFonts w:ascii="仿宋_GB2312" w:eastAsia="仿宋_GB2312" w:hAnsi="仿宋_GB2312" w:cs="仿宋_GB2312"/>
                <w:kern w:val="0"/>
                <w:sz w:val="32"/>
                <w:szCs w:val="32"/>
              </w:rPr>
              <w:t>600</w:t>
            </w:r>
            <w:r w:rsidRPr="00817857">
              <w:rPr>
                <w:rFonts w:ascii="仿宋_GB2312" w:eastAsia="仿宋_GB2312" w:hAnsi="仿宋_GB2312" w:cs="仿宋_GB2312" w:hint="eastAsia"/>
                <w:kern w:val="0"/>
                <w:sz w:val="32"/>
                <w:szCs w:val="32"/>
              </w:rPr>
              <w:t>×</w:t>
            </w:r>
            <w:r w:rsidRPr="00817857">
              <w:rPr>
                <w:rFonts w:ascii="仿宋_GB2312" w:eastAsia="仿宋_GB2312" w:hAnsi="仿宋_GB2312" w:cs="仿宋_GB2312"/>
                <w:kern w:val="0"/>
                <w:sz w:val="32"/>
                <w:szCs w:val="32"/>
              </w:rPr>
              <w:t>600</w:t>
            </w:r>
            <w:r w:rsidRPr="00817857">
              <w:rPr>
                <w:rFonts w:ascii="仿宋_GB2312" w:eastAsia="仿宋_GB2312" w:hAnsi="仿宋_GB2312" w:cs="仿宋_GB2312" w:hint="eastAsia"/>
                <w:kern w:val="0"/>
                <w:sz w:val="32"/>
                <w:szCs w:val="32"/>
              </w:rPr>
              <w:t>以上规格的地砖、木地板、木质吊顶或石膏造型吊顶，门窗为铝合金或实腹钢窗。</w:t>
            </w:r>
          </w:p>
        </w:tc>
      </w:tr>
      <w:tr w:rsidR="00C867E9" w:rsidRPr="00817857" w:rsidTr="00D35649">
        <w:trPr>
          <w:trHeight w:val="1579"/>
        </w:trPr>
        <w:tc>
          <w:tcPr>
            <w:tcW w:w="2410" w:type="dxa"/>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sz w:val="32"/>
                <w:szCs w:val="32"/>
              </w:rPr>
              <w:t>平方米</w:t>
            </w:r>
          </w:p>
        </w:tc>
        <w:tc>
          <w:tcPr>
            <w:tcW w:w="6237" w:type="dxa"/>
          </w:tcPr>
          <w:p w:rsidR="00C867E9" w:rsidRPr="00817857" w:rsidRDefault="00C867E9" w:rsidP="00D35649">
            <w:pPr>
              <w:widowControl/>
              <w:shd w:val="clear" w:color="auto" w:fill="FFFFFF"/>
              <w:spacing w:line="360" w:lineRule="auto"/>
              <w:jc w:val="left"/>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外墙贴马赛克，内墙为双飞粉乳胶漆墙面或墙纸，地面铺地砖，顶面为铝塑板吊顶，实木门包门套、钢窗、防盗笼。</w:t>
            </w:r>
          </w:p>
        </w:tc>
      </w:tr>
      <w:tr w:rsidR="00C867E9" w:rsidRPr="00817857" w:rsidTr="00D35649">
        <w:tc>
          <w:tcPr>
            <w:tcW w:w="2410" w:type="dxa"/>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sz w:val="32"/>
                <w:szCs w:val="32"/>
              </w:rPr>
              <w:t>平方米</w:t>
            </w:r>
          </w:p>
        </w:tc>
        <w:tc>
          <w:tcPr>
            <w:tcW w:w="6237" w:type="dxa"/>
          </w:tcPr>
          <w:p w:rsidR="00C867E9" w:rsidRPr="00817857" w:rsidRDefault="00C867E9" w:rsidP="00D35649">
            <w:pPr>
              <w:widowControl/>
              <w:shd w:val="clear" w:color="auto" w:fill="FFFFFF"/>
              <w:spacing w:line="360" w:lineRule="auto"/>
              <w:jc w:val="left"/>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外墙为清水墙、内墙刮（刷）白或油漆墙裙，水磨石地面，石膏阴角线，木门、铁窗。</w:t>
            </w:r>
          </w:p>
        </w:tc>
      </w:tr>
    </w:tbl>
    <w:p w:rsidR="00C867E9" w:rsidRPr="00817857" w:rsidRDefault="00C867E9" w:rsidP="00817857">
      <w:pPr>
        <w:widowControl/>
        <w:shd w:val="clear" w:color="auto" w:fill="FFFFFF"/>
        <w:spacing w:line="360" w:lineRule="auto"/>
        <w:ind w:firstLineChars="200" w:firstLine="640"/>
        <w:rPr>
          <w:rFonts w:ascii="楷体_GB2312" w:eastAsia="楷体_GB2312" w:hAnsi="仿宋_GB2312" w:cs="仿宋_GB2312"/>
          <w:kern w:val="0"/>
          <w:sz w:val="32"/>
          <w:szCs w:val="32"/>
        </w:rPr>
      </w:pPr>
      <w:r w:rsidRPr="00817857">
        <w:rPr>
          <w:rFonts w:ascii="楷体_GB2312" w:eastAsia="楷体_GB2312" w:hAnsi="仿宋_GB2312" w:cs="仿宋_GB2312" w:hint="eastAsia"/>
          <w:kern w:val="0"/>
          <w:sz w:val="32"/>
          <w:szCs w:val="32"/>
        </w:rPr>
        <w:t>（六）补差政策</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shd w:val="clear" w:color="auto" w:fill="FFFF00"/>
        </w:rPr>
      </w:pPr>
      <w:r w:rsidRPr="00817857">
        <w:rPr>
          <w:rFonts w:ascii="仿宋_GB2312" w:eastAsia="仿宋_GB2312" w:hAnsi="仿宋_GB2312" w:cs="仿宋_GB2312" w:hint="eastAsia"/>
          <w:kern w:val="0"/>
          <w:sz w:val="32"/>
          <w:szCs w:val="32"/>
        </w:rPr>
        <w:t>对于每宗宅基地上建盖楼层未达到四层且建筑面积未超过</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㎡的房屋，以其底层面积为标准计算至四层。计算后超出</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㎡的按</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㎡减去实际建筑面积的差进行补助；计算后未超过</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㎡的，按四层以下面积减去实际建筑面积的差进行补助。结合搬迁期限，给予适当货币补助</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标准见表六：</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表六</w:t>
      </w:r>
    </w:p>
    <w:tbl>
      <w:tblPr>
        <w:tblW w:w="0" w:type="auto"/>
        <w:tblInd w:w="108" w:type="dxa"/>
        <w:tblLayout w:type="fixed"/>
        <w:tblCellMar>
          <w:left w:w="0" w:type="dxa"/>
          <w:right w:w="0" w:type="dxa"/>
        </w:tblCellMar>
        <w:tblLook w:val="0000"/>
      </w:tblPr>
      <w:tblGrid>
        <w:gridCol w:w="4209"/>
        <w:gridCol w:w="4205"/>
      </w:tblGrid>
      <w:tr w:rsidR="00C867E9" w:rsidRPr="00817857" w:rsidTr="00D35649">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搬迁期限</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补助单价</w:t>
            </w:r>
          </w:p>
        </w:tc>
      </w:tr>
      <w:tr w:rsidR="00C867E9" w:rsidRPr="00817857" w:rsidTr="00D35649">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第一时段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1900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第二时段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1800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第三时段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1700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c>
          <w:tcPr>
            <w:tcW w:w="42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超过第三时段</w:t>
            </w:r>
          </w:p>
        </w:tc>
        <w:tc>
          <w:tcPr>
            <w:tcW w:w="4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1600</w:t>
            </w:r>
            <w:r w:rsidRPr="00817857">
              <w:rPr>
                <w:rFonts w:ascii="仿宋_GB2312" w:eastAsia="仿宋_GB2312" w:hAnsi="仿宋_GB2312" w:cs="仿宋_GB2312" w:hint="eastAsia"/>
                <w:kern w:val="0"/>
                <w:sz w:val="32"/>
                <w:szCs w:val="32"/>
              </w:rPr>
              <w:t>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bl>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（七）住房建盖楼层超过四层，建筑面积超过</w:t>
      </w:r>
      <w:r w:rsidRPr="00817857">
        <w:rPr>
          <w:rFonts w:ascii="仿宋_GB2312" w:eastAsia="仿宋_GB2312" w:hAnsi="仿宋_GB2312" w:cs="仿宋_GB2312"/>
          <w:kern w:val="0"/>
          <w:sz w:val="32"/>
          <w:szCs w:val="32"/>
        </w:rPr>
        <w:t>300</w:t>
      </w:r>
      <w:r w:rsidRPr="00817857">
        <w:rPr>
          <w:rFonts w:ascii="仿宋_GB2312" w:eastAsia="仿宋_GB2312" w:hAnsi="仿宋_GB2312" w:cs="仿宋_GB2312" w:hint="eastAsia"/>
          <w:kern w:val="0"/>
          <w:sz w:val="32"/>
          <w:szCs w:val="32"/>
        </w:rPr>
        <w:t>㎡的部分按以下标准，采取一次性货币补偿（房地合一价，含室内外装修），补偿标准见表七：</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表七</w:t>
      </w:r>
    </w:p>
    <w:tbl>
      <w:tblPr>
        <w:tblW w:w="0" w:type="auto"/>
        <w:tblInd w:w="468" w:type="dxa"/>
        <w:tblLayout w:type="fixed"/>
        <w:tblCellMar>
          <w:left w:w="0" w:type="dxa"/>
          <w:right w:w="0" w:type="dxa"/>
        </w:tblCellMar>
        <w:tblLook w:val="0000"/>
      </w:tblPr>
      <w:tblGrid>
        <w:gridCol w:w="3992"/>
        <w:gridCol w:w="4062"/>
      </w:tblGrid>
      <w:tr w:rsidR="00C867E9" w:rsidRPr="00817857" w:rsidTr="00D35649">
        <w:trPr>
          <w:trHeight w:val="453"/>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补偿标准（元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rPr>
          <w:trHeight w:val="453"/>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框架结构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900</w:t>
            </w:r>
          </w:p>
        </w:tc>
      </w:tr>
      <w:tr w:rsidR="00C867E9" w:rsidRPr="00817857" w:rsidTr="00D35649">
        <w:trPr>
          <w:trHeight w:val="452"/>
        </w:trPr>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砖混结构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700</w:t>
            </w:r>
          </w:p>
        </w:tc>
      </w:tr>
      <w:tr w:rsidR="00C867E9" w:rsidRPr="00817857" w:rsidTr="00D35649">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砖木结构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500</w:t>
            </w:r>
          </w:p>
        </w:tc>
      </w:tr>
      <w:tr w:rsidR="00C867E9" w:rsidRPr="00817857" w:rsidTr="00D35649">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简易钢架结构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450</w:t>
            </w:r>
          </w:p>
        </w:tc>
      </w:tr>
      <w:tr w:rsidR="00C867E9" w:rsidRPr="00817857" w:rsidTr="00D35649">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土木结构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p>
        </w:tc>
      </w:tr>
      <w:tr w:rsidR="00C867E9" w:rsidRPr="00817857" w:rsidTr="00D35649">
        <w:tc>
          <w:tcPr>
            <w:tcW w:w="3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简易结构</w:t>
            </w:r>
          </w:p>
        </w:tc>
        <w:tc>
          <w:tcPr>
            <w:tcW w:w="40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w:t>
            </w:r>
          </w:p>
        </w:tc>
      </w:tr>
    </w:tbl>
    <w:p w:rsidR="00C867E9" w:rsidRPr="00817857" w:rsidRDefault="00C867E9" w:rsidP="00817857">
      <w:pPr>
        <w:widowControl/>
        <w:shd w:val="clear" w:color="auto" w:fill="FFFFFF"/>
        <w:spacing w:line="360" w:lineRule="auto"/>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 xml:space="preserve">    </w:t>
      </w:r>
    </w:p>
    <w:p w:rsidR="00C867E9" w:rsidRPr="00817857" w:rsidRDefault="00C867E9" w:rsidP="00817857">
      <w:pPr>
        <w:widowControl/>
        <w:shd w:val="clear" w:color="auto" w:fill="FFFFFF"/>
        <w:spacing w:line="360" w:lineRule="auto"/>
        <w:rPr>
          <w:rFonts w:ascii="黑体" w:eastAsia="黑体" w:hAnsi="黑体" w:cs="仿宋_GB2312"/>
          <w:bCs/>
          <w:kern w:val="0"/>
          <w:sz w:val="32"/>
          <w:szCs w:val="32"/>
        </w:rPr>
      </w:pPr>
      <w:r w:rsidRPr="00817857">
        <w:rPr>
          <w:rFonts w:ascii="仿宋_GB2312" w:eastAsia="仿宋_GB2312" w:hAnsi="仿宋_GB2312" w:cs="仿宋_GB2312"/>
          <w:b/>
          <w:bCs/>
          <w:kern w:val="0"/>
          <w:sz w:val="32"/>
          <w:szCs w:val="32"/>
        </w:rPr>
        <w:t xml:space="preserve">   </w:t>
      </w:r>
      <w:r w:rsidRPr="00817857">
        <w:rPr>
          <w:rFonts w:ascii="黑体" w:eastAsia="黑体" w:hAnsi="黑体" w:cs="仿宋_GB2312"/>
          <w:bCs/>
          <w:kern w:val="0"/>
          <w:sz w:val="32"/>
          <w:szCs w:val="32"/>
        </w:rPr>
        <w:t xml:space="preserve"> </w:t>
      </w:r>
      <w:r w:rsidRPr="00817857">
        <w:rPr>
          <w:rFonts w:ascii="黑体" w:eastAsia="黑体" w:hAnsi="黑体" w:cs="仿宋_GB2312" w:hint="eastAsia"/>
          <w:bCs/>
          <w:kern w:val="0"/>
          <w:sz w:val="32"/>
          <w:szCs w:val="32"/>
        </w:rPr>
        <w:t>七、非住宅补偿标准</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（一）农村集体土地上建盖的非宅基地建房，采取一次性货币补偿方式（含室内装修），补偿标准见表八：</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表八</w:t>
      </w:r>
    </w:p>
    <w:tbl>
      <w:tblPr>
        <w:tblW w:w="0" w:type="auto"/>
        <w:tblInd w:w="468" w:type="dxa"/>
        <w:tblLayout w:type="fixed"/>
        <w:tblCellMar>
          <w:left w:w="0" w:type="dxa"/>
          <w:right w:w="0" w:type="dxa"/>
        </w:tblCellMar>
        <w:tblLook w:val="0000"/>
      </w:tblPr>
      <w:tblGrid>
        <w:gridCol w:w="3932"/>
        <w:gridCol w:w="4122"/>
      </w:tblGrid>
      <w:tr w:rsidR="00C867E9" w:rsidRPr="00817857" w:rsidTr="00D35649">
        <w:trPr>
          <w:trHeight w:val="453"/>
        </w:trPr>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补偿标准（元</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平方米）</w:t>
            </w:r>
          </w:p>
        </w:tc>
      </w:tr>
      <w:tr w:rsidR="00C867E9" w:rsidRPr="00817857" w:rsidTr="00D35649">
        <w:trPr>
          <w:trHeight w:val="452"/>
        </w:trPr>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框架结构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900</w:t>
            </w:r>
          </w:p>
        </w:tc>
      </w:tr>
      <w:tr w:rsidR="00C867E9" w:rsidRPr="00817857" w:rsidTr="00D35649">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砖混结构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700</w:t>
            </w:r>
          </w:p>
        </w:tc>
      </w:tr>
      <w:tr w:rsidR="00C867E9" w:rsidRPr="00817857" w:rsidTr="00D35649">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砖木结构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500</w:t>
            </w:r>
          </w:p>
        </w:tc>
      </w:tr>
      <w:tr w:rsidR="00C867E9" w:rsidRPr="00817857" w:rsidTr="00D35649">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简易钢架结构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450</w:t>
            </w:r>
          </w:p>
        </w:tc>
      </w:tr>
      <w:tr w:rsidR="00C867E9" w:rsidRPr="00817857" w:rsidTr="00D35649">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土木结构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p>
        </w:tc>
      </w:tr>
      <w:tr w:rsidR="00C867E9" w:rsidRPr="00817857" w:rsidTr="00D35649">
        <w:tc>
          <w:tcPr>
            <w:tcW w:w="39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简易结构</w:t>
            </w:r>
          </w:p>
        </w:tc>
        <w:tc>
          <w:tcPr>
            <w:tcW w:w="4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67E9" w:rsidRPr="00817857" w:rsidRDefault="00C867E9" w:rsidP="00D35649">
            <w:pPr>
              <w:widowControl/>
              <w:spacing w:line="360" w:lineRule="auto"/>
              <w:ind w:firstLineChars="200" w:firstLine="640"/>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w:t>
            </w:r>
          </w:p>
        </w:tc>
      </w:tr>
    </w:tbl>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（二）非住宅临时安置费、停产停业损失费、搬家费按照以下标准执行（表九：表中面积为证载面积或经四方签证的测量面积）。</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表九</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3"/>
        <w:gridCol w:w="3686"/>
        <w:gridCol w:w="3685"/>
      </w:tblGrid>
      <w:tr w:rsidR="00C867E9" w:rsidRPr="00817857" w:rsidTr="00D35649">
        <w:tc>
          <w:tcPr>
            <w:tcW w:w="2023" w:type="dxa"/>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房屋用途</w:t>
            </w:r>
          </w:p>
        </w:tc>
        <w:tc>
          <w:tcPr>
            <w:tcW w:w="3686" w:type="dxa"/>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临时安置补助费</w:t>
            </w:r>
          </w:p>
        </w:tc>
        <w:tc>
          <w:tcPr>
            <w:tcW w:w="3685" w:type="dxa"/>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停产停业补偿费</w:t>
            </w:r>
          </w:p>
        </w:tc>
      </w:tr>
      <w:tr w:rsidR="00C867E9" w:rsidRPr="00817857" w:rsidTr="00D35649">
        <w:tc>
          <w:tcPr>
            <w:tcW w:w="2023" w:type="dxa"/>
            <w:vMerge w:val="restart"/>
            <w:vAlign w:val="center"/>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实际用途为营业铺面的</w:t>
            </w:r>
          </w:p>
        </w:tc>
        <w:tc>
          <w:tcPr>
            <w:tcW w:w="3686" w:type="dxa"/>
            <w:vAlign w:val="center"/>
          </w:tcPr>
          <w:p w:rsidR="00C867E9" w:rsidRPr="00817857" w:rsidRDefault="00C867E9" w:rsidP="00D35649">
            <w:pPr>
              <w:pStyle w:val="NormalWeb"/>
              <w:widowControl/>
              <w:spacing w:before="0" w:beforeAutospacing="0" w:after="0" w:afterAutospacing="0" w:line="360" w:lineRule="auto"/>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一层：</w:t>
            </w:r>
          </w:p>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50</w:t>
            </w:r>
            <w:r w:rsidRPr="00817857">
              <w:rPr>
                <w:rFonts w:ascii="仿宋_GB2312" w:eastAsia="仿宋_GB2312" w:hAnsi="仿宋_GB2312" w:cs="仿宋_GB2312" w:hint="eastAsia"/>
                <w:sz w:val="32"/>
                <w:szCs w:val="32"/>
              </w:rPr>
              <w:t>元×面积</w:t>
            </w:r>
          </w:p>
        </w:tc>
        <w:tc>
          <w:tcPr>
            <w:tcW w:w="3685" w:type="dxa"/>
            <w:vAlign w:val="center"/>
          </w:tcPr>
          <w:p w:rsidR="00C867E9" w:rsidRPr="00817857" w:rsidRDefault="00C867E9" w:rsidP="00D35649">
            <w:pP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50</w:t>
            </w:r>
            <w:r w:rsidRPr="00817857">
              <w:rPr>
                <w:rFonts w:ascii="仿宋_GB2312" w:eastAsia="仿宋_GB2312" w:hAnsi="仿宋_GB2312" w:cs="仿宋_GB2312" w:hint="eastAsia"/>
                <w:sz w:val="32"/>
                <w:szCs w:val="32"/>
              </w:rPr>
              <w:t>元×面积</w:t>
            </w:r>
          </w:p>
        </w:tc>
      </w:tr>
      <w:tr w:rsidR="00C867E9" w:rsidRPr="00817857" w:rsidTr="00D35649">
        <w:tc>
          <w:tcPr>
            <w:tcW w:w="2023" w:type="dxa"/>
            <w:vMerge/>
            <w:vAlign w:val="center"/>
          </w:tcPr>
          <w:p w:rsidR="00C867E9" w:rsidRPr="00817857" w:rsidRDefault="00C867E9" w:rsidP="00D35649">
            <w:pPr>
              <w:widowControl/>
              <w:spacing w:line="360" w:lineRule="auto"/>
              <w:jc w:val="left"/>
              <w:rPr>
                <w:rFonts w:ascii="仿宋_GB2312" w:eastAsia="仿宋_GB2312" w:hAnsi="仿宋_GB2312" w:cs="仿宋_GB2312"/>
                <w:kern w:val="0"/>
                <w:sz w:val="32"/>
                <w:szCs w:val="32"/>
              </w:rPr>
            </w:pPr>
          </w:p>
        </w:tc>
        <w:tc>
          <w:tcPr>
            <w:tcW w:w="3686" w:type="dxa"/>
            <w:vAlign w:val="center"/>
          </w:tcPr>
          <w:p w:rsidR="00C867E9" w:rsidRPr="00817857" w:rsidRDefault="00C867E9" w:rsidP="00D35649">
            <w:pPr>
              <w:pStyle w:val="NormalWeb"/>
              <w:widowControl/>
              <w:spacing w:before="0" w:beforeAutospacing="0" w:after="0" w:afterAutospacing="0" w:line="360" w:lineRule="auto"/>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二层以上：</w:t>
            </w:r>
          </w:p>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40</w:t>
            </w:r>
            <w:r w:rsidRPr="00817857">
              <w:rPr>
                <w:rFonts w:ascii="仿宋_GB2312" w:eastAsia="仿宋_GB2312" w:hAnsi="仿宋_GB2312" w:cs="仿宋_GB2312" w:hint="eastAsia"/>
                <w:sz w:val="32"/>
                <w:szCs w:val="32"/>
              </w:rPr>
              <w:t>元×面积</w:t>
            </w:r>
          </w:p>
        </w:tc>
        <w:tc>
          <w:tcPr>
            <w:tcW w:w="3685" w:type="dxa"/>
            <w:vAlign w:val="center"/>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40</w:t>
            </w:r>
            <w:r w:rsidRPr="00817857">
              <w:rPr>
                <w:rFonts w:ascii="仿宋_GB2312" w:eastAsia="仿宋_GB2312" w:hAnsi="仿宋_GB2312" w:cs="仿宋_GB2312" w:hint="eastAsia"/>
                <w:sz w:val="32"/>
                <w:szCs w:val="32"/>
              </w:rPr>
              <w:t>元×面积</w:t>
            </w:r>
          </w:p>
        </w:tc>
      </w:tr>
      <w:tr w:rsidR="00C867E9" w:rsidRPr="00817857" w:rsidTr="00D35649">
        <w:tc>
          <w:tcPr>
            <w:tcW w:w="2023" w:type="dxa"/>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实际用途为办公、仓库等的</w:t>
            </w:r>
          </w:p>
        </w:tc>
        <w:tc>
          <w:tcPr>
            <w:tcW w:w="3686" w:type="dxa"/>
            <w:vAlign w:val="center"/>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20</w:t>
            </w:r>
            <w:r w:rsidRPr="00817857">
              <w:rPr>
                <w:rFonts w:ascii="仿宋_GB2312" w:eastAsia="仿宋_GB2312" w:hAnsi="仿宋_GB2312" w:cs="仿宋_GB2312" w:hint="eastAsia"/>
                <w:sz w:val="32"/>
                <w:szCs w:val="32"/>
              </w:rPr>
              <w:t>元×面积</w:t>
            </w:r>
          </w:p>
        </w:tc>
        <w:tc>
          <w:tcPr>
            <w:tcW w:w="3685" w:type="dxa"/>
            <w:vAlign w:val="center"/>
          </w:tcPr>
          <w:p w:rsidR="00C867E9" w:rsidRPr="00817857" w:rsidRDefault="00C867E9" w:rsidP="00D35649">
            <w:pPr>
              <w:pStyle w:val="NormalWeb"/>
              <w:widowControl/>
              <w:spacing w:before="0" w:beforeAutospacing="0" w:after="0" w:afterAutospacing="0" w:line="360" w:lineRule="auto"/>
              <w:jc w:val="center"/>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每月每平方米</w:t>
            </w:r>
            <w:r w:rsidRPr="00817857">
              <w:rPr>
                <w:rFonts w:ascii="仿宋_GB2312" w:eastAsia="仿宋_GB2312" w:hAnsi="仿宋_GB2312" w:cs="仿宋_GB2312"/>
                <w:sz w:val="32"/>
                <w:szCs w:val="32"/>
              </w:rPr>
              <w:t>20</w:t>
            </w:r>
            <w:r w:rsidRPr="00817857">
              <w:rPr>
                <w:rFonts w:ascii="仿宋_GB2312" w:eastAsia="仿宋_GB2312" w:hAnsi="仿宋_GB2312" w:cs="仿宋_GB2312" w:hint="eastAsia"/>
                <w:sz w:val="32"/>
                <w:szCs w:val="32"/>
              </w:rPr>
              <w:t>元×面积</w:t>
            </w:r>
          </w:p>
        </w:tc>
      </w:tr>
      <w:tr w:rsidR="00C867E9" w:rsidRPr="00817857" w:rsidTr="00D35649">
        <w:tc>
          <w:tcPr>
            <w:tcW w:w="9394" w:type="dxa"/>
            <w:gridSpan w:val="3"/>
          </w:tcPr>
          <w:p w:rsidR="00C867E9" w:rsidRPr="00817857" w:rsidRDefault="00C867E9" w:rsidP="00D35649">
            <w:pPr>
              <w:pStyle w:val="NormalWeb"/>
              <w:widowControl/>
              <w:spacing w:before="0" w:beforeAutospacing="0" w:after="0" w:afterAutospacing="0" w:line="360" w:lineRule="auto"/>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搬家费：</w:t>
            </w:r>
            <w:r w:rsidRPr="00817857">
              <w:rPr>
                <w:rFonts w:ascii="仿宋_GB2312" w:eastAsia="仿宋_GB2312" w:hAnsi="仿宋_GB2312" w:cs="仿宋_GB2312"/>
                <w:sz w:val="32"/>
                <w:szCs w:val="32"/>
              </w:rPr>
              <w:t>1000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-3500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宗（企业机器设备、物资等的搬迁、安装费用，由具有相应资质的造价、评估机构，依据相关规定，并结合实际情况测算确定），具备合法、有效的营业执照、税务登记证及其他相关许可证件、征迁通告发布前持续生产（经营）、因征迁房屋造成停产停业损失的，过渡安置费、停产停业补偿费一次性计发</w:t>
            </w:r>
            <w:r w:rsidRPr="00817857">
              <w:rPr>
                <w:rFonts w:ascii="仿宋_GB2312" w:eastAsia="仿宋_GB2312" w:hAnsi="仿宋_GB2312" w:cs="仿宋_GB2312"/>
                <w:sz w:val="32"/>
                <w:szCs w:val="32"/>
              </w:rPr>
              <w:t>3</w:t>
            </w:r>
            <w:r w:rsidRPr="00817857">
              <w:rPr>
                <w:rFonts w:ascii="仿宋_GB2312" w:eastAsia="仿宋_GB2312" w:hAnsi="仿宋_GB2312" w:cs="仿宋_GB2312" w:hint="eastAsia"/>
                <w:sz w:val="32"/>
                <w:szCs w:val="32"/>
              </w:rPr>
              <w:t>个月。</w:t>
            </w:r>
          </w:p>
        </w:tc>
      </w:tr>
    </w:tbl>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（三）本补偿实施方案未涵盖的补偿项目，且符合国家相关政策规定可以进行补偿的，可按照实际情况，经造价、评估后进行补偿。</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（四）对于集体产权经济林地，参照国家相关规定进行补偿。</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（五）征地范围内经济林木和经营性苗圃内苗木的补偿费、迁移费</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由征迁双方协商确定，协商不成的由独立的第三方价格评估机构进行评估确定。</w:t>
      </w:r>
    </w:p>
    <w:p w:rsidR="00C867E9" w:rsidRPr="00817857" w:rsidRDefault="00C867E9" w:rsidP="00817857">
      <w:pPr>
        <w:pStyle w:val="NormalWeb"/>
        <w:widowControl/>
        <w:spacing w:before="0" w:beforeAutospacing="0" w:after="0" w:afterAutospacing="0"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（六）征地拆迁范围内坟墓的迁移，按</w:t>
      </w:r>
      <w:r w:rsidRPr="00817857">
        <w:rPr>
          <w:rFonts w:ascii="仿宋_GB2312" w:eastAsia="仿宋_GB2312" w:hAnsi="仿宋_GB2312" w:cs="仿宋_GB2312"/>
          <w:sz w:val="32"/>
          <w:szCs w:val="32"/>
        </w:rPr>
        <w:t>4500</w:t>
      </w:r>
      <w:r w:rsidRPr="00817857">
        <w:rPr>
          <w:rFonts w:ascii="仿宋_GB2312" w:eastAsia="仿宋_GB2312" w:hAnsi="仿宋_GB2312" w:cs="仿宋_GB2312" w:hint="eastAsia"/>
          <w:sz w:val="32"/>
          <w:szCs w:val="32"/>
        </w:rPr>
        <w:t>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座进行补偿。</w:t>
      </w:r>
    </w:p>
    <w:p w:rsidR="00C867E9" w:rsidRPr="00817857" w:rsidRDefault="00C867E9" w:rsidP="00817857">
      <w:pPr>
        <w:widowControl/>
        <w:shd w:val="clear" w:color="auto" w:fill="FFFFFF"/>
        <w:spacing w:line="360" w:lineRule="auto"/>
        <w:ind w:firstLineChars="200" w:firstLine="640"/>
        <w:rPr>
          <w:rFonts w:ascii="黑体" w:eastAsia="黑体" w:hAnsi="黑体" w:cs="仿宋_GB2312"/>
          <w:kern w:val="0"/>
          <w:sz w:val="32"/>
          <w:szCs w:val="32"/>
        </w:rPr>
      </w:pPr>
      <w:r w:rsidRPr="00817857">
        <w:rPr>
          <w:rFonts w:ascii="黑体" w:eastAsia="黑体" w:hAnsi="黑体" w:cs="仿宋_GB2312" w:hint="eastAsia"/>
          <w:bCs/>
          <w:kern w:val="0"/>
          <w:sz w:val="32"/>
          <w:szCs w:val="32"/>
        </w:rPr>
        <w:t>八、附属设施补偿标准</w:t>
      </w:r>
    </w:p>
    <w:p w:rsidR="00C867E9" w:rsidRPr="00817857" w:rsidRDefault="00C867E9" w:rsidP="00817857">
      <w:pPr>
        <w:widowControl/>
        <w:shd w:val="clear" w:color="auto" w:fill="FFFFFF"/>
        <w:spacing w:line="360" w:lineRule="auto"/>
        <w:ind w:rightChars="-65" w:right="-136" w:firstLineChars="200" w:firstLine="64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住宅和非住宅补偿中涉及到附属设施的，补偿标准参照表十：</w:t>
      </w:r>
    </w:p>
    <w:p w:rsidR="00C867E9" w:rsidRPr="00817857" w:rsidRDefault="00C867E9" w:rsidP="00817857">
      <w:pPr>
        <w:widowControl/>
        <w:shd w:val="clear" w:color="auto" w:fill="FFFFFF"/>
        <w:spacing w:line="360" w:lineRule="auto"/>
        <w:ind w:firstLineChars="100" w:firstLine="320"/>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表十</w:t>
      </w:r>
    </w:p>
    <w:tbl>
      <w:tblPr>
        <w:tblW w:w="0" w:type="auto"/>
        <w:jc w:val="center"/>
        <w:tblLayout w:type="fixed"/>
        <w:tblCellMar>
          <w:left w:w="0" w:type="dxa"/>
          <w:right w:w="0" w:type="dxa"/>
        </w:tblCellMar>
        <w:tblLook w:val="0000"/>
      </w:tblPr>
      <w:tblGrid>
        <w:gridCol w:w="681"/>
        <w:gridCol w:w="2739"/>
        <w:gridCol w:w="1748"/>
        <w:gridCol w:w="1633"/>
        <w:gridCol w:w="2147"/>
      </w:tblGrid>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序号</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类别</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单位</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补偿标准（元）</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备注</w:t>
            </w:r>
          </w:p>
        </w:tc>
      </w:tr>
      <w:tr w:rsidR="00C867E9" w:rsidRPr="00817857" w:rsidTr="00D35649">
        <w:trPr>
          <w:trHeight w:val="55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砖石围墙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标准围墙</w:t>
            </w: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土围墙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70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标准围墙</w:t>
            </w: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水井水池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不含机井</w:t>
            </w: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石挡墙</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135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自来水</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250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检修槽</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3"/>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7</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铁大门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道</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1200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特指院坝铁门</w:t>
            </w: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8</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有线电视迁改</w:t>
            </w:r>
          </w:p>
        </w:tc>
        <w:tc>
          <w:tcPr>
            <w:tcW w:w="17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w:t>
            </w:r>
          </w:p>
        </w:tc>
        <w:tc>
          <w:tcPr>
            <w:tcW w:w="163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250</w:t>
            </w:r>
          </w:p>
        </w:tc>
        <w:tc>
          <w:tcPr>
            <w:tcW w:w="214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9</w:t>
            </w:r>
          </w:p>
        </w:tc>
        <w:tc>
          <w:tcPr>
            <w:tcW w:w="273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居民电源电线</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350</w:t>
            </w:r>
          </w:p>
        </w:tc>
        <w:tc>
          <w:tcPr>
            <w:tcW w:w="2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b/>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电话移机</w:t>
            </w:r>
          </w:p>
        </w:tc>
        <w:tc>
          <w:tcPr>
            <w:tcW w:w="17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户</w:t>
            </w:r>
          </w:p>
        </w:tc>
        <w:tc>
          <w:tcPr>
            <w:tcW w:w="16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108</w:t>
            </w:r>
          </w:p>
        </w:tc>
        <w:tc>
          <w:tcPr>
            <w:tcW w:w="21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太阳能</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平方米</w:t>
            </w:r>
            <w:r w:rsidRPr="00817857">
              <w:rPr>
                <w:rFonts w:ascii="仿宋_GB2312" w:eastAsia="仿宋_GB2312" w:hAnsi="仿宋_GB2312" w:cs="仿宋_GB2312"/>
                <w:kern w:val="0"/>
                <w:sz w:val="32"/>
                <w:szCs w:val="32"/>
              </w:rPr>
              <w:t>/</w:t>
            </w:r>
            <w:r w:rsidRPr="00817857">
              <w:rPr>
                <w:rFonts w:ascii="仿宋_GB2312" w:eastAsia="仿宋_GB2312" w:hAnsi="仿宋_GB2312" w:cs="仿宋_GB2312" w:hint="eastAsia"/>
                <w:kern w:val="0"/>
                <w:sz w:val="32"/>
                <w:szCs w:val="32"/>
              </w:rPr>
              <w:t>管</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钢筋砼化粪池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砖砌化粪池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立方米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简易铁棚</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150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排水沟（有盖板）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65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排水沟（无盖板）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17</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砖砌花台</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18</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石灰池</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500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19</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水泥地坪</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45</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20</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简易房</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平方米</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21</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灶台</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个</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22</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室外厕所</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座</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23</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胸径</w:t>
            </w:r>
            <w:smartTag w:uri="urn:schemas-microsoft-com:office:smarttags" w:element="chmetcnv">
              <w:smartTagPr>
                <w:attr w:name="TCSC" w:val="0"/>
                <w:attr w:name="NumberType" w:val="1"/>
                <w:attr w:name="Negative" w:val="False"/>
                <w:attr w:name="HasSpace" w:val="False"/>
                <w:attr w:name="SourceValue" w:val="25"/>
              </w:smartTagPr>
              <w:r w:rsidRPr="00817857">
                <w:rPr>
                  <w:rFonts w:ascii="仿宋_GB2312" w:eastAsia="仿宋_GB2312" w:hAnsi="仿宋_GB2312" w:cs="仿宋_GB2312"/>
                  <w:kern w:val="0"/>
                  <w:sz w:val="32"/>
                  <w:szCs w:val="32"/>
                </w:rPr>
                <w:t>25</w:t>
              </w:r>
              <w:r w:rsidRPr="00817857">
                <w:rPr>
                  <w:rFonts w:ascii="仿宋_GB2312" w:eastAsia="仿宋_GB2312" w:hAnsi="仿宋_GB2312" w:cs="仿宋_GB2312" w:hint="eastAsia"/>
                  <w:kern w:val="0"/>
                  <w:sz w:val="32"/>
                  <w:szCs w:val="32"/>
                </w:rPr>
                <w:t>公分</w:t>
              </w:r>
            </w:smartTag>
            <w:r w:rsidRPr="00817857">
              <w:rPr>
                <w:rFonts w:ascii="仿宋_GB2312" w:eastAsia="仿宋_GB2312" w:hAnsi="仿宋_GB2312" w:cs="仿宋_GB2312" w:hint="eastAsia"/>
                <w:kern w:val="0"/>
                <w:sz w:val="32"/>
                <w:szCs w:val="32"/>
              </w:rPr>
              <w:t>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24</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胸径</w:t>
            </w:r>
            <w:r w:rsidRPr="00817857">
              <w:rPr>
                <w:rFonts w:ascii="仿宋_GB2312" w:eastAsia="仿宋_GB2312" w:hAnsi="仿宋_GB2312" w:cs="仿宋_GB2312"/>
                <w:kern w:val="0"/>
                <w:sz w:val="32"/>
                <w:szCs w:val="32"/>
              </w:rPr>
              <w:t>16</w:t>
            </w:r>
            <w:smartTag w:uri="urn:schemas-microsoft-com:office:smarttags" w:element="chmetcnv">
              <w:smartTagPr>
                <w:attr w:name="TCSC" w:val="0"/>
                <w:attr w:name="NumberType" w:val="1"/>
                <w:attr w:name="Negative" w:val="True"/>
                <w:attr w:name="HasSpace" w:val="False"/>
                <w:attr w:name="SourceValue" w:val="25"/>
              </w:smartTagPr>
              <w:r w:rsidRPr="00817857">
                <w:rPr>
                  <w:rFonts w:ascii="仿宋_GB2312" w:eastAsia="仿宋_GB2312" w:hAnsi="仿宋_GB2312" w:cs="仿宋_GB2312"/>
                  <w:kern w:val="0"/>
                  <w:sz w:val="32"/>
                  <w:szCs w:val="32"/>
                </w:rPr>
                <w:t>-25</w:t>
              </w:r>
              <w:r w:rsidRPr="00817857">
                <w:rPr>
                  <w:rFonts w:ascii="仿宋_GB2312" w:eastAsia="仿宋_GB2312" w:hAnsi="仿宋_GB2312" w:cs="仿宋_GB2312" w:hint="eastAsia"/>
                  <w:kern w:val="0"/>
                  <w:sz w:val="32"/>
                  <w:szCs w:val="32"/>
                </w:rPr>
                <w:t>公分</w:t>
              </w:r>
            </w:smartTag>
            <w:r w:rsidRPr="00817857">
              <w:rPr>
                <w:rFonts w:ascii="仿宋_GB2312" w:eastAsia="仿宋_GB2312" w:hAnsi="仿宋_GB2312" w:cs="仿宋_GB2312" w:hint="eastAsia"/>
                <w:kern w:val="0"/>
                <w:sz w:val="32"/>
                <w:szCs w:val="32"/>
              </w:rPr>
              <w:t>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80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25</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胸径</w:t>
            </w:r>
            <w:r w:rsidRPr="00817857">
              <w:rPr>
                <w:rFonts w:ascii="仿宋_GB2312" w:eastAsia="仿宋_GB2312" w:hAnsi="仿宋_GB2312" w:cs="仿宋_GB2312"/>
                <w:kern w:val="0"/>
                <w:sz w:val="32"/>
                <w:szCs w:val="32"/>
              </w:rPr>
              <w:t>11</w:t>
            </w:r>
            <w:smartTag w:uri="urn:schemas-microsoft-com:office:smarttags" w:element="chmetcnv">
              <w:smartTagPr>
                <w:attr w:name="TCSC" w:val="0"/>
                <w:attr w:name="NumberType" w:val="1"/>
                <w:attr w:name="Negative" w:val="True"/>
                <w:attr w:name="HasSpace" w:val="False"/>
                <w:attr w:name="SourceValue" w:val="20"/>
              </w:smartTagPr>
              <w:r w:rsidRPr="00817857">
                <w:rPr>
                  <w:rFonts w:ascii="仿宋_GB2312" w:eastAsia="仿宋_GB2312" w:hAnsi="仿宋_GB2312" w:cs="仿宋_GB2312"/>
                  <w:kern w:val="0"/>
                  <w:sz w:val="32"/>
                  <w:szCs w:val="32"/>
                </w:rPr>
                <w:t>-20</w:t>
              </w:r>
              <w:r w:rsidRPr="00817857">
                <w:rPr>
                  <w:rFonts w:ascii="仿宋_GB2312" w:eastAsia="仿宋_GB2312" w:hAnsi="仿宋_GB2312" w:cs="仿宋_GB2312" w:hint="eastAsia"/>
                  <w:kern w:val="0"/>
                  <w:sz w:val="32"/>
                  <w:szCs w:val="32"/>
                </w:rPr>
                <w:t>公分</w:t>
              </w:r>
            </w:smartTag>
            <w:r w:rsidRPr="00817857">
              <w:rPr>
                <w:rFonts w:ascii="仿宋_GB2312" w:eastAsia="仿宋_GB2312" w:hAnsi="仿宋_GB2312" w:cs="仿宋_GB2312" w:hint="eastAsia"/>
                <w:kern w:val="0"/>
                <w:sz w:val="32"/>
                <w:szCs w:val="32"/>
              </w:rPr>
              <w:t>以上树木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30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435"/>
          <w:jc w:val="center"/>
        </w:trPr>
        <w:tc>
          <w:tcPr>
            <w:tcW w:w="681" w:type="dxa"/>
            <w:tcBorders>
              <w:top w:val="single" w:sz="8" w:space="0" w:color="auto"/>
              <w:left w:val="single" w:sz="8" w:space="0" w:color="auto"/>
              <w:bottom w:val="single" w:sz="8" w:space="0" w:color="auto"/>
              <w:right w:val="single" w:sz="8" w:space="0" w:color="auto"/>
            </w:tcBorders>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26</w:t>
            </w:r>
          </w:p>
        </w:tc>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胸径</w:t>
            </w:r>
            <w:smartTag w:uri="urn:schemas-microsoft-com:office:smarttags" w:element="chmetcnv">
              <w:smartTagPr>
                <w:attr w:name="TCSC" w:val="0"/>
                <w:attr w:name="NumberType" w:val="1"/>
                <w:attr w:name="Negative" w:val="False"/>
                <w:attr w:name="HasSpace" w:val="False"/>
                <w:attr w:name="SourceValue" w:val="10"/>
              </w:smartTagPr>
              <w:r w:rsidRPr="00817857">
                <w:rPr>
                  <w:rFonts w:ascii="仿宋_GB2312" w:eastAsia="仿宋_GB2312" w:hAnsi="仿宋_GB2312" w:cs="仿宋_GB2312"/>
                  <w:kern w:val="0"/>
                  <w:sz w:val="32"/>
                  <w:szCs w:val="32"/>
                </w:rPr>
                <w:t>10</w:t>
              </w:r>
              <w:r w:rsidRPr="00817857">
                <w:rPr>
                  <w:rFonts w:ascii="仿宋_GB2312" w:eastAsia="仿宋_GB2312" w:hAnsi="仿宋_GB2312" w:cs="仿宋_GB2312" w:hint="eastAsia"/>
                  <w:kern w:val="0"/>
                  <w:sz w:val="32"/>
                  <w:szCs w:val="32"/>
                </w:rPr>
                <w:t>公分</w:t>
              </w:r>
            </w:smartTag>
            <w:r w:rsidRPr="00817857">
              <w:rPr>
                <w:rFonts w:ascii="仿宋_GB2312" w:eastAsia="仿宋_GB2312" w:hAnsi="仿宋_GB2312" w:cs="仿宋_GB2312" w:hint="eastAsia"/>
                <w:kern w:val="0"/>
                <w:sz w:val="32"/>
                <w:szCs w:val="32"/>
              </w:rPr>
              <w:t>以下树木</w:t>
            </w:r>
          </w:p>
        </w:tc>
        <w:tc>
          <w:tcPr>
            <w:tcW w:w="1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棵</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r w:rsidRPr="00817857">
              <w:rPr>
                <w:rFonts w:ascii="仿宋_GB2312" w:eastAsia="仿宋_GB2312" w:hAnsi="仿宋_GB2312" w:cs="仿宋_GB2312"/>
                <w:kern w:val="0"/>
                <w:sz w:val="32"/>
                <w:szCs w:val="32"/>
              </w:rPr>
              <w:t>10</w:t>
            </w:r>
          </w:p>
        </w:tc>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67E9" w:rsidRPr="00817857" w:rsidRDefault="00C867E9" w:rsidP="00D35649">
            <w:pPr>
              <w:widowControl/>
              <w:spacing w:line="360" w:lineRule="auto"/>
              <w:jc w:val="center"/>
              <w:rPr>
                <w:rFonts w:ascii="仿宋_GB2312" w:eastAsia="仿宋_GB2312" w:hAnsi="仿宋_GB2312" w:cs="仿宋_GB2312"/>
                <w:kern w:val="0"/>
                <w:sz w:val="32"/>
                <w:szCs w:val="32"/>
              </w:rPr>
            </w:pPr>
          </w:p>
        </w:tc>
      </w:tr>
      <w:tr w:rsidR="00C867E9" w:rsidRPr="00817857" w:rsidTr="00D35649">
        <w:trPr>
          <w:trHeight w:val="1267"/>
          <w:jc w:val="center"/>
        </w:trPr>
        <w:tc>
          <w:tcPr>
            <w:tcW w:w="89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E9" w:rsidRPr="00817857" w:rsidRDefault="00C867E9" w:rsidP="00D35649">
            <w:pPr>
              <w:widowControl/>
              <w:spacing w:line="360" w:lineRule="auto"/>
              <w:rPr>
                <w:rFonts w:ascii="仿宋_GB2312" w:eastAsia="仿宋_GB2312" w:hAnsi="仿宋_GB2312" w:cs="仿宋_GB2312"/>
                <w:kern w:val="0"/>
                <w:sz w:val="32"/>
                <w:szCs w:val="32"/>
              </w:rPr>
            </w:pPr>
            <w:r w:rsidRPr="00817857">
              <w:rPr>
                <w:rFonts w:ascii="仿宋_GB2312" w:eastAsia="仿宋_GB2312" w:hAnsi="仿宋_GB2312" w:cs="仿宋_GB2312" w:hint="eastAsia"/>
                <w:kern w:val="0"/>
                <w:sz w:val="32"/>
                <w:szCs w:val="32"/>
              </w:rPr>
              <w:t>注：表内缺漏未列入的附属设施、地面附着物、或有特殊用途的房屋，由拆迁双方协商解决，协商不成的，可由专业造价或评估公司进行造价或评估后，据实补偿，涉及管线迁改的由拆迁双方协商确定。</w:t>
            </w:r>
          </w:p>
        </w:tc>
      </w:tr>
    </w:tbl>
    <w:p w:rsidR="00C867E9" w:rsidRPr="00817857" w:rsidRDefault="00C867E9" w:rsidP="00817857">
      <w:pPr>
        <w:spacing w:line="360" w:lineRule="auto"/>
        <w:ind w:firstLineChars="200" w:firstLine="640"/>
        <w:rPr>
          <w:rFonts w:ascii="仿宋_GB2312" w:eastAsia="仿宋_GB2312" w:hAnsi="仿宋_GB2312" w:cs="仿宋_GB2312"/>
          <w:kern w:val="0"/>
          <w:sz w:val="32"/>
          <w:szCs w:val="32"/>
        </w:rPr>
      </w:pPr>
    </w:p>
    <w:p w:rsidR="00C867E9" w:rsidRPr="00817857" w:rsidRDefault="00C867E9" w:rsidP="00817857">
      <w:pPr>
        <w:spacing w:line="360" w:lineRule="auto"/>
        <w:ind w:firstLineChars="200" w:firstLine="640"/>
        <w:rPr>
          <w:rFonts w:ascii="黑体" w:eastAsia="黑体" w:hAnsi="黑体" w:cs="仿宋_GB2312"/>
          <w:sz w:val="32"/>
          <w:szCs w:val="32"/>
        </w:rPr>
      </w:pPr>
      <w:r w:rsidRPr="00817857">
        <w:rPr>
          <w:rFonts w:ascii="黑体" w:eastAsia="黑体" w:hAnsi="黑体" w:cs="仿宋_GB2312" w:hint="eastAsia"/>
          <w:bCs/>
          <w:kern w:val="0"/>
          <w:sz w:val="32"/>
          <w:szCs w:val="32"/>
        </w:rPr>
        <w:t>九、</w:t>
      </w:r>
      <w:r w:rsidRPr="00817857">
        <w:rPr>
          <w:rFonts w:ascii="黑体" w:eastAsia="黑体" w:hAnsi="黑体" w:cs="仿宋_GB2312" w:hint="eastAsia"/>
          <w:sz w:val="32"/>
          <w:szCs w:val="32"/>
        </w:rPr>
        <w:t>集体土地征收补偿标准（不计入房地合一范围的土地）</w:t>
      </w:r>
    </w:p>
    <w:p w:rsidR="00C867E9" w:rsidRPr="00817857" w:rsidRDefault="00C867E9" w:rsidP="00817857">
      <w:pPr>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集体土地（房地合一以外）补偿标准按照《昆明市土地储备管理办法》、《昆明市人民政府关于印发昆明市征地补偿标准的通知》（昆政发〔</w:t>
      </w:r>
      <w:r w:rsidRPr="00817857">
        <w:rPr>
          <w:rFonts w:ascii="仿宋_GB2312" w:eastAsia="仿宋_GB2312" w:hAnsi="仿宋_GB2312" w:cs="仿宋_GB2312"/>
          <w:sz w:val="32"/>
          <w:szCs w:val="32"/>
        </w:rPr>
        <w:t>2015</w:t>
      </w:r>
      <w:r w:rsidRPr="00817857">
        <w:rPr>
          <w:rFonts w:ascii="仿宋_GB2312" w:eastAsia="仿宋_GB2312" w:hAnsi="仿宋_GB2312" w:cs="仿宋_GB2312" w:hint="eastAsia"/>
          <w:sz w:val="32"/>
          <w:szCs w:val="32"/>
        </w:rPr>
        <w:t>〕</w:t>
      </w:r>
      <w:r w:rsidRPr="00817857">
        <w:rPr>
          <w:rFonts w:ascii="仿宋_GB2312" w:eastAsia="仿宋_GB2312" w:hAnsi="仿宋_GB2312" w:cs="仿宋_GB2312"/>
          <w:sz w:val="32"/>
          <w:szCs w:val="32"/>
        </w:rPr>
        <w:t>53</w:t>
      </w:r>
      <w:r w:rsidRPr="00817857">
        <w:rPr>
          <w:rFonts w:ascii="仿宋_GB2312" w:eastAsia="仿宋_GB2312" w:hAnsi="仿宋_GB2312" w:cs="仿宋_GB2312" w:hint="eastAsia"/>
          <w:sz w:val="32"/>
          <w:szCs w:val="32"/>
        </w:rPr>
        <w:t>号）。项目征迁改造范围属于</w:t>
      </w:r>
      <w:r w:rsidRPr="00817857">
        <w:rPr>
          <w:rFonts w:ascii="仿宋_GB2312" w:eastAsia="仿宋_GB2312" w:hAnsi="仿宋_GB2312" w:cs="仿宋_GB2312"/>
          <w:sz w:val="32"/>
          <w:szCs w:val="32"/>
        </w:rPr>
        <w:t>I</w:t>
      </w:r>
      <w:r w:rsidRPr="00817857">
        <w:rPr>
          <w:rFonts w:ascii="仿宋_GB2312" w:eastAsia="仿宋_GB2312" w:hAnsi="仿宋_GB2312" w:cs="仿宋_GB2312" w:hint="eastAsia"/>
          <w:sz w:val="32"/>
          <w:szCs w:val="32"/>
        </w:rPr>
        <w:t>类片区，该项目集体土地征收补偿单价（含安置补助费）为：</w:t>
      </w:r>
      <w:r w:rsidRPr="00817857">
        <w:rPr>
          <w:rFonts w:ascii="仿宋_GB2312" w:eastAsia="仿宋_GB2312" w:hAnsi="仿宋_GB2312" w:cs="仿宋_GB2312"/>
          <w:sz w:val="32"/>
          <w:szCs w:val="32"/>
        </w:rPr>
        <w:t>25.1196</w:t>
      </w:r>
      <w:r w:rsidRPr="00817857">
        <w:rPr>
          <w:rFonts w:ascii="仿宋_GB2312" w:eastAsia="仿宋_GB2312" w:hAnsi="仿宋_GB2312" w:cs="仿宋_GB2312" w:hint="eastAsia"/>
          <w:sz w:val="32"/>
          <w:szCs w:val="32"/>
        </w:rPr>
        <w:t>万元</w:t>
      </w:r>
      <w:r w:rsidRPr="00817857">
        <w:rPr>
          <w:rFonts w:ascii="仿宋_GB2312" w:eastAsia="仿宋_GB2312" w:hAnsi="仿宋_GB2312" w:cs="仿宋_GB2312"/>
          <w:sz w:val="32"/>
          <w:szCs w:val="32"/>
        </w:rPr>
        <w:t>/</w:t>
      </w:r>
      <w:r w:rsidRPr="00817857">
        <w:rPr>
          <w:rFonts w:ascii="仿宋_GB2312" w:eastAsia="仿宋_GB2312" w:hAnsi="仿宋_GB2312" w:cs="仿宋_GB2312" w:hint="eastAsia"/>
          <w:sz w:val="32"/>
          <w:szCs w:val="32"/>
        </w:rPr>
        <w:t>亩。</w:t>
      </w:r>
    </w:p>
    <w:p w:rsidR="00C867E9" w:rsidRPr="00817857" w:rsidRDefault="00C867E9" w:rsidP="00817857">
      <w:pPr>
        <w:widowControl/>
        <w:shd w:val="clear" w:color="auto" w:fill="FFFFFF"/>
        <w:spacing w:line="360" w:lineRule="auto"/>
        <w:ind w:firstLineChars="200" w:firstLine="640"/>
        <w:rPr>
          <w:rFonts w:ascii="黑体" w:eastAsia="黑体" w:hAnsi="黑体" w:cs="仿宋_GB2312"/>
          <w:kern w:val="0"/>
          <w:sz w:val="32"/>
          <w:szCs w:val="32"/>
        </w:rPr>
      </w:pPr>
      <w:r w:rsidRPr="00817857">
        <w:rPr>
          <w:rFonts w:ascii="黑体" w:eastAsia="黑体" w:hAnsi="黑体" w:cs="仿宋_GB2312" w:hint="eastAsia"/>
          <w:bCs/>
          <w:kern w:val="0"/>
          <w:sz w:val="32"/>
          <w:szCs w:val="32"/>
        </w:rPr>
        <w:t>十、其它</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（一）项目征迁范围内涉及“</w:t>
      </w:r>
      <w:r w:rsidRPr="00817857">
        <w:rPr>
          <w:rFonts w:ascii="仿宋_GB2312" w:eastAsia="仿宋_GB2312" w:hAnsi="仿宋_GB2312" w:cs="仿宋_GB2312"/>
          <w:sz w:val="32"/>
          <w:szCs w:val="32"/>
        </w:rPr>
        <w:t>8.31</w:t>
      </w:r>
      <w:r w:rsidRPr="00817857">
        <w:rPr>
          <w:rFonts w:ascii="仿宋_GB2312" w:eastAsia="仿宋_GB2312" w:hAnsi="仿宋_GB2312" w:cs="仿宋_GB2312" w:hint="eastAsia"/>
          <w:sz w:val="32"/>
          <w:szCs w:val="32"/>
        </w:rPr>
        <w:t>”用地的征收补偿标准，按照市级相关文件执行。</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（二）征迁人应当依照本实施方案的规定，对被征迁人给予补偿、安置；被征迁人应当在搬迁期限内完成搬迁。</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（三）房屋有租赁关系的，由出租人与承租人自行协商解除租赁关系。</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（四）被征迁人搬迁时不得擅自拆除原房内的门、窗、水、电、煤气表等设施。</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（五）被征迁人必须自行交纳搬迁前所使用的水、电、煤气、有线电视、电话费等费用。</w:t>
      </w:r>
    </w:p>
    <w:p w:rsidR="00C867E9" w:rsidRPr="00817857" w:rsidRDefault="00C867E9" w:rsidP="00817857">
      <w:pPr>
        <w:widowControl/>
        <w:shd w:val="clear" w:color="auto" w:fill="FFFFFF"/>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（六）辱骂、殴打工作人员，阻碍征迁工作的，由公安机关根据《中华人民共和国治安管理处罚法》的规定给予处罚，构成犯罪的由司法机关依法追究其刑事责任。</w:t>
      </w:r>
    </w:p>
    <w:p w:rsidR="00C867E9" w:rsidRPr="00817857" w:rsidRDefault="00C867E9" w:rsidP="00817857">
      <w:pPr>
        <w:widowControl/>
        <w:shd w:val="clear" w:color="auto" w:fill="FFFFFF"/>
        <w:spacing w:line="360" w:lineRule="auto"/>
        <w:ind w:firstLineChars="200" w:firstLine="640"/>
        <w:jc w:val="left"/>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七）本实施方案仅适用于昆明市五华区上庄村城中村改造项目（二期）集体土地征收和集体土地上房屋拆迁补偿工作，由昆明市五华区人民政府红云街道办事处及昆明市国土资源局五华分局负责解释及组织实施。</w:t>
      </w:r>
    </w:p>
    <w:p w:rsidR="00C867E9" w:rsidRPr="00817857" w:rsidRDefault="00C867E9" w:rsidP="00817857">
      <w:pPr>
        <w:spacing w:line="360" w:lineRule="auto"/>
        <w:ind w:firstLineChars="200" w:firstLine="640"/>
        <w:rPr>
          <w:rFonts w:ascii="仿宋_GB2312" w:eastAsia="仿宋_GB2312" w:hAnsi="仿宋_GB2312" w:cs="仿宋_GB2312"/>
          <w:sz w:val="32"/>
          <w:szCs w:val="32"/>
        </w:rPr>
      </w:pPr>
      <w:r w:rsidRPr="00817857">
        <w:rPr>
          <w:rFonts w:ascii="仿宋_GB2312" w:eastAsia="仿宋_GB2312" w:hAnsi="仿宋_GB2312" w:cs="仿宋_GB2312" w:hint="eastAsia"/>
          <w:sz w:val="32"/>
          <w:szCs w:val="32"/>
        </w:rPr>
        <w:t>（八）本实施方案未尽事宜由五华区城中村改造工作指挥部研究决定。</w:t>
      </w: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Default="00C867E9" w:rsidP="00817857">
      <w:pPr>
        <w:spacing w:line="560" w:lineRule="exact"/>
        <w:rPr>
          <w:rFonts w:ascii="仿宋_GB2312" w:eastAsia="仿宋_GB2312" w:hAnsi="仿宋_GB2312" w:cs="仿宋_GB2312"/>
          <w:sz w:val="32"/>
          <w:szCs w:val="32"/>
        </w:rPr>
      </w:pPr>
    </w:p>
    <w:p w:rsidR="00C867E9" w:rsidRDefault="00C867E9" w:rsidP="00817857">
      <w:pPr>
        <w:spacing w:line="560" w:lineRule="exact"/>
        <w:rPr>
          <w:rFonts w:ascii="仿宋_GB2312" w:eastAsia="仿宋_GB2312" w:hAnsi="仿宋_GB2312" w:cs="仿宋_GB2312"/>
          <w:sz w:val="32"/>
          <w:szCs w:val="32"/>
        </w:rPr>
      </w:pPr>
    </w:p>
    <w:p w:rsidR="00C867E9" w:rsidRDefault="00C867E9" w:rsidP="00817857">
      <w:pPr>
        <w:spacing w:line="560" w:lineRule="exact"/>
        <w:rPr>
          <w:rFonts w:ascii="仿宋_GB2312" w:eastAsia="仿宋_GB2312" w:hAnsi="仿宋_GB2312" w:cs="仿宋_GB2312"/>
          <w:sz w:val="32"/>
          <w:szCs w:val="32"/>
        </w:rPr>
      </w:pPr>
    </w:p>
    <w:p w:rsidR="00C867E9" w:rsidRDefault="00C867E9" w:rsidP="00817857">
      <w:pPr>
        <w:spacing w:line="560" w:lineRule="exact"/>
        <w:rPr>
          <w:rFonts w:ascii="仿宋_GB2312" w:eastAsia="仿宋_GB2312" w:hAnsi="仿宋_GB2312" w:cs="仿宋_GB2312"/>
          <w:sz w:val="32"/>
          <w:szCs w:val="32"/>
        </w:rPr>
      </w:pPr>
    </w:p>
    <w:p w:rsidR="00C867E9" w:rsidRDefault="00C867E9" w:rsidP="00817857">
      <w:pPr>
        <w:spacing w:line="360" w:lineRule="auto"/>
        <w:ind w:firstLineChars="200" w:firstLine="640"/>
        <w:jc w:val="right"/>
        <w:rPr>
          <w:rFonts w:ascii="仿宋_GB2312" w:eastAsia="仿宋_GB2312" w:hAnsi="仿宋_GB2312" w:cs="仿宋_GB2312"/>
          <w:sz w:val="32"/>
          <w:szCs w:val="32"/>
        </w:rPr>
      </w:pPr>
    </w:p>
    <w:p w:rsidR="00C867E9" w:rsidRPr="004D7792" w:rsidRDefault="00C867E9" w:rsidP="00817857">
      <w:pPr>
        <w:spacing w:line="560" w:lineRule="exact"/>
        <w:rPr>
          <w:rFonts w:ascii="仿宋_GB2312" w:eastAsia="仿宋_GB2312"/>
          <w:sz w:val="32"/>
          <w:szCs w:val="32"/>
        </w:rPr>
      </w:pPr>
    </w:p>
    <w:p w:rsidR="00C867E9" w:rsidRPr="004D7792" w:rsidRDefault="00C867E9" w:rsidP="00817857">
      <w:pPr>
        <w:adjustRightInd w:val="0"/>
        <w:snapToGrid w:val="0"/>
        <w:spacing w:line="240" w:lineRule="atLeast"/>
        <w:jc w:val="left"/>
        <w:rPr>
          <w:rFonts w:ascii="仿宋_GB2312" w:eastAsia="仿宋_GB2312"/>
        </w:rPr>
      </w:pPr>
      <w:r w:rsidRPr="004D7792">
        <w:rPr>
          <w:rFonts w:ascii="仿宋_GB2312" w:eastAsia="仿宋_GB2312" w:hint="eastAsia"/>
        </w:rPr>
        <w:t>━━━━━━━━━━━━━━━━━━━</w:t>
      </w:r>
      <w:r>
        <w:rPr>
          <w:rFonts w:ascii="仿宋_GB2312" w:eastAsia="仿宋_GB2312" w:hint="eastAsia"/>
        </w:rPr>
        <w:t>━━━━━━━</w:t>
      </w:r>
      <w:r w:rsidRPr="004D7792">
        <w:rPr>
          <w:rFonts w:ascii="仿宋_GB2312" w:eastAsia="仿宋_GB2312" w:hint="eastAsia"/>
        </w:rPr>
        <w:t>━━━━━━━━━━━━━━━━</w:t>
      </w:r>
    </w:p>
    <w:p w:rsidR="00C867E9" w:rsidRPr="004D7792" w:rsidRDefault="00C867E9" w:rsidP="00817857">
      <w:pPr>
        <w:adjustRightInd w:val="0"/>
        <w:snapToGrid w:val="0"/>
        <w:spacing w:line="240" w:lineRule="atLeast"/>
        <w:ind w:firstLineChars="100" w:firstLine="280"/>
        <w:jc w:val="left"/>
        <w:rPr>
          <w:rFonts w:ascii="仿宋_GB2312" w:eastAsia="仿宋_GB2312"/>
          <w:sz w:val="28"/>
          <w:szCs w:val="28"/>
        </w:rPr>
      </w:pPr>
      <w:r w:rsidRPr="004D7792">
        <w:rPr>
          <w:rFonts w:ascii="仿宋_GB2312" w:eastAsia="仿宋_GB2312" w:hint="eastAsia"/>
          <w:sz w:val="28"/>
          <w:szCs w:val="28"/>
        </w:rPr>
        <w:t>抄送：区委办，区人大办，区政协办，区纪委办。</w:t>
      </w:r>
    </w:p>
    <w:p w:rsidR="00C867E9" w:rsidRPr="004D7792" w:rsidRDefault="00C867E9" w:rsidP="00817857">
      <w:pPr>
        <w:adjustRightInd w:val="0"/>
        <w:snapToGrid w:val="0"/>
        <w:spacing w:line="240" w:lineRule="atLeast"/>
        <w:jc w:val="left"/>
        <w:rPr>
          <w:rFonts w:ascii="仿宋_GB2312" w:eastAsia="仿宋_GB2312"/>
        </w:rPr>
      </w:pPr>
      <w:r w:rsidRPr="004D7792">
        <w:rPr>
          <w:rFonts w:ascii="仿宋_GB2312" w:eastAsia="仿宋_GB2312" w:hint="eastAsia"/>
        </w:rPr>
        <w:t>─────────────────────────────</w:t>
      </w:r>
      <w:r>
        <w:rPr>
          <w:rFonts w:ascii="仿宋_GB2312" w:eastAsia="仿宋_GB2312" w:hint="eastAsia"/>
        </w:rPr>
        <w:t>──────</w:t>
      </w:r>
      <w:r w:rsidRPr="004D7792">
        <w:rPr>
          <w:rFonts w:ascii="仿宋_GB2312" w:eastAsia="仿宋_GB2312" w:hint="eastAsia"/>
        </w:rPr>
        <w:t>───────</w:t>
      </w:r>
    </w:p>
    <w:p w:rsidR="00C867E9" w:rsidRPr="004D7792" w:rsidRDefault="00C867E9" w:rsidP="00817857">
      <w:pPr>
        <w:adjustRightInd w:val="0"/>
        <w:snapToGrid w:val="0"/>
        <w:spacing w:line="240" w:lineRule="atLeast"/>
        <w:ind w:firstLineChars="100" w:firstLine="280"/>
        <w:jc w:val="left"/>
        <w:rPr>
          <w:rFonts w:ascii="仿宋_GB2312" w:eastAsia="仿宋_GB2312"/>
          <w:sz w:val="28"/>
          <w:szCs w:val="28"/>
        </w:rPr>
      </w:pPr>
      <w:r w:rsidRPr="004D7792">
        <w:rPr>
          <w:rFonts w:ascii="仿宋_GB2312" w:eastAsia="仿宋_GB2312" w:hint="eastAsia"/>
          <w:sz w:val="28"/>
          <w:szCs w:val="28"/>
        </w:rPr>
        <w:t>昆明市五华区人民政府办公室</w:t>
      </w:r>
      <w:r w:rsidRPr="004D7792">
        <w:rPr>
          <w:rFonts w:ascii="仿宋_GB2312" w:eastAsia="仿宋_GB2312"/>
          <w:sz w:val="28"/>
          <w:szCs w:val="28"/>
        </w:rPr>
        <w:t xml:space="preserve">             </w:t>
      </w:r>
      <w:r>
        <w:rPr>
          <w:rFonts w:ascii="仿宋_GB2312" w:eastAsia="仿宋_GB2312"/>
          <w:sz w:val="28"/>
          <w:szCs w:val="28"/>
        </w:rPr>
        <w:t xml:space="preserve">  </w:t>
      </w:r>
      <w:r w:rsidRPr="004D7792">
        <w:rPr>
          <w:rFonts w:ascii="仿宋_GB2312" w:eastAsia="仿宋_GB2312"/>
          <w:sz w:val="28"/>
          <w:szCs w:val="28"/>
        </w:rPr>
        <w:t xml:space="preserve"> 2018</w:t>
      </w:r>
      <w:r w:rsidRPr="004D7792">
        <w:rPr>
          <w:rFonts w:ascii="仿宋_GB2312" w:eastAsia="仿宋_GB2312" w:hint="eastAsia"/>
          <w:sz w:val="28"/>
          <w:szCs w:val="28"/>
        </w:rPr>
        <w:t>年</w:t>
      </w:r>
      <w:r w:rsidRPr="004D7792">
        <w:rPr>
          <w:rFonts w:ascii="仿宋_GB2312" w:eastAsia="仿宋_GB2312"/>
          <w:sz w:val="28"/>
          <w:szCs w:val="28"/>
        </w:rPr>
        <w:t>5</w:t>
      </w:r>
      <w:r w:rsidRPr="004D7792">
        <w:rPr>
          <w:rFonts w:ascii="仿宋_GB2312" w:eastAsia="仿宋_GB2312" w:hint="eastAsia"/>
          <w:sz w:val="28"/>
          <w:szCs w:val="28"/>
        </w:rPr>
        <w:t>月</w:t>
      </w:r>
      <w:r>
        <w:rPr>
          <w:rFonts w:ascii="仿宋_GB2312" w:eastAsia="仿宋_GB2312"/>
          <w:sz w:val="28"/>
          <w:szCs w:val="28"/>
        </w:rPr>
        <w:t>14</w:t>
      </w:r>
      <w:r w:rsidRPr="004D7792">
        <w:rPr>
          <w:rFonts w:ascii="仿宋_GB2312" w:eastAsia="仿宋_GB2312" w:hint="eastAsia"/>
          <w:sz w:val="28"/>
          <w:szCs w:val="28"/>
        </w:rPr>
        <w:t>日印</w:t>
      </w:r>
      <w:r w:rsidRPr="004D7792">
        <w:rPr>
          <w:rFonts w:ascii="仿宋_GB2312" w:eastAsia="仿宋_GB2312"/>
          <w:sz w:val="28"/>
          <w:szCs w:val="28"/>
        </w:rPr>
        <w:t xml:space="preserve">  </w:t>
      </w:r>
    </w:p>
    <w:p w:rsidR="00C867E9" w:rsidRPr="00F05B9D" w:rsidRDefault="00C867E9" w:rsidP="00817857">
      <w:pPr>
        <w:adjustRightInd w:val="0"/>
        <w:snapToGrid w:val="0"/>
        <w:spacing w:line="200" w:lineRule="exact"/>
        <w:jc w:val="left"/>
        <w:rPr>
          <w:rFonts w:ascii="仿宋_GB2312" w:eastAsia="仿宋_GB2312" w:hAnsi="仿宋_GB2312" w:cs="仿宋_GB2312"/>
          <w:spacing w:val="-16"/>
          <w:kern w:val="30"/>
          <w:szCs w:val="32"/>
        </w:rPr>
      </w:pPr>
      <w:r w:rsidRPr="004D7792">
        <w:rPr>
          <w:rFonts w:ascii="仿宋_GB2312" w:eastAsia="仿宋_GB2312" w:hint="eastAsia"/>
        </w:rPr>
        <w:t>━━━━━━━━━━━━━━━━━━━━━━━━━━</w:t>
      </w:r>
      <w:r>
        <w:rPr>
          <w:rFonts w:ascii="仿宋_GB2312" w:eastAsia="仿宋_GB2312" w:hint="eastAsia"/>
        </w:rPr>
        <w:t>━━━━━━</w:t>
      </w:r>
      <w:r w:rsidRPr="004D7792">
        <w:rPr>
          <w:rFonts w:ascii="仿宋_GB2312" w:eastAsia="仿宋_GB2312" w:hint="eastAsia"/>
        </w:rPr>
        <w:t>━━━━━━━━━━</w:t>
      </w:r>
    </w:p>
    <w:p w:rsidR="00C867E9" w:rsidRPr="00817857" w:rsidRDefault="00C867E9" w:rsidP="00817857">
      <w:pPr>
        <w:rPr>
          <w:szCs w:val="32"/>
        </w:rPr>
      </w:pPr>
    </w:p>
    <w:sectPr w:rsidR="00C867E9" w:rsidRPr="00817857" w:rsidSect="00B1288C">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E9" w:rsidRDefault="00C867E9">
      <w:r>
        <w:separator/>
      </w:r>
    </w:p>
  </w:endnote>
  <w:endnote w:type="continuationSeparator" w:id="0">
    <w:p w:rsidR="00C867E9" w:rsidRDefault="00C86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E9" w:rsidRDefault="00C867E9">
    <w:pPr>
      <w:pStyle w:val="Footer"/>
      <w:jc w:val="center"/>
    </w:pPr>
    <w:fldSimple w:instr=" PAGE   \* MERGEFORMAT ">
      <w:r w:rsidRPr="00646A76">
        <w:rPr>
          <w:noProof/>
          <w:lang w:val="zh-CN"/>
        </w:rPr>
        <w:t>2</w:t>
      </w:r>
    </w:fldSimple>
  </w:p>
  <w:p w:rsidR="00C867E9" w:rsidRDefault="00C86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E9" w:rsidRDefault="00C867E9">
      <w:r>
        <w:separator/>
      </w:r>
    </w:p>
  </w:footnote>
  <w:footnote w:type="continuationSeparator" w:id="0">
    <w:p w:rsidR="00C867E9" w:rsidRDefault="00C86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E9" w:rsidRDefault="00C867E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100000" w:hash="qu/SKtH/aR+phgX3CKme9TxelZU=" w:salt="/YdLi4D7dR+YTa1i4iDVY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C01"/>
    <w:rsid w:val="00016421"/>
    <w:rsid w:val="00036A77"/>
    <w:rsid w:val="00053C62"/>
    <w:rsid w:val="00061E4E"/>
    <w:rsid w:val="000F4EC3"/>
    <w:rsid w:val="00110995"/>
    <w:rsid w:val="001129AD"/>
    <w:rsid w:val="00126F6D"/>
    <w:rsid w:val="00135CB7"/>
    <w:rsid w:val="0015316D"/>
    <w:rsid w:val="001B5163"/>
    <w:rsid w:val="001E4AB1"/>
    <w:rsid w:val="0020418F"/>
    <w:rsid w:val="00207710"/>
    <w:rsid w:val="00213069"/>
    <w:rsid w:val="002329EE"/>
    <w:rsid w:val="00233E50"/>
    <w:rsid w:val="00245C95"/>
    <w:rsid w:val="00262D64"/>
    <w:rsid w:val="00265707"/>
    <w:rsid w:val="0029347E"/>
    <w:rsid w:val="00297539"/>
    <w:rsid w:val="002A4943"/>
    <w:rsid w:val="002A7DCF"/>
    <w:rsid w:val="002B1F2D"/>
    <w:rsid w:val="002D1941"/>
    <w:rsid w:val="002D32A3"/>
    <w:rsid w:val="00321B00"/>
    <w:rsid w:val="003528C4"/>
    <w:rsid w:val="00385D8E"/>
    <w:rsid w:val="00391A09"/>
    <w:rsid w:val="003A0C5A"/>
    <w:rsid w:val="003B6D80"/>
    <w:rsid w:val="003F5DE2"/>
    <w:rsid w:val="003F774E"/>
    <w:rsid w:val="00415C3E"/>
    <w:rsid w:val="004172E2"/>
    <w:rsid w:val="00426E66"/>
    <w:rsid w:val="004720DE"/>
    <w:rsid w:val="004834AF"/>
    <w:rsid w:val="00490B04"/>
    <w:rsid w:val="00490C93"/>
    <w:rsid w:val="004A56D1"/>
    <w:rsid w:val="004D7792"/>
    <w:rsid w:val="00545ECD"/>
    <w:rsid w:val="005A3FEB"/>
    <w:rsid w:val="005B5C17"/>
    <w:rsid w:val="005F7545"/>
    <w:rsid w:val="00623C8F"/>
    <w:rsid w:val="00632721"/>
    <w:rsid w:val="00646A76"/>
    <w:rsid w:val="00686291"/>
    <w:rsid w:val="006C0FC1"/>
    <w:rsid w:val="006C5FDD"/>
    <w:rsid w:val="006D611A"/>
    <w:rsid w:val="00720359"/>
    <w:rsid w:val="007341D6"/>
    <w:rsid w:val="00763DAF"/>
    <w:rsid w:val="00766A37"/>
    <w:rsid w:val="007862F6"/>
    <w:rsid w:val="007B1E50"/>
    <w:rsid w:val="007C2639"/>
    <w:rsid w:val="007C55EB"/>
    <w:rsid w:val="007F1C9D"/>
    <w:rsid w:val="00817857"/>
    <w:rsid w:val="00821036"/>
    <w:rsid w:val="00835CFE"/>
    <w:rsid w:val="008641BE"/>
    <w:rsid w:val="00867F42"/>
    <w:rsid w:val="008B6178"/>
    <w:rsid w:val="008D147E"/>
    <w:rsid w:val="008E34F2"/>
    <w:rsid w:val="008E4889"/>
    <w:rsid w:val="008F087D"/>
    <w:rsid w:val="009118CC"/>
    <w:rsid w:val="00927567"/>
    <w:rsid w:val="009334AF"/>
    <w:rsid w:val="00967F6A"/>
    <w:rsid w:val="00970596"/>
    <w:rsid w:val="00980120"/>
    <w:rsid w:val="00996E09"/>
    <w:rsid w:val="009C3B11"/>
    <w:rsid w:val="009E3D80"/>
    <w:rsid w:val="009E65EC"/>
    <w:rsid w:val="00A10383"/>
    <w:rsid w:val="00A54510"/>
    <w:rsid w:val="00A65A4C"/>
    <w:rsid w:val="00A82C01"/>
    <w:rsid w:val="00A92970"/>
    <w:rsid w:val="00AA1A29"/>
    <w:rsid w:val="00AA2D29"/>
    <w:rsid w:val="00AB5FFB"/>
    <w:rsid w:val="00B1288C"/>
    <w:rsid w:val="00B26BEF"/>
    <w:rsid w:val="00B957F3"/>
    <w:rsid w:val="00BA2C51"/>
    <w:rsid w:val="00BA75E9"/>
    <w:rsid w:val="00BB0406"/>
    <w:rsid w:val="00BC58A4"/>
    <w:rsid w:val="00BE3036"/>
    <w:rsid w:val="00BF1AD5"/>
    <w:rsid w:val="00C04124"/>
    <w:rsid w:val="00C12FA0"/>
    <w:rsid w:val="00C1568D"/>
    <w:rsid w:val="00C4401B"/>
    <w:rsid w:val="00C54A46"/>
    <w:rsid w:val="00C867E9"/>
    <w:rsid w:val="00CA6DD0"/>
    <w:rsid w:val="00CD25CD"/>
    <w:rsid w:val="00CF3D73"/>
    <w:rsid w:val="00D16E6B"/>
    <w:rsid w:val="00D267CC"/>
    <w:rsid w:val="00D27B09"/>
    <w:rsid w:val="00D35649"/>
    <w:rsid w:val="00DA09B1"/>
    <w:rsid w:val="00DA2F0C"/>
    <w:rsid w:val="00DB3257"/>
    <w:rsid w:val="00DD4497"/>
    <w:rsid w:val="00DF031B"/>
    <w:rsid w:val="00E1031E"/>
    <w:rsid w:val="00E23E90"/>
    <w:rsid w:val="00E505CB"/>
    <w:rsid w:val="00E61A69"/>
    <w:rsid w:val="00E849FF"/>
    <w:rsid w:val="00E85C8E"/>
    <w:rsid w:val="00EC0CB7"/>
    <w:rsid w:val="00ED7C84"/>
    <w:rsid w:val="00EE15B7"/>
    <w:rsid w:val="00EF7DAE"/>
    <w:rsid w:val="00F03F3F"/>
    <w:rsid w:val="00F05B9D"/>
    <w:rsid w:val="00F52697"/>
    <w:rsid w:val="00F85F0B"/>
    <w:rsid w:val="00FA509B"/>
    <w:rsid w:val="00FB1F92"/>
    <w:rsid w:val="00FD0703"/>
    <w:rsid w:val="00FD197A"/>
    <w:rsid w:val="03CD50C1"/>
    <w:rsid w:val="05404FA3"/>
    <w:rsid w:val="05967F30"/>
    <w:rsid w:val="16532373"/>
    <w:rsid w:val="1C3F5400"/>
    <w:rsid w:val="25F8185F"/>
    <w:rsid w:val="2D574DA0"/>
    <w:rsid w:val="492234B4"/>
    <w:rsid w:val="536806F0"/>
    <w:rsid w:val="5DF71D1B"/>
    <w:rsid w:val="5E2955CD"/>
    <w:rsid w:val="61D45B32"/>
    <w:rsid w:val="7BAE1C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5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720359"/>
    <w:rPr>
      <w:rFonts w:ascii="Times New Roman" w:eastAsia="宋体" w:hAnsi="Times New Roman"/>
      <w:sz w:val="18"/>
    </w:rPr>
  </w:style>
  <w:style w:type="character" w:customStyle="1" w:styleId="BalloonTextChar">
    <w:name w:val="Balloon Text Char"/>
    <w:link w:val="BalloonText"/>
    <w:uiPriority w:val="99"/>
    <w:semiHidden/>
    <w:locked/>
    <w:rsid w:val="00720359"/>
    <w:rPr>
      <w:rFonts w:ascii="Times New Roman" w:eastAsia="宋体" w:hAnsi="Times New Roman"/>
      <w:sz w:val="18"/>
    </w:rPr>
  </w:style>
  <w:style w:type="character" w:customStyle="1" w:styleId="HeaderChar">
    <w:name w:val="Header Char"/>
    <w:link w:val="Header"/>
    <w:uiPriority w:val="99"/>
    <w:locked/>
    <w:rsid w:val="00720359"/>
    <w:rPr>
      <w:rFonts w:ascii="Times New Roman" w:eastAsia="宋体" w:hAnsi="Times New Roman"/>
      <w:sz w:val="18"/>
    </w:rPr>
  </w:style>
  <w:style w:type="paragraph" w:styleId="Footer">
    <w:name w:val="footer"/>
    <w:basedOn w:val="Normal"/>
    <w:link w:val="FooterChar"/>
    <w:uiPriority w:val="99"/>
    <w:rsid w:val="00720359"/>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rsid w:val="000D233D"/>
    <w:rPr>
      <w:rFonts w:ascii="Times New Roman" w:hAnsi="Times New Roman"/>
      <w:sz w:val="18"/>
      <w:szCs w:val="18"/>
    </w:rPr>
  </w:style>
  <w:style w:type="paragraph" w:styleId="BalloonText">
    <w:name w:val="Balloon Text"/>
    <w:basedOn w:val="Normal"/>
    <w:link w:val="BalloonTextChar"/>
    <w:uiPriority w:val="99"/>
    <w:rsid w:val="00720359"/>
    <w:rPr>
      <w:kern w:val="0"/>
      <w:sz w:val="18"/>
      <w:szCs w:val="18"/>
    </w:rPr>
  </w:style>
  <w:style w:type="character" w:customStyle="1" w:styleId="BalloonTextChar1">
    <w:name w:val="Balloon Text Char1"/>
    <w:basedOn w:val="DefaultParagraphFont"/>
    <w:link w:val="BalloonText"/>
    <w:uiPriority w:val="99"/>
    <w:semiHidden/>
    <w:rsid w:val="000D233D"/>
    <w:rPr>
      <w:rFonts w:ascii="Times New Roman" w:hAnsi="Times New Roman"/>
      <w:sz w:val="0"/>
      <w:szCs w:val="0"/>
    </w:rPr>
  </w:style>
  <w:style w:type="paragraph" w:styleId="Header">
    <w:name w:val="header"/>
    <w:basedOn w:val="Normal"/>
    <w:link w:val="HeaderChar"/>
    <w:uiPriority w:val="99"/>
    <w:rsid w:val="00720359"/>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rsid w:val="000D233D"/>
    <w:rPr>
      <w:rFonts w:ascii="Times New Roman" w:hAnsi="Times New Roman"/>
      <w:sz w:val="18"/>
      <w:szCs w:val="18"/>
    </w:rPr>
  </w:style>
  <w:style w:type="paragraph" w:styleId="NormalWeb">
    <w:name w:val="Normal (Web)"/>
    <w:basedOn w:val="Normal"/>
    <w:uiPriority w:val="99"/>
    <w:rsid w:val="00720359"/>
    <w:pPr>
      <w:spacing w:before="100" w:beforeAutospacing="1" w:after="100" w:afterAutospacing="1"/>
      <w:jc w:val="left"/>
    </w:pPr>
    <w:rPr>
      <w:kern w:val="0"/>
      <w:sz w:val="24"/>
      <w:szCs w:val="20"/>
    </w:rPr>
  </w:style>
  <w:style w:type="character" w:customStyle="1" w:styleId="TitleChar">
    <w:name w:val="Title Char"/>
    <w:link w:val="Title"/>
    <w:uiPriority w:val="99"/>
    <w:locked/>
    <w:rsid w:val="00B1288C"/>
    <w:rPr>
      <w:rFonts w:ascii="Arial" w:hAnsi="Arial" w:cs="Times New Roman"/>
      <w:b/>
      <w:kern w:val="28"/>
      <w:sz w:val="32"/>
    </w:rPr>
  </w:style>
  <w:style w:type="character" w:customStyle="1" w:styleId="a">
    <w:name w:val="公文文种"/>
    <w:basedOn w:val="DefaultParagraphFont"/>
    <w:uiPriority w:val="99"/>
    <w:rsid w:val="00B1288C"/>
    <w:rPr>
      <w:rFonts w:eastAsia="宋体" w:cs="Times New Roman"/>
      <w:sz w:val="32"/>
    </w:rPr>
  </w:style>
  <w:style w:type="character" w:customStyle="1" w:styleId="BodyTextChar">
    <w:name w:val="Body Text Char"/>
    <w:link w:val="BodyText"/>
    <w:uiPriority w:val="99"/>
    <w:locked/>
    <w:rsid w:val="00B1288C"/>
    <w:rPr>
      <w:rFonts w:cs="Times New Roman"/>
      <w:sz w:val="21"/>
    </w:rPr>
  </w:style>
  <w:style w:type="character" w:customStyle="1" w:styleId="a0">
    <w:name w:val="公文文号"/>
    <w:basedOn w:val="DefaultParagraphFont"/>
    <w:uiPriority w:val="99"/>
    <w:rsid w:val="00B1288C"/>
    <w:rPr>
      <w:rFonts w:ascii="仿宋_GB2312" w:eastAsia="仿宋_GB2312" w:cs="Times New Roman"/>
    </w:rPr>
  </w:style>
  <w:style w:type="paragraph" w:styleId="BodyText">
    <w:name w:val="Body Text"/>
    <w:basedOn w:val="Normal"/>
    <w:link w:val="BodyTextChar2"/>
    <w:uiPriority w:val="99"/>
    <w:rsid w:val="00B1288C"/>
    <w:pPr>
      <w:adjustRightInd w:val="0"/>
      <w:spacing w:after="120" w:line="312" w:lineRule="atLeast"/>
      <w:textAlignment w:val="baseline"/>
    </w:pPr>
    <w:rPr>
      <w:rFonts w:ascii="Calibri" w:hAnsi="Calibri"/>
      <w:kern w:val="0"/>
      <w:szCs w:val="20"/>
    </w:rPr>
  </w:style>
  <w:style w:type="character" w:customStyle="1" w:styleId="BodyTextChar1">
    <w:name w:val="Body Text Char1"/>
    <w:basedOn w:val="DefaultParagraphFont"/>
    <w:link w:val="BodyText"/>
    <w:uiPriority w:val="99"/>
    <w:semiHidden/>
    <w:rsid w:val="000D233D"/>
    <w:rPr>
      <w:rFonts w:ascii="Times New Roman" w:hAnsi="Times New Roman"/>
      <w:szCs w:val="24"/>
    </w:rPr>
  </w:style>
  <w:style w:type="character" w:customStyle="1" w:styleId="BodyTextChar2">
    <w:name w:val="Body Text Char2"/>
    <w:basedOn w:val="DefaultParagraphFont"/>
    <w:link w:val="BodyText"/>
    <w:uiPriority w:val="99"/>
    <w:semiHidden/>
    <w:locked/>
    <w:rsid w:val="00B1288C"/>
    <w:rPr>
      <w:rFonts w:ascii="Times New Roman" w:hAnsi="Times New Roman" w:cs="Times New Roman"/>
      <w:kern w:val="2"/>
      <w:sz w:val="24"/>
      <w:szCs w:val="24"/>
    </w:rPr>
  </w:style>
  <w:style w:type="paragraph" w:styleId="Title">
    <w:name w:val="Title"/>
    <w:basedOn w:val="Normal"/>
    <w:link w:val="TitleChar2"/>
    <w:uiPriority w:val="99"/>
    <w:qFormat/>
    <w:rsid w:val="00B1288C"/>
    <w:pPr>
      <w:adjustRightInd w:val="0"/>
      <w:spacing w:before="240" w:after="60" w:line="312" w:lineRule="atLeast"/>
      <w:jc w:val="center"/>
      <w:textAlignment w:val="baseline"/>
    </w:pPr>
    <w:rPr>
      <w:rFonts w:ascii="Arial" w:hAnsi="Arial"/>
      <w:b/>
      <w:kern w:val="28"/>
      <w:sz w:val="32"/>
      <w:szCs w:val="20"/>
    </w:rPr>
  </w:style>
  <w:style w:type="character" w:customStyle="1" w:styleId="TitleChar1">
    <w:name w:val="Title Char1"/>
    <w:basedOn w:val="DefaultParagraphFont"/>
    <w:link w:val="Title"/>
    <w:uiPriority w:val="10"/>
    <w:rsid w:val="000D233D"/>
    <w:rPr>
      <w:rFonts w:asciiTheme="majorHAnsi" w:hAnsiTheme="majorHAnsi" w:cstheme="majorBidi"/>
      <w:b/>
      <w:bCs/>
      <w:sz w:val="32"/>
      <w:szCs w:val="32"/>
    </w:rPr>
  </w:style>
  <w:style w:type="character" w:customStyle="1" w:styleId="TitleChar2">
    <w:name w:val="Title Char2"/>
    <w:basedOn w:val="DefaultParagraphFont"/>
    <w:link w:val="Title"/>
    <w:uiPriority w:val="99"/>
    <w:locked/>
    <w:rsid w:val="00B1288C"/>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19</Pages>
  <Words>1349</Words>
  <Characters>7690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五华区右营村城中村改造项目（二期）集体土地及房屋拆迁补偿安置实施方案</dc:title>
  <dc:subject/>
  <dc:creator>张娜</dc:creator>
  <cp:keywords/>
  <dc:description/>
  <cp:lastModifiedBy>向阳</cp:lastModifiedBy>
  <cp:revision>5</cp:revision>
  <cp:lastPrinted>2017-06-27T01:36:00Z</cp:lastPrinted>
  <dcterms:created xsi:type="dcterms:W3CDTF">2018-05-07T03:21:00Z</dcterms:created>
  <dcterms:modified xsi:type="dcterms:W3CDTF">2018-05-14T08:45:00Z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newsealcount">
    <vt:i4>1</vt:i4>
  </property>
  <property fmtid="{D5CDD505-2E9C-101B-9397-08002B2CF9AE}" pid="4" name="docranid">
    <vt:lpwstr>90AF335764BB4C84B6A911B2A33BDE0C</vt:lpwstr>
  </property>
  <property fmtid="{D5CDD505-2E9C-101B-9397-08002B2CF9AE}" pid="5" name="VisibleNoSeal">
    <vt:bool>true</vt:bool>
  </property>
  <property fmtid="{D5CDD505-2E9C-101B-9397-08002B2CF9AE}" pid="6" name="HasSaved">
    <vt:bool>true</vt:bool>
  </property>
</Properties>
</file>