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BA2" w:rsidRPr="00614745" w:rsidRDefault="007E0BA2">
      <w:pPr>
        <w:rPr>
          <w:rFonts w:ascii="黑体" w:eastAsia="黑体"/>
          <w:bCs/>
          <w:sz w:val="24"/>
          <w:szCs w:val="24"/>
        </w:rPr>
      </w:pPr>
      <w:r w:rsidRPr="00614745">
        <w:rPr>
          <w:rFonts w:ascii="黑体" w:eastAsia="黑体" w:hint="eastAsia"/>
          <w:bCs/>
          <w:sz w:val="24"/>
          <w:szCs w:val="24"/>
        </w:rPr>
        <w:t>中国人民政治协商会议昆明市五华区第九届委员会第二次会议第</w:t>
      </w:r>
      <w:r w:rsidRPr="00614745">
        <w:rPr>
          <w:rFonts w:ascii="黑体" w:eastAsia="黑体"/>
          <w:bCs/>
          <w:sz w:val="24"/>
          <w:szCs w:val="24"/>
        </w:rPr>
        <w:t>18A15</w:t>
      </w:r>
      <w:r w:rsidRPr="00614745">
        <w:rPr>
          <w:rFonts w:ascii="黑体" w:eastAsia="黑体" w:hint="eastAsia"/>
          <w:bCs/>
          <w:sz w:val="24"/>
          <w:szCs w:val="24"/>
        </w:rPr>
        <w:t>号提案：</w:t>
      </w:r>
    </w:p>
    <w:p w:rsidR="007E0BA2" w:rsidRDefault="007E0BA2"/>
    <w:p w:rsidR="007E0BA2" w:rsidRDefault="007E0BA2" w:rsidP="00614745">
      <w:pPr>
        <w:spacing w:line="600" w:lineRule="exact"/>
        <w:jc w:val="center"/>
        <w:rPr>
          <w:rFonts w:ascii="方正小标宋简体" w:eastAsia="方正小标宋简体" w:hAnsi="仿宋_GB2312" w:cs="仿宋_GB2312"/>
          <w:sz w:val="44"/>
          <w:szCs w:val="44"/>
        </w:rPr>
      </w:pPr>
      <w:r w:rsidRPr="00614745">
        <w:rPr>
          <w:rFonts w:ascii="方正小标宋简体" w:eastAsia="方正小标宋简体" w:hAnsi="仿宋_GB2312" w:cs="仿宋_GB2312" w:hint="eastAsia"/>
          <w:sz w:val="44"/>
          <w:szCs w:val="44"/>
        </w:rPr>
        <w:t>《着力提升翠湖周边业态</w:t>
      </w:r>
      <w:r w:rsidRPr="00614745">
        <w:rPr>
          <w:rFonts w:ascii="方正小标宋简体" w:eastAsia="方正小标宋简体" w:hAnsi="仿宋_GB2312" w:cs="仿宋_GB2312"/>
          <w:sz w:val="44"/>
          <w:szCs w:val="44"/>
        </w:rPr>
        <w:t xml:space="preserve">  </w:t>
      </w:r>
      <w:r w:rsidRPr="00614745">
        <w:rPr>
          <w:rFonts w:ascii="方正小标宋简体" w:eastAsia="方正小标宋简体" w:hAnsi="仿宋_GB2312" w:cs="仿宋_GB2312" w:hint="eastAsia"/>
          <w:sz w:val="44"/>
          <w:szCs w:val="44"/>
        </w:rPr>
        <w:t>打造知名旅游</w:t>
      </w:r>
    </w:p>
    <w:p w:rsidR="007E0BA2" w:rsidRPr="00614745" w:rsidRDefault="007E0BA2" w:rsidP="00614745">
      <w:pPr>
        <w:spacing w:line="600" w:lineRule="exact"/>
        <w:jc w:val="center"/>
        <w:rPr>
          <w:rFonts w:ascii="方正小标宋简体" w:eastAsia="方正小标宋简体" w:hAnsi="仿宋_GB2312" w:cs="仿宋_GB2312"/>
          <w:sz w:val="44"/>
          <w:szCs w:val="44"/>
        </w:rPr>
      </w:pPr>
      <w:r w:rsidRPr="00614745">
        <w:rPr>
          <w:rFonts w:ascii="方正小标宋简体" w:eastAsia="方正小标宋简体" w:hAnsi="仿宋_GB2312" w:cs="仿宋_GB2312" w:hint="eastAsia"/>
          <w:sz w:val="44"/>
          <w:szCs w:val="44"/>
        </w:rPr>
        <w:t>文化城市的建议》</w:t>
      </w:r>
    </w:p>
    <w:p w:rsidR="007E0BA2" w:rsidRDefault="007E0BA2" w:rsidP="00614745">
      <w:pPr>
        <w:spacing w:line="580" w:lineRule="exact"/>
        <w:rPr>
          <w:rFonts w:ascii="黑体" w:eastAsia="黑体" w:hAnsi="仿宋_GB2312" w:cs="仿宋_GB2312"/>
          <w:color w:val="000000"/>
          <w:sz w:val="32"/>
          <w:szCs w:val="32"/>
        </w:rPr>
      </w:pPr>
    </w:p>
    <w:p w:rsidR="007E0BA2" w:rsidRPr="00614745" w:rsidRDefault="007E0BA2" w:rsidP="00614745">
      <w:pPr>
        <w:spacing w:line="580" w:lineRule="exact"/>
        <w:rPr>
          <w:rFonts w:ascii="仿宋_GB2312" w:eastAsia="仿宋_GB2312" w:hAnsi="仿宋_GB2312" w:cs="仿宋_GB2312"/>
          <w:color w:val="000000"/>
          <w:sz w:val="32"/>
          <w:szCs w:val="32"/>
        </w:rPr>
      </w:pPr>
      <w:r w:rsidRPr="00614745">
        <w:rPr>
          <w:rFonts w:ascii="黑体" w:eastAsia="黑体" w:hAnsi="仿宋_GB2312" w:cs="仿宋_GB2312" w:hint="eastAsia"/>
          <w:color w:val="000000"/>
          <w:sz w:val="32"/>
          <w:szCs w:val="32"/>
        </w:rPr>
        <w:t>提案单位：</w:t>
      </w:r>
      <w:r w:rsidRPr="00614745">
        <w:rPr>
          <w:rFonts w:ascii="仿宋_GB2312" w:eastAsia="仿宋_GB2312" w:hAnsi="仿宋_GB2312" w:cs="仿宋_GB2312" w:hint="eastAsia"/>
          <w:color w:val="000000"/>
          <w:sz w:val="32"/>
          <w:szCs w:val="32"/>
        </w:rPr>
        <w:t>医卫组</w:t>
      </w:r>
      <w:r w:rsidRPr="00614745">
        <w:rPr>
          <w:rFonts w:ascii="仿宋_GB2312" w:eastAsia="仿宋_GB2312" w:hAnsi="仿宋_GB2312" w:cs="仿宋_GB2312"/>
          <w:color w:val="000000"/>
          <w:sz w:val="32"/>
          <w:szCs w:val="32"/>
        </w:rPr>
        <w:t xml:space="preserve"> </w:t>
      </w:r>
    </w:p>
    <w:p w:rsidR="007E0BA2" w:rsidRPr="00614745" w:rsidRDefault="007E0BA2" w:rsidP="00614745">
      <w:pPr>
        <w:spacing w:line="580" w:lineRule="exact"/>
        <w:rPr>
          <w:rFonts w:ascii="仿宋_GB2312" w:eastAsia="仿宋_GB2312" w:hAnsi="仿宋_GB2312" w:cs="仿宋_GB2312"/>
          <w:snapToGrid w:val="0"/>
          <w:color w:val="000000"/>
          <w:kern w:val="0"/>
          <w:sz w:val="32"/>
          <w:szCs w:val="32"/>
        </w:rPr>
      </w:pPr>
      <w:r w:rsidRPr="00614745">
        <w:rPr>
          <w:rFonts w:ascii="黑体" w:eastAsia="黑体" w:hAnsi="仿宋_GB2312" w:cs="仿宋_GB2312" w:hint="eastAsia"/>
          <w:snapToGrid w:val="0"/>
          <w:color w:val="000000"/>
          <w:kern w:val="0"/>
          <w:sz w:val="32"/>
          <w:szCs w:val="32"/>
        </w:rPr>
        <w:t>内</w:t>
      </w:r>
      <w:r>
        <w:rPr>
          <w:rFonts w:ascii="黑体" w:eastAsia="黑体" w:hAnsi="仿宋_GB2312" w:cs="仿宋_GB2312"/>
          <w:snapToGrid w:val="0"/>
          <w:color w:val="000000"/>
          <w:kern w:val="0"/>
          <w:sz w:val="32"/>
          <w:szCs w:val="32"/>
        </w:rPr>
        <w:t xml:space="preserve">    </w:t>
      </w:r>
      <w:r w:rsidRPr="00614745">
        <w:rPr>
          <w:rFonts w:ascii="黑体" w:eastAsia="黑体" w:hAnsi="仿宋_GB2312" w:cs="仿宋_GB2312" w:hint="eastAsia"/>
          <w:snapToGrid w:val="0"/>
          <w:color w:val="000000"/>
          <w:kern w:val="0"/>
          <w:sz w:val="32"/>
          <w:szCs w:val="32"/>
        </w:rPr>
        <w:t>容</w:t>
      </w:r>
      <w:r w:rsidRPr="00614745">
        <w:rPr>
          <w:rFonts w:ascii="黑体" w:eastAsia="黑体" w:hAnsi="黑体" w:cs="黑体" w:hint="eastAsia"/>
          <w:snapToGrid w:val="0"/>
          <w:color w:val="000000"/>
          <w:kern w:val="0"/>
          <w:sz w:val="32"/>
          <w:szCs w:val="32"/>
        </w:rPr>
        <w:t>：</w:t>
      </w:r>
      <w:r w:rsidRPr="00614745">
        <w:rPr>
          <w:rFonts w:ascii="仿宋_GB2312" w:eastAsia="仿宋_GB2312" w:hAnsi="仿宋_GB2312" w:cs="仿宋_GB2312" w:hint="eastAsia"/>
          <w:snapToGrid w:val="0"/>
          <w:color w:val="000000"/>
          <w:kern w:val="0"/>
          <w:sz w:val="32"/>
          <w:szCs w:val="32"/>
        </w:rPr>
        <w:t>翠湖，历史文化底蕴深厚，是</w:t>
      </w:r>
      <w:bookmarkStart w:id="0" w:name="_GoBack"/>
      <w:bookmarkEnd w:id="0"/>
      <w:r w:rsidRPr="00614745">
        <w:rPr>
          <w:rFonts w:ascii="仿宋_GB2312" w:eastAsia="仿宋_GB2312" w:hAnsi="仿宋_GB2312" w:cs="仿宋_GB2312" w:hint="eastAsia"/>
          <w:snapToGrid w:val="0"/>
          <w:color w:val="000000"/>
          <w:kern w:val="0"/>
          <w:sz w:val="32"/>
          <w:szCs w:val="32"/>
        </w:rPr>
        <w:t>镶嵌在昆明主城的一颗“绿宝石”</w:t>
      </w:r>
      <w:r w:rsidRPr="00614745">
        <w:rPr>
          <w:rFonts w:ascii="仿宋_GB2312" w:eastAsia="仿宋_GB2312" w:hAnsi="仿宋_GB2312" w:cs="仿宋_GB2312"/>
          <w:snapToGrid w:val="0"/>
          <w:color w:val="000000"/>
          <w:kern w:val="0"/>
          <w:sz w:val="32"/>
          <w:szCs w:val="32"/>
        </w:rPr>
        <w:t>,</w:t>
      </w:r>
      <w:r w:rsidRPr="00614745">
        <w:rPr>
          <w:rFonts w:ascii="仿宋_GB2312" w:eastAsia="仿宋_GB2312" w:hAnsi="仿宋_GB2312" w:cs="仿宋_GB2312" w:hint="eastAsia"/>
          <w:snapToGrid w:val="0"/>
          <w:color w:val="000000"/>
          <w:kern w:val="0"/>
          <w:sz w:val="32"/>
          <w:szCs w:val="32"/>
        </w:rPr>
        <w:t>被称作昆明的“眼睛”，也</w:t>
      </w:r>
      <w:r w:rsidRPr="00614745">
        <w:rPr>
          <w:rFonts w:ascii="仿宋_GB2312" w:eastAsia="仿宋_GB2312" w:cs="仿宋_GB2312" w:hint="eastAsia"/>
          <w:color w:val="000000"/>
          <w:sz w:val="32"/>
          <w:szCs w:val="32"/>
          <w:lang w:val="zh-CN"/>
        </w:rPr>
        <w:t>是广大春城人民的掌上明珠，是一个标志昆明城市形象和情感凝聚力的精神符号</w:t>
      </w:r>
      <w:r w:rsidRPr="00614745">
        <w:rPr>
          <w:rFonts w:ascii="仿宋_GB2312" w:eastAsia="仿宋_GB2312" w:hAnsi="仿宋_GB2312" w:cs="仿宋_GB2312" w:hint="eastAsia"/>
          <w:snapToGrid w:val="0"/>
          <w:color w:val="000000"/>
          <w:kern w:val="0"/>
          <w:sz w:val="32"/>
          <w:szCs w:val="32"/>
        </w:rPr>
        <w:t>。翠湖片区作为昆明历史文化名城核心区，具有重要的历史文化价值和</w:t>
      </w:r>
      <w:r w:rsidRPr="00614745">
        <w:rPr>
          <w:rFonts w:ascii="仿宋_GB2312" w:eastAsia="仿宋_GB2312" w:cs="仿宋_GB2312" w:hint="eastAsia"/>
          <w:color w:val="000000"/>
          <w:sz w:val="32"/>
          <w:szCs w:val="32"/>
          <w:lang w:val="zh-CN"/>
        </w:rPr>
        <w:t>休闲娱乐商业价值</w:t>
      </w:r>
      <w:r w:rsidRPr="00614745">
        <w:rPr>
          <w:rFonts w:ascii="仿宋_GB2312" w:eastAsia="仿宋_GB2312" w:hAnsi="仿宋_GB2312" w:cs="仿宋_GB2312" w:hint="eastAsia"/>
          <w:snapToGrid w:val="0"/>
          <w:color w:val="000000"/>
          <w:kern w:val="0"/>
          <w:sz w:val="32"/>
          <w:szCs w:val="32"/>
        </w:rPr>
        <w:t>。</w:t>
      </w:r>
    </w:p>
    <w:p w:rsidR="007E0BA2" w:rsidRPr="00614745" w:rsidRDefault="007E0BA2" w:rsidP="00614745">
      <w:pPr>
        <w:spacing w:line="580" w:lineRule="exact"/>
        <w:ind w:firstLineChars="200" w:firstLine="31680"/>
        <w:rPr>
          <w:rFonts w:ascii="仿宋_GB2312" w:eastAsia="仿宋_GB2312" w:hAnsi="仿宋_GB2312" w:cs="仿宋_GB2312"/>
          <w:snapToGrid w:val="0"/>
          <w:color w:val="000000"/>
          <w:kern w:val="0"/>
          <w:sz w:val="32"/>
          <w:szCs w:val="32"/>
        </w:rPr>
      </w:pPr>
      <w:r w:rsidRPr="00614745">
        <w:rPr>
          <w:rFonts w:ascii="仿宋_GB2312" w:eastAsia="仿宋_GB2312" w:hAnsi="仿宋_GB2312" w:cs="仿宋_GB2312" w:hint="eastAsia"/>
          <w:snapToGrid w:val="0"/>
          <w:color w:val="000000"/>
          <w:kern w:val="0"/>
          <w:sz w:val="32"/>
          <w:szCs w:val="32"/>
        </w:rPr>
        <w:t>按照省委主要领导对翠湖整治提升提出的让翠湖“‘亮’起来、‘美’起来、‘灵动’起来”的安排部署和以“三年见成效</w:t>
      </w:r>
      <w:r w:rsidRPr="00614745">
        <w:rPr>
          <w:rFonts w:ascii="仿宋_GB2312" w:eastAsia="仿宋_GB2312" w:hAnsi="宋体" w:cs="宋体" w:hint="eastAsia"/>
          <w:color w:val="000000"/>
          <w:kern w:val="0"/>
          <w:sz w:val="32"/>
          <w:szCs w:val="32"/>
        </w:rPr>
        <w:t>，力争</w:t>
      </w:r>
      <w:r w:rsidRPr="00614745">
        <w:rPr>
          <w:rFonts w:ascii="仿宋_GB2312" w:eastAsia="仿宋_GB2312" w:hAnsi="宋体" w:cs="宋体"/>
          <w:color w:val="000000"/>
          <w:kern w:val="0"/>
          <w:sz w:val="32"/>
          <w:szCs w:val="32"/>
        </w:rPr>
        <w:t>2020</w:t>
      </w:r>
      <w:r w:rsidRPr="00614745">
        <w:rPr>
          <w:rFonts w:ascii="仿宋_GB2312" w:eastAsia="仿宋_GB2312" w:hAnsi="宋体" w:cs="宋体" w:hint="eastAsia"/>
          <w:color w:val="000000"/>
          <w:kern w:val="0"/>
          <w:sz w:val="32"/>
          <w:szCs w:val="32"/>
        </w:rPr>
        <w:t>年完成”为总体工作目标，</w:t>
      </w:r>
      <w:r w:rsidRPr="00614745">
        <w:rPr>
          <w:rFonts w:ascii="仿宋_GB2312" w:eastAsia="仿宋_GB2312" w:hint="eastAsia"/>
          <w:color w:val="000000"/>
          <w:sz w:val="32"/>
          <w:szCs w:val="32"/>
        </w:rPr>
        <w:t>实施三年行动计划分期对翠湖进行提升整治。为认真贯彻落实省委省政府</w:t>
      </w:r>
      <w:r w:rsidRPr="00614745">
        <w:rPr>
          <w:rFonts w:eastAsia="仿宋_GB2312" w:hint="eastAsia"/>
          <w:color w:val="000000"/>
          <w:sz w:val="32"/>
          <w:szCs w:val="32"/>
        </w:rPr>
        <w:t>翠湖周边历史文化片区整治提升工作决策部署和要求，</w:t>
      </w:r>
      <w:r w:rsidRPr="00614745">
        <w:rPr>
          <w:rFonts w:ascii="仿宋_GB2312" w:eastAsia="仿宋_GB2312" w:hAnsi="仿宋_GB2312" w:cs="仿宋_GB2312"/>
          <w:snapToGrid w:val="0"/>
          <w:color w:val="000000"/>
          <w:kern w:val="0"/>
          <w:sz w:val="32"/>
          <w:szCs w:val="32"/>
        </w:rPr>
        <w:t>2016</w:t>
      </w:r>
      <w:r w:rsidRPr="00614745">
        <w:rPr>
          <w:rFonts w:ascii="仿宋_GB2312" w:eastAsia="仿宋_GB2312" w:hAnsi="仿宋_GB2312" w:cs="仿宋_GB2312" w:hint="eastAsia"/>
          <w:snapToGrid w:val="0"/>
          <w:color w:val="000000"/>
          <w:kern w:val="0"/>
          <w:sz w:val="32"/>
          <w:szCs w:val="32"/>
        </w:rPr>
        <w:t>年</w:t>
      </w:r>
      <w:r w:rsidRPr="00614745">
        <w:rPr>
          <w:rFonts w:ascii="仿宋_GB2312" w:eastAsia="仿宋_GB2312" w:hAnsi="仿宋_GB2312" w:cs="仿宋_GB2312"/>
          <w:snapToGrid w:val="0"/>
          <w:color w:val="000000"/>
          <w:kern w:val="0"/>
          <w:sz w:val="32"/>
          <w:szCs w:val="32"/>
        </w:rPr>
        <w:t>12</w:t>
      </w:r>
      <w:r w:rsidRPr="00614745">
        <w:rPr>
          <w:rFonts w:ascii="仿宋_GB2312" w:eastAsia="仿宋_GB2312" w:hAnsi="仿宋_GB2312" w:cs="仿宋_GB2312" w:hint="eastAsia"/>
          <w:snapToGrid w:val="0"/>
          <w:color w:val="000000"/>
          <w:kern w:val="0"/>
          <w:sz w:val="32"/>
          <w:szCs w:val="32"/>
        </w:rPr>
        <w:t>月</w:t>
      </w:r>
      <w:r w:rsidRPr="00614745">
        <w:rPr>
          <w:rFonts w:ascii="仿宋_GB2312" w:eastAsia="仿宋_GB2312" w:hAnsi="仿宋_GB2312" w:cs="仿宋_GB2312"/>
          <w:snapToGrid w:val="0"/>
          <w:color w:val="000000"/>
          <w:kern w:val="0"/>
          <w:sz w:val="32"/>
          <w:szCs w:val="32"/>
        </w:rPr>
        <w:t>30</w:t>
      </w:r>
      <w:r w:rsidRPr="00614745">
        <w:rPr>
          <w:rFonts w:ascii="仿宋_GB2312" w:eastAsia="仿宋_GB2312" w:hAnsi="仿宋_GB2312" w:cs="仿宋_GB2312" w:hint="eastAsia"/>
          <w:snapToGrid w:val="0"/>
          <w:color w:val="000000"/>
          <w:kern w:val="0"/>
          <w:sz w:val="32"/>
          <w:szCs w:val="32"/>
        </w:rPr>
        <w:t>日，省规委会审议通过了《翠湖周边历史文化片区整治提升规划》。翠湖提升整治项目包括</w:t>
      </w:r>
      <w:r w:rsidRPr="00614745">
        <w:rPr>
          <w:rFonts w:ascii="仿宋_GB2312" w:eastAsia="仿宋_GB2312" w:hAnsi="仿宋_GB2312" w:cs="仿宋_GB2312"/>
          <w:snapToGrid w:val="0"/>
          <w:color w:val="000000"/>
          <w:kern w:val="0"/>
          <w:sz w:val="32"/>
          <w:szCs w:val="32"/>
        </w:rPr>
        <w:t>64.43</w:t>
      </w:r>
      <w:r w:rsidRPr="00614745">
        <w:rPr>
          <w:rFonts w:ascii="仿宋_GB2312" w:eastAsia="仿宋_GB2312" w:hAnsi="仿宋_GB2312" w:cs="仿宋_GB2312" w:hint="eastAsia"/>
          <w:snapToGrid w:val="0"/>
          <w:color w:val="000000"/>
          <w:kern w:val="0"/>
          <w:sz w:val="32"/>
          <w:szCs w:val="32"/>
        </w:rPr>
        <w:t>公顷的核心区及拓展区和辐射区，其中核心区包含：包括翠湖、云南陆军讲武堂、省科技馆、卢汉公馆、袁嘉谷旧居等重要历史遗存；拓展区包含圆通山、文明街</w:t>
      </w:r>
      <w:r w:rsidRPr="00614745">
        <w:rPr>
          <w:rFonts w:ascii="仿宋_GB2312" w:eastAsia="仿宋_GB2312" w:hAnsi="仿宋_GB2312" w:cs="仿宋_GB2312"/>
          <w:snapToGrid w:val="0"/>
          <w:color w:val="000000"/>
          <w:kern w:val="0"/>
          <w:sz w:val="32"/>
          <w:szCs w:val="32"/>
        </w:rPr>
        <w:t>—</w:t>
      </w:r>
      <w:r w:rsidRPr="00614745">
        <w:rPr>
          <w:rFonts w:ascii="仿宋_GB2312" w:eastAsia="仿宋_GB2312" w:hAnsi="仿宋_GB2312" w:cs="仿宋_GB2312" w:hint="eastAsia"/>
          <w:snapToGrid w:val="0"/>
          <w:color w:val="000000"/>
          <w:kern w:val="0"/>
          <w:sz w:val="32"/>
          <w:szCs w:val="32"/>
        </w:rPr>
        <w:t>昆明老街商业巷、云大等片区；辐射区包括昆明历史城区、西南联大等片区。</w:t>
      </w:r>
      <w:r w:rsidRPr="00614745">
        <w:rPr>
          <w:rFonts w:ascii="仿宋_GB2312" w:eastAsia="仿宋_GB2312" w:hAnsi="楷体"/>
          <w:bCs/>
          <w:color w:val="000000"/>
          <w:kern w:val="0"/>
          <w:sz w:val="32"/>
          <w:szCs w:val="32"/>
        </w:rPr>
        <w:t>2017</w:t>
      </w:r>
      <w:r w:rsidRPr="00614745">
        <w:rPr>
          <w:rFonts w:ascii="仿宋_GB2312" w:eastAsia="仿宋_GB2312" w:hAnsi="楷体" w:hint="eastAsia"/>
          <w:bCs/>
          <w:color w:val="000000"/>
          <w:kern w:val="0"/>
          <w:sz w:val="32"/>
          <w:szCs w:val="32"/>
        </w:rPr>
        <w:t>年，昆明市高位统筹推进项目建设，紧紧围绕翠湖</w:t>
      </w:r>
      <w:r w:rsidRPr="00614745">
        <w:rPr>
          <w:rFonts w:eastAsia="仿宋_GB2312" w:hint="eastAsia"/>
          <w:color w:val="000000"/>
          <w:sz w:val="32"/>
          <w:szCs w:val="32"/>
        </w:rPr>
        <w:t>历史文化片区整治提升</w:t>
      </w:r>
      <w:r w:rsidRPr="00614745">
        <w:rPr>
          <w:rFonts w:ascii="仿宋_GB2312" w:eastAsia="仿宋_GB2312" w:hAnsi="楷体" w:hint="eastAsia"/>
          <w:bCs/>
          <w:color w:val="000000"/>
          <w:kern w:val="0"/>
          <w:sz w:val="32"/>
          <w:szCs w:val="32"/>
        </w:rPr>
        <w:t>水质净化工程、绿化景观整治提升工程、翠湖周边架空线缆综合整治工程、“两坡一街（先生坡、沈官坡及景虹街）”提升整治示范工程、洗马河水系恢复及带状公园建设工程、翠湖灯光亮化工程、</w:t>
      </w:r>
      <w:r w:rsidRPr="00614745">
        <w:rPr>
          <w:rFonts w:ascii="仿宋_GB2312" w:eastAsia="仿宋_GB2312" w:hint="eastAsia"/>
          <w:bCs/>
          <w:color w:val="000000"/>
          <w:sz w:val="32"/>
          <w:szCs w:val="32"/>
        </w:rPr>
        <w:t>翠湖北门广场片区改造项目（翠云里）、</w:t>
      </w:r>
      <w:r w:rsidRPr="00614745">
        <w:rPr>
          <w:rFonts w:ascii="仿宋_GB2312" w:eastAsia="仿宋_GB2312" w:hAnsi="楷体" w:hint="eastAsia"/>
          <w:bCs/>
          <w:color w:val="000000"/>
          <w:kern w:val="0"/>
          <w:sz w:val="32"/>
          <w:szCs w:val="32"/>
        </w:rPr>
        <w:t>省文联地块改造项目等</w:t>
      </w:r>
      <w:r w:rsidRPr="00614745">
        <w:rPr>
          <w:rFonts w:eastAsia="仿宋_GB2312" w:hint="eastAsia"/>
          <w:color w:val="000000"/>
          <w:sz w:val="32"/>
          <w:szCs w:val="32"/>
        </w:rPr>
        <w:t>八大工程依法依规、紧锣密鼓高效推进项目建设。目前，一期示范工程正在施工作业和后续收尾工作。</w:t>
      </w:r>
    </w:p>
    <w:p w:rsidR="007E0BA2" w:rsidRPr="00614745" w:rsidRDefault="007E0BA2" w:rsidP="00614745">
      <w:pPr>
        <w:spacing w:line="580" w:lineRule="exact"/>
        <w:ind w:firstLineChars="200" w:firstLine="31680"/>
        <w:rPr>
          <w:rFonts w:ascii="仿宋_GB2312" w:eastAsia="仿宋_GB2312"/>
          <w:color w:val="000000"/>
          <w:sz w:val="32"/>
          <w:szCs w:val="32"/>
        </w:rPr>
      </w:pPr>
      <w:r w:rsidRPr="00614745">
        <w:rPr>
          <w:rFonts w:ascii="仿宋_GB2312" w:eastAsia="仿宋_GB2312" w:hAnsi="仿宋_GB2312" w:cs="仿宋_GB2312" w:hint="eastAsia"/>
          <w:snapToGrid w:val="0"/>
          <w:color w:val="000000"/>
          <w:kern w:val="0"/>
          <w:sz w:val="32"/>
          <w:szCs w:val="32"/>
        </w:rPr>
        <w:t>通过提升整治工作，不仅将恢复翠湖片区历史景观格局，充分挖掘和系统展示历史文化资源特色，彰显历史文化风貌，突出及导引明晰的城市标识系统，提升城市文化品位。更将</w:t>
      </w:r>
      <w:r w:rsidRPr="00614745">
        <w:rPr>
          <w:rFonts w:ascii="仿宋_GB2312" w:eastAsia="仿宋_GB2312" w:hAnsi="宋体" w:cs="宋体" w:hint="eastAsia"/>
          <w:color w:val="000000"/>
          <w:kern w:val="0"/>
          <w:sz w:val="32"/>
          <w:szCs w:val="32"/>
        </w:rPr>
        <w:t>依托翠湖周边丰富的历史文化资源和良好的休闲旅游及商业氛围</w:t>
      </w:r>
      <w:r w:rsidRPr="00614745">
        <w:rPr>
          <w:rFonts w:ascii="仿宋_GB2312" w:eastAsia="仿宋_GB2312" w:hAnsi="宋体" w:cs="宋体"/>
          <w:color w:val="000000"/>
          <w:kern w:val="0"/>
          <w:sz w:val="32"/>
          <w:szCs w:val="32"/>
        </w:rPr>
        <w:t>,</w:t>
      </w:r>
      <w:r w:rsidRPr="00614745">
        <w:rPr>
          <w:rFonts w:ascii="仿宋_GB2312" w:eastAsia="仿宋_GB2312" w:hAnsi="宋体" w:cs="宋体" w:hint="eastAsia"/>
          <w:color w:val="000000"/>
          <w:kern w:val="0"/>
          <w:sz w:val="32"/>
          <w:szCs w:val="32"/>
        </w:rPr>
        <w:t>将翠湖片区打造成“百年翠湖，昆明摇篮”的特色商业街区，增加片区综合吸引力。</w:t>
      </w:r>
    </w:p>
    <w:p w:rsidR="007E0BA2" w:rsidRPr="00614745" w:rsidRDefault="007E0BA2" w:rsidP="00614745">
      <w:pPr>
        <w:spacing w:line="580" w:lineRule="exact"/>
        <w:ind w:firstLineChars="200" w:firstLine="31680"/>
        <w:rPr>
          <w:rFonts w:ascii="黑体" w:eastAsia="黑体" w:hAnsi="黑体" w:cs="黑体"/>
          <w:snapToGrid w:val="0"/>
          <w:color w:val="000000"/>
          <w:kern w:val="0"/>
          <w:sz w:val="32"/>
          <w:szCs w:val="32"/>
        </w:rPr>
      </w:pPr>
      <w:r w:rsidRPr="00614745">
        <w:rPr>
          <w:rFonts w:ascii="黑体" w:eastAsia="黑体" w:hAnsi="黑体" w:cs="黑体" w:hint="eastAsia"/>
          <w:snapToGrid w:val="0"/>
          <w:color w:val="000000"/>
          <w:kern w:val="0"/>
          <w:sz w:val="32"/>
          <w:szCs w:val="32"/>
        </w:rPr>
        <w:t>二、业态现状</w:t>
      </w:r>
    </w:p>
    <w:p w:rsidR="007E0BA2" w:rsidRPr="00614745" w:rsidRDefault="007E0BA2" w:rsidP="00614745">
      <w:pPr>
        <w:spacing w:line="580" w:lineRule="exact"/>
        <w:ind w:firstLineChars="200" w:firstLine="31680"/>
        <w:rPr>
          <w:rFonts w:ascii="楷体_GB2312" w:eastAsia="楷体_GB2312" w:hAnsi="楷体" w:cs="楷体"/>
          <w:bCs/>
          <w:color w:val="000000"/>
          <w:sz w:val="32"/>
          <w:szCs w:val="32"/>
          <w:lang w:val="zh-CN"/>
        </w:rPr>
      </w:pPr>
      <w:r w:rsidRPr="00614745">
        <w:rPr>
          <w:rFonts w:ascii="楷体_GB2312" w:eastAsia="楷体_GB2312" w:hAnsi="楷体" w:cs="楷体" w:hint="eastAsia"/>
          <w:bCs/>
          <w:color w:val="000000"/>
          <w:sz w:val="32"/>
          <w:szCs w:val="32"/>
          <w:lang w:val="zh-CN"/>
        </w:rPr>
        <w:t>（一）业态结构</w:t>
      </w:r>
    </w:p>
    <w:p w:rsidR="007E0BA2" w:rsidRPr="00614745" w:rsidRDefault="007E0BA2" w:rsidP="00614745">
      <w:pPr>
        <w:spacing w:line="580" w:lineRule="exact"/>
        <w:ind w:firstLineChars="200" w:firstLine="31680"/>
        <w:rPr>
          <w:rFonts w:ascii="仿宋_GB2312" w:eastAsia="仿宋_GB2312"/>
          <w:color w:val="000000"/>
          <w:sz w:val="32"/>
          <w:szCs w:val="32"/>
        </w:rPr>
      </w:pPr>
      <w:r w:rsidRPr="00614745">
        <w:rPr>
          <w:rFonts w:ascii="仿宋_GB2312" w:eastAsia="仿宋_GB2312" w:cs="仿宋_GB2312" w:hint="eastAsia"/>
          <w:color w:val="000000"/>
          <w:sz w:val="32"/>
          <w:szCs w:val="32"/>
          <w:lang w:val="zh-CN"/>
        </w:rPr>
        <w:t>近年来，翠湖片区业态结构日益多元化，</w:t>
      </w:r>
      <w:r w:rsidRPr="00614745">
        <w:rPr>
          <w:rFonts w:ascii="仿宋_GB2312" w:eastAsia="仿宋_GB2312" w:hint="eastAsia"/>
          <w:color w:val="000000"/>
          <w:sz w:val="32"/>
          <w:szCs w:val="32"/>
        </w:rPr>
        <w:t>各种适应经济需求和市场竞争的新业态、新业种得到快速发展。目前，据统计翠湖片区有经营商户</w:t>
      </w:r>
      <w:r w:rsidRPr="00614745">
        <w:rPr>
          <w:rFonts w:ascii="仿宋_GB2312" w:eastAsia="仿宋_GB2312"/>
          <w:color w:val="000000"/>
          <w:sz w:val="32"/>
          <w:szCs w:val="32"/>
        </w:rPr>
        <w:t>600</w:t>
      </w:r>
      <w:r w:rsidRPr="00614745">
        <w:rPr>
          <w:rFonts w:ascii="仿宋_GB2312" w:eastAsia="仿宋_GB2312" w:hint="eastAsia"/>
          <w:color w:val="000000"/>
          <w:sz w:val="32"/>
          <w:szCs w:val="32"/>
        </w:rPr>
        <w:t>多家，经营项目涉及服装、餐饮、酒店、副食、贸易、文化、珠宝、工艺品、茶叶、建材、科技、摄影、形象设计等</w:t>
      </w:r>
      <w:r w:rsidRPr="00614745">
        <w:rPr>
          <w:rFonts w:ascii="仿宋_GB2312" w:eastAsia="仿宋_GB2312"/>
          <w:color w:val="000000"/>
          <w:sz w:val="32"/>
          <w:szCs w:val="32"/>
        </w:rPr>
        <w:t>50</w:t>
      </w:r>
      <w:r w:rsidRPr="00614745">
        <w:rPr>
          <w:rFonts w:ascii="仿宋_GB2312" w:eastAsia="仿宋_GB2312" w:hint="eastAsia"/>
          <w:color w:val="000000"/>
          <w:sz w:val="32"/>
          <w:szCs w:val="32"/>
        </w:rPr>
        <w:t>多种。多元化的业态种类满足翠湖片区不同消费人群的饮食、购物、旅游、文化、娱乐等多种需求。翠湖片区各种业态多元化共生发展，已经成为集休闲娱乐、生活居住和商业服务为一体的综合街区。</w:t>
      </w:r>
    </w:p>
    <w:p w:rsidR="007E0BA2" w:rsidRPr="00614745" w:rsidRDefault="007E0BA2" w:rsidP="00614745">
      <w:pPr>
        <w:spacing w:line="580" w:lineRule="exact"/>
        <w:ind w:firstLineChars="200" w:firstLine="31680"/>
        <w:rPr>
          <w:rFonts w:ascii="楷体_GB2312" w:eastAsia="楷体_GB2312" w:hAnsi="楷体" w:cs="楷体"/>
          <w:bCs/>
          <w:color w:val="000000"/>
          <w:sz w:val="32"/>
          <w:szCs w:val="32"/>
          <w:lang w:val="zh-CN"/>
        </w:rPr>
      </w:pPr>
      <w:r w:rsidRPr="00614745">
        <w:rPr>
          <w:rFonts w:ascii="楷体_GB2312" w:eastAsia="楷体_GB2312" w:hAnsi="楷体" w:cs="楷体" w:hint="eastAsia"/>
          <w:bCs/>
          <w:color w:val="000000"/>
          <w:sz w:val="32"/>
          <w:szCs w:val="32"/>
          <w:lang w:val="zh-CN"/>
        </w:rPr>
        <w:t>（二）文化资源</w:t>
      </w:r>
    </w:p>
    <w:p w:rsidR="007E0BA2" w:rsidRPr="00614745" w:rsidRDefault="007E0BA2" w:rsidP="00614745">
      <w:pPr>
        <w:spacing w:line="580" w:lineRule="exact"/>
        <w:ind w:firstLineChars="200" w:firstLine="31680"/>
        <w:rPr>
          <w:rFonts w:ascii="仿宋_GB2312" w:eastAsia="仿宋_GB2312" w:cs="仿宋_GB2312"/>
          <w:color w:val="000000"/>
          <w:sz w:val="32"/>
          <w:szCs w:val="32"/>
          <w:lang w:val="zh-CN"/>
        </w:rPr>
      </w:pPr>
      <w:r w:rsidRPr="00614745">
        <w:rPr>
          <w:rFonts w:ascii="仿宋_GB2312" w:eastAsia="仿宋_GB2312" w:cs="仿宋_GB2312" w:hint="eastAsia"/>
          <w:color w:val="000000"/>
          <w:sz w:val="32"/>
          <w:szCs w:val="32"/>
          <w:lang w:val="zh-CN"/>
        </w:rPr>
        <w:t>五华区的文化建设和发展是昆明市的一个窗口，翠湖片区又是五华区的文化建设高地。翠湖片区文物资源类型丰富，包括近现代史迹、古建筑名人旧居、纪念址、优秀民居、重要机构旧址、碑刻等。历史文化资源主要沿翠湖环路分布，构成了一个环状的历史文化圈。众多文物集中记载了众多云南近现代重大历史事件，以及与中国的重要历史相关的重要史迹，在云南历史上占有重要地位。翠湖片区的丰富历史文化资源吸引了众多的国内外游客驻足参观游览，另外翠湖片区还是人们开展唱歌、跳舞等丰富多彩业余文化生活的重要场所。</w:t>
      </w:r>
    </w:p>
    <w:p w:rsidR="007E0BA2" w:rsidRPr="00614745" w:rsidRDefault="007E0BA2" w:rsidP="00614745">
      <w:pPr>
        <w:spacing w:line="580" w:lineRule="exact"/>
        <w:ind w:firstLineChars="200" w:firstLine="31680"/>
        <w:rPr>
          <w:rFonts w:ascii="楷体_GB2312" w:eastAsia="楷体_GB2312" w:hAnsi="楷体" w:cs="楷体"/>
          <w:bCs/>
          <w:color w:val="000000"/>
          <w:sz w:val="32"/>
          <w:szCs w:val="32"/>
          <w:lang w:val="zh-CN"/>
        </w:rPr>
      </w:pPr>
      <w:r w:rsidRPr="00614745">
        <w:rPr>
          <w:rFonts w:ascii="楷体_GB2312" w:eastAsia="楷体_GB2312" w:hAnsi="楷体" w:cs="楷体" w:hint="eastAsia"/>
          <w:bCs/>
          <w:color w:val="000000"/>
          <w:sz w:val="32"/>
          <w:szCs w:val="32"/>
          <w:lang w:val="zh-CN"/>
        </w:rPr>
        <w:t>（三）消费模式</w:t>
      </w:r>
    </w:p>
    <w:p w:rsidR="007E0BA2" w:rsidRPr="00614745" w:rsidRDefault="007E0BA2" w:rsidP="00614745">
      <w:pPr>
        <w:spacing w:line="580" w:lineRule="exact"/>
        <w:ind w:firstLineChars="200" w:firstLine="31680"/>
        <w:rPr>
          <w:rFonts w:ascii="仿宋_GB2312" w:eastAsia="仿宋_GB2312" w:cs="仿宋_GB2312"/>
          <w:color w:val="000000"/>
          <w:sz w:val="32"/>
          <w:szCs w:val="32"/>
          <w:lang w:val="zh-CN"/>
        </w:rPr>
      </w:pPr>
      <w:r w:rsidRPr="00614745">
        <w:rPr>
          <w:rFonts w:ascii="仿宋_GB2312" w:eastAsia="仿宋_GB2312" w:cs="仿宋_GB2312" w:hint="eastAsia"/>
          <w:b/>
          <w:color w:val="000000"/>
          <w:sz w:val="32"/>
          <w:szCs w:val="32"/>
          <w:lang w:val="zh-CN"/>
        </w:rPr>
        <w:t>片区人口的消费：</w:t>
      </w:r>
      <w:r w:rsidRPr="00614745">
        <w:rPr>
          <w:rFonts w:ascii="仿宋_GB2312" w:eastAsia="仿宋_GB2312" w:cs="仿宋_GB2312" w:hint="eastAsia"/>
          <w:color w:val="000000"/>
          <w:sz w:val="32"/>
          <w:szCs w:val="32"/>
          <w:lang w:val="zh-CN"/>
        </w:rPr>
        <w:t>众多高档住宅区、星级酒店、学校、企业、政府机关、单位家属区云集翠湖片区。同时，翠湖也是市民日常休闲娱乐和欢度佳节的重要场所；</w:t>
      </w:r>
      <w:r w:rsidRPr="00614745">
        <w:rPr>
          <w:rFonts w:ascii="仿宋_GB2312" w:eastAsia="仿宋_GB2312" w:cs="仿宋_GB2312" w:hint="eastAsia"/>
          <w:b/>
          <w:color w:val="000000"/>
          <w:sz w:val="32"/>
          <w:szCs w:val="32"/>
          <w:lang w:val="zh-CN"/>
        </w:rPr>
        <w:t>游客的消费：</w:t>
      </w:r>
      <w:r w:rsidRPr="00614745">
        <w:rPr>
          <w:rFonts w:ascii="仿宋_GB2312" w:eastAsia="仿宋_GB2312" w:cs="仿宋_GB2312" w:hint="eastAsia"/>
          <w:color w:val="000000"/>
          <w:sz w:val="32"/>
          <w:szCs w:val="32"/>
          <w:lang w:val="zh-CN"/>
        </w:rPr>
        <w:t>翠湖片区的自然风光和历史文化遗迹吸引了众多的海内外游客前来观光，餐饮、住宿、娱乐等旅游消费拉动性显著；</w:t>
      </w:r>
      <w:r w:rsidRPr="00614745">
        <w:rPr>
          <w:rFonts w:ascii="仿宋_GB2312" w:eastAsia="仿宋_GB2312" w:cs="仿宋_GB2312" w:hint="eastAsia"/>
          <w:b/>
          <w:color w:val="000000"/>
          <w:sz w:val="32"/>
          <w:szCs w:val="32"/>
          <w:lang w:val="zh-CN"/>
        </w:rPr>
        <w:t>品牌消费：</w:t>
      </w:r>
      <w:r w:rsidRPr="00614745">
        <w:rPr>
          <w:rFonts w:ascii="仿宋_GB2312" w:eastAsia="仿宋_GB2312" w:cs="仿宋_GB2312" w:hint="eastAsia"/>
          <w:color w:val="000000"/>
          <w:sz w:val="32"/>
          <w:szCs w:val="32"/>
          <w:lang w:val="zh-CN"/>
        </w:rPr>
        <w:t>翠湖片区已经形成了服装业、餐饮业和珠宝业的集聚区，高端餐饮、高端珠宝、酒吧、茶馆、时尚服装吸引了众多的高端消费者和时尚消费者，并已经显现出一定的品牌效应。</w:t>
      </w:r>
    </w:p>
    <w:p w:rsidR="007E0BA2" w:rsidRPr="00614745" w:rsidRDefault="007E0BA2" w:rsidP="00614745">
      <w:pPr>
        <w:spacing w:line="580" w:lineRule="exact"/>
        <w:ind w:firstLineChars="200" w:firstLine="31680"/>
        <w:rPr>
          <w:rFonts w:ascii="黑体" w:eastAsia="黑体" w:hAnsi="黑体" w:cs="黑体"/>
          <w:snapToGrid w:val="0"/>
          <w:color w:val="000000"/>
          <w:kern w:val="0"/>
          <w:sz w:val="32"/>
          <w:szCs w:val="32"/>
        </w:rPr>
      </w:pPr>
      <w:r w:rsidRPr="00614745">
        <w:rPr>
          <w:rFonts w:ascii="黑体" w:eastAsia="黑体" w:hAnsi="黑体" w:cs="黑体" w:hint="eastAsia"/>
          <w:snapToGrid w:val="0"/>
          <w:color w:val="000000"/>
          <w:kern w:val="0"/>
          <w:sz w:val="32"/>
          <w:szCs w:val="32"/>
        </w:rPr>
        <w:t>三、存在问题</w:t>
      </w:r>
    </w:p>
    <w:p w:rsidR="007E0BA2" w:rsidRPr="00614745" w:rsidRDefault="007E0BA2" w:rsidP="00614745">
      <w:pPr>
        <w:spacing w:line="580" w:lineRule="exact"/>
        <w:ind w:firstLineChars="200" w:firstLine="31680"/>
        <w:rPr>
          <w:rFonts w:eastAsia="仿宋_GB2312" w:hAnsi="仿宋_GB2312"/>
          <w:snapToGrid w:val="0"/>
          <w:color w:val="000000"/>
          <w:kern w:val="0"/>
          <w:sz w:val="32"/>
          <w:szCs w:val="32"/>
        </w:rPr>
      </w:pPr>
      <w:r w:rsidRPr="00614745">
        <w:rPr>
          <w:rFonts w:eastAsia="仿宋_GB2312" w:hint="eastAsia"/>
          <w:color w:val="000000"/>
          <w:sz w:val="32"/>
          <w:szCs w:val="32"/>
        </w:rPr>
        <w:t>在省、市、区各级领导统筹部署及各部门的大力支持和配合下，</w:t>
      </w:r>
      <w:r w:rsidRPr="00614745">
        <w:rPr>
          <w:rFonts w:eastAsia="仿宋_GB2312"/>
          <w:color w:val="000000"/>
          <w:sz w:val="32"/>
          <w:szCs w:val="32"/>
        </w:rPr>
        <w:t>2017</w:t>
      </w:r>
      <w:r w:rsidRPr="00614745">
        <w:rPr>
          <w:rFonts w:eastAsia="仿宋_GB2312" w:hint="eastAsia"/>
          <w:color w:val="000000"/>
          <w:sz w:val="32"/>
          <w:szCs w:val="32"/>
        </w:rPr>
        <w:t>年翠湖周边历史文化片区整治提升工作取得了实质进展，并已初见成效。然而，</w:t>
      </w:r>
      <w:r w:rsidRPr="00614745">
        <w:rPr>
          <w:rFonts w:ascii="仿宋_GB2312" w:eastAsia="仿宋_GB2312" w:hint="eastAsia"/>
          <w:color w:val="000000"/>
          <w:sz w:val="32"/>
          <w:szCs w:val="32"/>
        </w:rPr>
        <w:t>由于整个环翠湖商圈主要位于昆明老城区范围，普遍存在基础设施落后、商务楼宇老旧、道路交通拥堵及业态较为低端等问题，距</w:t>
      </w:r>
      <w:r w:rsidRPr="00614745">
        <w:rPr>
          <w:rFonts w:eastAsia="仿宋_GB2312"/>
          <w:snapToGrid w:val="0"/>
          <w:color w:val="000000"/>
          <w:kern w:val="0"/>
          <w:sz w:val="32"/>
          <w:szCs w:val="32"/>
        </w:rPr>
        <w:t>“</w:t>
      </w:r>
      <w:r w:rsidRPr="00614745">
        <w:rPr>
          <w:rFonts w:eastAsia="仿宋_GB2312" w:hAnsi="仿宋_GB2312" w:hint="eastAsia"/>
          <w:snapToGrid w:val="0"/>
          <w:color w:val="000000"/>
          <w:kern w:val="0"/>
          <w:sz w:val="32"/>
          <w:szCs w:val="32"/>
        </w:rPr>
        <w:t>减行政办公、减低端餐饮、减不协调住宅</w:t>
      </w:r>
      <w:r w:rsidRPr="00614745">
        <w:rPr>
          <w:rFonts w:eastAsia="仿宋_GB2312"/>
          <w:snapToGrid w:val="0"/>
          <w:color w:val="000000"/>
          <w:kern w:val="0"/>
          <w:sz w:val="32"/>
          <w:szCs w:val="32"/>
        </w:rPr>
        <w:t>”</w:t>
      </w:r>
      <w:r w:rsidRPr="00614745">
        <w:rPr>
          <w:rFonts w:eastAsia="仿宋_GB2312" w:hint="eastAsia"/>
          <w:snapToGrid w:val="0"/>
          <w:color w:val="000000"/>
          <w:kern w:val="0"/>
          <w:sz w:val="32"/>
          <w:szCs w:val="32"/>
        </w:rPr>
        <w:t>，真正呈现“大翠湖”形象</w:t>
      </w:r>
      <w:r w:rsidRPr="00614745">
        <w:rPr>
          <w:rFonts w:eastAsia="仿宋_GB2312" w:hAnsi="仿宋_GB2312" w:hint="eastAsia"/>
          <w:snapToGrid w:val="0"/>
          <w:color w:val="000000"/>
          <w:kern w:val="0"/>
          <w:sz w:val="32"/>
          <w:szCs w:val="32"/>
        </w:rPr>
        <w:t>还存在一定差距，尚不能满足片区聚人气、带商气等功能需求。具体问题有：</w:t>
      </w:r>
    </w:p>
    <w:p w:rsidR="007E0BA2" w:rsidRPr="00614745" w:rsidRDefault="007E0BA2" w:rsidP="00614745">
      <w:pPr>
        <w:spacing w:line="580" w:lineRule="exact"/>
        <w:ind w:firstLineChars="200" w:firstLine="31680"/>
        <w:rPr>
          <w:rFonts w:ascii="楷体" w:eastAsia="楷体" w:hAnsi="楷体" w:cs="楷体"/>
          <w:bCs/>
          <w:color w:val="000000"/>
          <w:sz w:val="32"/>
          <w:szCs w:val="32"/>
          <w:lang w:val="zh-CN"/>
        </w:rPr>
      </w:pPr>
      <w:r w:rsidRPr="00614745">
        <w:rPr>
          <w:rFonts w:ascii="楷体" w:eastAsia="楷体" w:hAnsi="楷体" w:cs="楷体" w:hint="eastAsia"/>
          <w:bCs/>
          <w:color w:val="000000"/>
          <w:sz w:val="32"/>
          <w:szCs w:val="32"/>
          <w:lang w:val="zh-CN"/>
        </w:rPr>
        <w:t>（一）业态空间分布缺乏合理规划</w:t>
      </w:r>
    </w:p>
    <w:p w:rsidR="007E0BA2" w:rsidRPr="00614745" w:rsidRDefault="007E0BA2" w:rsidP="00614745">
      <w:pPr>
        <w:spacing w:line="580" w:lineRule="exact"/>
        <w:ind w:firstLineChars="200" w:firstLine="31680"/>
        <w:rPr>
          <w:rFonts w:ascii="仿宋_GB2312" w:eastAsia="仿宋_GB2312" w:cs="仿宋_GB2312"/>
          <w:color w:val="000000"/>
          <w:sz w:val="32"/>
          <w:szCs w:val="32"/>
          <w:lang w:val="zh-CN"/>
        </w:rPr>
      </w:pPr>
      <w:r w:rsidRPr="00614745">
        <w:rPr>
          <w:rFonts w:ascii="仿宋_GB2312" w:eastAsia="仿宋_GB2312" w:cs="仿宋_GB2312" w:hint="eastAsia"/>
          <w:color w:val="000000"/>
          <w:sz w:val="32"/>
          <w:szCs w:val="32"/>
          <w:lang w:val="zh-CN"/>
        </w:rPr>
        <w:t>近年来，翠湖片区业态多元化发展，然而带来的问题是翠湖片区业态较为散乱，业态层次普遍较低，且空间上分布不够合理，缺乏片区统一规划。片区整体风貌难以统一、整体形象难以树立、整体效能难以发挥，业态落地缺乏有效的承载空间。</w:t>
      </w:r>
    </w:p>
    <w:p w:rsidR="007E0BA2" w:rsidRPr="00614745" w:rsidRDefault="007E0BA2" w:rsidP="00614745">
      <w:pPr>
        <w:spacing w:line="580" w:lineRule="exact"/>
        <w:ind w:firstLineChars="200" w:firstLine="31680"/>
        <w:rPr>
          <w:rFonts w:ascii="楷体" w:eastAsia="楷体" w:hAnsi="楷体" w:cs="楷体"/>
          <w:bCs/>
          <w:color w:val="000000"/>
          <w:sz w:val="32"/>
          <w:szCs w:val="32"/>
          <w:lang w:val="zh-CN"/>
        </w:rPr>
      </w:pPr>
      <w:r w:rsidRPr="00614745">
        <w:rPr>
          <w:rFonts w:ascii="楷体" w:eastAsia="楷体" w:hAnsi="楷体" w:cs="楷体" w:hint="eastAsia"/>
          <w:bCs/>
          <w:color w:val="000000"/>
          <w:sz w:val="32"/>
          <w:szCs w:val="32"/>
          <w:lang w:val="zh-CN"/>
        </w:rPr>
        <w:t>（二）企业规模和实力普遍偏低</w:t>
      </w:r>
    </w:p>
    <w:p w:rsidR="007E0BA2" w:rsidRPr="00614745" w:rsidRDefault="007E0BA2" w:rsidP="00614745">
      <w:pPr>
        <w:spacing w:line="580" w:lineRule="exact"/>
        <w:ind w:firstLineChars="200" w:firstLine="31680"/>
        <w:rPr>
          <w:rFonts w:ascii="仿宋_GB2312" w:eastAsia="仿宋_GB2312" w:cs="仿宋_GB2312"/>
          <w:b/>
          <w:color w:val="000000"/>
          <w:sz w:val="32"/>
          <w:szCs w:val="32"/>
          <w:lang w:val="zh-CN"/>
        </w:rPr>
      </w:pPr>
      <w:r w:rsidRPr="00614745">
        <w:rPr>
          <w:rFonts w:ascii="仿宋_GB2312" w:eastAsia="仿宋_GB2312" w:cs="仿宋_GB2312" w:hint="eastAsia"/>
          <w:color w:val="000000"/>
          <w:sz w:val="32"/>
          <w:szCs w:val="32"/>
          <w:lang w:val="zh-CN"/>
        </w:rPr>
        <w:t>总体来看，翠湖片区除少数大型酒店和高端餐饮企业外，其余经营户多是中小企业，企业规模较小、组织化程度偏低、实力偏弱，整体竞争能力不强。总体来看，翠湖片区商业缺乏大品牌、大企业的支撑，龙头企业带动发展作用不明显。翠湖片区亟需引进大企业、大品牌，发挥龙头企业带动作用，实现片区业态整体提升。</w:t>
      </w:r>
    </w:p>
    <w:p w:rsidR="007E0BA2" w:rsidRPr="00614745" w:rsidRDefault="007E0BA2" w:rsidP="00614745">
      <w:pPr>
        <w:spacing w:line="580" w:lineRule="exact"/>
        <w:ind w:firstLineChars="200" w:firstLine="31680"/>
        <w:rPr>
          <w:rFonts w:ascii="楷体" w:eastAsia="楷体" w:hAnsi="楷体" w:cs="楷体"/>
          <w:bCs/>
          <w:color w:val="000000"/>
          <w:sz w:val="32"/>
          <w:szCs w:val="32"/>
          <w:lang w:val="zh-CN"/>
        </w:rPr>
      </w:pPr>
      <w:r w:rsidRPr="00614745">
        <w:rPr>
          <w:rFonts w:ascii="楷体" w:eastAsia="楷体" w:hAnsi="楷体" w:cs="楷体" w:hint="eastAsia"/>
          <w:bCs/>
          <w:color w:val="000000"/>
          <w:sz w:val="32"/>
          <w:szCs w:val="32"/>
          <w:lang w:val="zh-CN"/>
        </w:rPr>
        <w:t>（三）消费层次有待进一步提升</w:t>
      </w:r>
    </w:p>
    <w:p w:rsidR="007E0BA2" w:rsidRPr="00614745" w:rsidRDefault="007E0BA2" w:rsidP="00614745">
      <w:pPr>
        <w:spacing w:line="580" w:lineRule="exact"/>
        <w:ind w:firstLineChars="200" w:firstLine="31680"/>
        <w:rPr>
          <w:rFonts w:ascii="仿宋_GB2312" w:eastAsia="仿宋_GB2312" w:cs="仿宋_GB2312"/>
          <w:color w:val="000000"/>
          <w:sz w:val="32"/>
          <w:szCs w:val="32"/>
          <w:lang w:val="zh-CN"/>
        </w:rPr>
      </w:pPr>
      <w:r w:rsidRPr="00614745">
        <w:rPr>
          <w:rFonts w:ascii="仿宋_GB2312" w:eastAsia="仿宋_GB2312" w:cs="仿宋_GB2312" w:hint="eastAsia"/>
          <w:color w:val="000000"/>
          <w:sz w:val="32"/>
          <w:szCs w:val="32"/>
          <w:lang w:val="zh-CN"/>
        </w:rPr>
        <w:t>服务等级较低的商业服务业行业如面包糕点、美容理发、药店、小百货、小吃等散布于片区内各处，是目前片区商业空间分布的最为主要的表现形式，服务业态较为低端，人员结构复杂，影响了整个片区的消费环境。</w:t>
      </w:r>
    </w:p>
    <w:p w:rsidR="007E0BA2" w:rsidRPr="00614745" w:rsidRDefault="007E0BA2" w:rsidP="00614745">
      <w:pPr>
        <w:spacing w:line="580" w:lineRule="exact"/>
        <w:ind w:firstLineChars="200" w:firstLine="31680"/>
        <w:rPr>
          <w:rFonts w:ascii="楷体" w:eastAsia="楷体" w:hAnsi="楷体" w:cs="楷体"/>
          <w:bCs/>
          <w:color w:val="000000"/>
          <w:sz w:val="32"/>
          <w:szCs w:val="32"/>
          <w:lang w:val="zh-CN"/>
        </w:rPr>
      </w:pPr>
      <w:r w:rsidRPr="00614745">
        <w:rPr>
          <w:rFonts w:ascii="楷体" w:eastAsia="楷体" w:hAnsi="楷体" w:cs="楷体" w:hint="eastAsia"/>
          <w:bCs/>
          <w:color w:val="000000"/>
          <w:sz w:val="32"/>
          <w:szCs w:val="32"/>
          <w:lang w:val="zh-CN"/>
        </w:rPr>
        <w:t>（四）品牌效应亟待强化</w:t>
      </w:r>
    </w:p>
    <w:p w:rsidR="007E0BA2" w:rsidRPr="00614745" w:rsidRDefault="007E0BA2" w:rsidP="00614745">
      <w:pPr>
        <w:spacing w:line="580" w:lineRule="exact"/>
        <w:ind w:firstLineChars="200" w:firstLine="31680"/>
        <w:rPr>
          <w:rFonts w:ascii="仿宋_GB2312" w:eastAsia="仿宋_GB2312" w:cs="仿宋_GB2312"/>
          <w:color w:val="000000"/>
          <w:sz w:val="32"/>
          <w:szCs w:val="32"/>
          <w:lang w:val="zh-CN"/>
        </w:rPr>
      </w:pPr>
      <w:r w:rsidRPr="00614745">
        <w:rPr>
          <w:rFonts w:ascii="仿宋_GB2312" w:eastAsia="仿宋_GB2312" w:cs="仿宋_GB2312" w:hint="eastAsia"/>
          <w:color w:val="000000"/>
          <w:sz w:val="32"/>
          <w:szCs w:val="32"/>
          <w:lang w:val="zh-CN"/>
        </w:rPr>
        <w:t>翠湖片区以其优美的自然风光和宝贵的历史文化遗产成为昆明的一张重要名片，然而与杭州西湖等国内著名景点相比翠湖片区的品牌效应亟待强化，翠湖片区凭借独特的自然资源和历史文化禀赋已经具备了一定的品牌效应，而目前亟需提升片区业态，重点开展品牌塑造工程，进一步提升品牌影响力。</w:t>
      </w:r>
    </w:p>
    <w:p w:rsidR="007E0BA2" w:rsidRPr="00614745" w:rsidRDefault="007E0BA2" w:rsidP="00614745">
      <w:pPr>
        <w:spacing w:line="580" w:lineRule="exact"/>
        <w:ind w:firstLineChars="200" w:firstLine="31680"/>
        <w:rPr>
          <w:rFonts w:ascii="黑体" w:eastAsia="黑体" w:hAnsi="黑体" w:cs="黑体"/>
          <w:snapToGrid w:val="0"/>
          <w:color w:val="000000"/>
          <w:kern w:val="0"/>
          <w:sz w:val="32"/>
          <w:szCs w:val="32"/>
        </w:rPr>
      </w:pPr>
      <w:r w:rsidRPr="00614745">
        <w:rPr>
          <w:rFonts w:ascii="黑体" w:eastAsia="黑体" w:hAnsi="黑体" w:cs="黑体" w:hint="eastAsia"/>
          <w:snapToGrid w:val="0"/>
          <w:color w:val="000000"/>
          <w:kern w:val="0"/>
          <w:sz w:val="32"/>
          <w:szCs w:val="32"/>
        </w:rPr>
        <w:t>三、业态提升基本思路</w:t>
      </w:r>
    </w:p>
    <w:p w:rsidR="007E0BA2" w:rsidRDefault="007E0BA2" w:rsidP="00614745">
      <w:pPr>
        <w:spacing w:line="580" w:lineRule="exact"/>
        <w:ind w:firstLineChars="200" w:firstLine="31680"/>
        <w:rPr>
          <w:rFonts w:eastAsia="仿宋_GB2312" w:hAnsi="仿宋_GB2312"/>
          <w:snapToGrid w:val="0"/>
          <w:color w:val="000000"/>
          <w:kern w:val="0"/>
          <w:sz w:val="32"/>
          <w:szCs w:val="32"/>
        </w:rPr>
      </w:pPr>
      <w:r w:rsidRPr="00614745">
        <w:rPr>
          <w:rFonts w:eastAsia="仿宋_GB2312" w:hAnsi="仿宋_GB2312" w:hint="eastAsia"/>
          <w:snapToGrid w:val="0"/>
          <w:color w:val="000000"/>
          <w:kern w:val="0"/>
          <w:sz w:val="32"/>
          <w:szCs w:val="32"/>
        </w:rPr>
        <w:t>为此，需结合翠湖周边历史文化片区整治提升工程进一步统一业态规划和业态提升，</w:t>
      </w:r>
      <w:r w:rsidRPr="00614745">
        <w:rPr>
          <w:rFonts w:ascii="仿宋_GB2312" w:eastAsia="仿宋_GB2312" w:hAnsi="宋体" w:cs="宋体" w:hint="eastAsia"/>
          <w:color w:val="000000"/>
          <w:kern w:val="0"/>
          <w:sz w:val="32"/>
          <w:szCs w:val="32"/>
        </w:rPr>
        <w:t>将片区单一商业功能向多样化商业功能转变</w:t>
      </w:r>
      <w:r w:rsidRPr="00614745">
        <w:rPr>
          <w:rFonts w:ascii="仿宋_GB2312" w:eastAsia="仿宋_GB2312" w:hAnsi="宋体" w:cs="宋体"/>
          <w:color w:val="000000"/>
          <w:kern w:val="0"/>
          <w:sz w:val="32"/>
          <w:szCs w:val="32"/>
        </w:rPr>
        <w:t>,</w:t>
      </w:r>
      <w:r w:rsidRPr="00614745">
        <w:rPr>
          <w:rFonts w:ascii="仿宋_GB2312" w:eastAsia="仿宋_GB2312" w:hAnsi="宋体" w:cs="宋体" w:hint="eastAsia"/>
          <w:color w:val="000000"/>
          <w:kern w:val="0"/>
          <w:sz w:val="32"/>
          <w:szCs w:val="32"/>
        </w:rPr>
        <w:t>深度挖掘片区资源</w:t>
      </w:r>
      <w:r w:rsidRPr="00614745">
        <w:rPr>
          <w:rFonts w:ascii="仿宋_GB2312" w:eastAsia="仿宋_GB2312" w:hAnsi="宋体" w:cs="宋体"/>
          <w:color w:val="000000"/>
          <w:kern w:val="0"/>
          <w:sz w:val="32"/>
          <w:szCs w:val="32"/>
        </w:rPr>
        <w:t>,</w:t>
      </w:r>
      <w:r w:rsidRPr="00614745">
        <w:rPr>
          <w:rFonts w:ascii="仿宋_GB2312" w:eastAsia="仿宋_GB2312" w:hAnsi="宋体" w:cs="宋体" w:hint="eastAsia"/>
          <w:color w:val="000000"/>
          <w:kern w:val="0"/>
          <w:sz w:val="32"/>
          <w:szCs w:val="32"/>
        </w:rPr>
        <w:t>将现在单一的购物、游憩功能向文化旅游、休闲娱乐、特色商业等多样化功能转变</w:t>
      </w:r>
      <w:r w:rsidRPr="00614745">
        <w:rPr>
          <w:rFonts w:ascii="仿宋_GB2312" w:eastAsia="仿宋_GB2312" w:hAnsi="宋体" w:cs="宋体"/>
          <w:color w:val="000000"/>
          <w:kern w:val="0"/>
          <w:sz w:val="32"/>
          <w:szCs w:val="32"/>
        </w:rPr>
        <w:t>,</w:t>
      </w:r>
      <w:r w:rsidRPr="00614745">
        <w:rPr>
          <w:rFonts w:ascii="仿宋_GB2312" w:eastAsia="仿宋_GB2312" w:hAnsi="宋体" w:cs="宋体" w:hint="eastAsia"/>
          <w:color w:val="000000"/>
          <w:kern w:val="0"/>
          <w:sz w:val="32"/>
          <w:szCs w:val="32"/>
        </w:rPr>
        <w:t>丰富现有商业业态</w:t>
      </w:r>
      <w:r w:rsidRPr="00614745">
        <w:rPr>
          <w:rFonts w:ascii="仿宋_GB2312" w:eastAsia="仿宋_GB2312" w:hAnsi="宋体" w:cs="宋体"/>
          <w:color w:val="000000"/>
          <w:kern w:val="0"/>
          <w:sz w:val="32"/>
          <w:szCs w:val="32"/>
        </w:rPr>
        <w:t>,</w:t>
      </w:r>
      <w:r w:rsidRPr="00614745">
        <w:rPr>
          <w:rFonts w:eastAsia="仿宋_GB2312" w:hAnsi="仿宋_GB2312" w:hint="eastAsia"/>
          <w:snapToGrid w:val="0"/>
          <w:color w:val="000000"/>
          <w:kern w:val="0"/>
          <w:sz w:val="32"/>
          <w:szCs w:val="32"/>
        </w:rPr>
        <w:t>致力于把翠湖打造为历史文化旅游名片。</w:t>
      </w:r>
    </w:p>
    <w:p w:rsidR="007E0BA2" w:rsidRPr="00614745" w:rsidRDefault="007E0BA2" w:rsidP="00614745">
      <w:pPr>
        <w:spacing w:line="580" w:lineRule="exact"/>
        <w:ind w:firstLineChars="200" w:firstLine="31680"/>
        <w:rPr>
          <w:rFonts w:ascii="楷体_GB2312" w:eastAsia="楷体_GB2312" w:hAnsi="仿宋_GB2312"/>
          <w:snapToGrid w:val="0"/>
          <w:color w:val="000000"/>
          <w:kern w:val="0"/>
          <w:sz w:val="32"/>
          <w:szCs w:val="32"/>
        </w:rPr>
      </w:pPr>
      <w:r w:rsidRPr="00614745">
        <w:rPr>
          <w:rFonts w:ascii="楷体_GB2312" w:eastAsia="楷体_GB2312" w:hAnsi="仿宋_GB2312" w:hint="eastAsia"/>
          <w:snapToGrid w:val="0"/>
          <w:color w:val="000000"/>
          <w:kern w:val="0"/>
          <w:sz w:val="32"/>
          <w:szCs w:val="32"/>
        </w:rPr>
        <w:t>（一）</w:t>
      </w:r>
      <w:r w:rsidRPr="00614745">
        <w:rPr>
          <w:rFonts w:ascii="楷体_GB2312" w:eastAsia="楷体_GB2312" w:hAnsi="楷体" w:cs="楷体" w:hint="eastAsia"/>
          <w:snapToGrid w:val="0"/>
          <w:color w:val="000000"/>
          <w:kern w:val="0"/>
          <w:sz w:val="32"/>
          <w:szCs w:val="32"/>
        </w:rPr>
        <w:t>产业发展规划和布局</w:t>
      </w:r>
    </w:p>
    <w:p w:rsidR="007E0BA2" w:rsidRPr="00614745" w:rsidRDefault="007E0BA2" w:rsidP="00614745">
      <w:pPr>
        <w:spacing w:line="580" w:lineRule="exact"/>
        <w:ind w:firstLineChars="200" w:firstLine="31680"/>
        <w:rPr>
          <w:rFonts w:eastAsia="仿宋_GB2312" w:hAnsi="仿宋_GB2312"/>
          <w:snapToGrid w:val="0"/>
          <w:color w:val="000000"/>
          <w:kern w:val="0"/>
          <w:sz w:val="32"/>
          <w:szCs w:val="32"/>
        </w:rPr>
      </w:pPr>
      <w:r w:rsidRPr="00614745">
        <w:rPr>
          <w:rFonts w:eastAsia="仿宋_GB2312" w:hAnsi="仿宋_GB2312" w:hint="eastAsia"/>
          <w:snapToGrid w:val="0"/>
          <w:color w:val="000000"/>
          <w:kern w:val="0"/>
          <w:sz w:val="32"/>
          <w:szCs w:val="32"/>
        </w:rPr>
        <w:t>借鉴西湖风景名胜区业态规划及提升改造经验措施，进一步提升翠湖周边业态，促使产业经济融合发展，提升产业集聚度。</w:t>
      </w:r>
    </w:p>
    <w:p w:rsidR="007E0BA2" w:rsidRPr="00614745" w:rsidRDefault="007E0BA2" w:rsidP="00614745">
      <w:pPr>
        <w:spacing w:line="580" w:lineRule="exact"/>
        <w:ind w:firstLineChars="200" w:firstLine="31680"/>
        <w:rPr>
          <w:rFonts w:ascii="楷体_GB2312" w:eastAsia="楷体_GB2312" w:hAnsi="楷体" w:cs="楷体"/>
          <w:snapToGrid w:val="0"/>
          <w:color w:val="000000"/>
          <w:kern w:val="0"/>
          <w:sz w:val="32"/>
          <w:szCs w:val="32"/>
        </w:rPr>
      </w:pPr>
      <w:r w:rsidRPr="00614745">
        <w:rPr>
          <w:rFonts w:ascii="楷体_GB2312" w:eastAsia="楷体_GB2312" w:hAnsi="楷体" w:cs="楷体" w:hint="eastAsia"/>
          <w:snapToGrid w:val="0"/>
          <w:color w:val="000000"/>
          <w:kern w:val="0"/>
          <w:sz w:val="32"/>
          <w:szCs w:val="32"/>
        </w:rPr>
        <w:t>（二）旅游文化发展规划</w:t>
      </w:r>
    </w:p>
    <w:p w:rsidR="007E0BA2" w:rsidRPr="00614745" w:rsidRDefault="007E0BA2" w:rsidP="00614745">
      <w:pPr>
        <w:spacing w:line="580" w:lineRule="exact"/>
        <w:ind w:firstLineChars="200" w:firstLine="31680"/>
        <w:rPr>
          <w:rFonts w:ascii="仿宋_GB2312" w:eastAsia="仿宋_GB2312" w:hAnsi="仿宋_GB2312" w:cs="仿宋_GB2312"/>
          <w:snapToGrid w:val="0"/>
          <w:color w:val="000000"/>
          <w:kern w:val="0"/>
          <w:sz w:val="32"/>
          <w:szCs w:val="32"/>
        </w:rPr>
      </w:pPr>
      <w:r w:rsidRPr="00614745">
        <w:rPr>
          <w:rFonts w:eastAsia="仿宋_GB2312" w:hAnsi="仿宋_GB2312" w:hint="eastAsia"/>
          <w:snapToGrid w:val="0"/>
          <w:color w:val="000000"/>
          <w:kern w:val="0"/>
          <w:sz w:val="32"/>
          <w:szCs w:val="32"/>
        </w:rPr>
        <w:t>翠湖地处中央商务区，充分发挥云南旅游特色文化，结合改造工程和业态提升，</w:t>
      </w:r>
      <w:r w:rsidRPr="00614745">
        <w:rPr>
          <w:rFonts w:ascii="仿宋_GB2312" w:eastAsia="仿宋_GB2312" w:hAnsi="仿宋_GB2312" w:cs="仿宋_GB2312" w:hint="eastAsia"/>
          <w:snapToGrid w:val="0"/>
          <w:color w:val="000000"/>
          <w:kern w:val="0"/>
          <w:sz w:val="32"/>
          <w:szCs w:val="32"/>
        </w:rPr>
        <w:t>形成核心区与拓展区互补、协调融合发展的历史文化旅游生态圈，展现具有独特魅力，传统与现代、古老与时尚协调交融的“大翠湖”格局，打造昆明文化</w:t>
      </w:r>
      <w:r w:rsidRPr="00614745">
        <w:rPr>
          <w:rFonts w:ascii="仿宋_GB2312" w:eastAsia="仿宋_GB2312" w:hAnsi="仿宋_GB2312" w:cs="仿宋_GB2312"/>
          <w:snapToGrid w:val="0"/>
          <w:color w:val="000000"/>
          <w:kern w:val="0"/>
          <w:sz w:val="32"/>
          <w:szCs w:val="32"/>
        </w:rPr>
        <w:t>CBD</w:t>
      </w:r>
      <w:r w:rsidRPr="00614745">
        <w:rPr>
          <w:rFonts w:ascii="仿宋_GB2312" w:eastAsia="仿宋_GB2312" w:hAnsi="仿宋_GB2312" w:cs="仿宋_GB2312" w:hint="eastAsia"/>
          <w:snapToGrid w:val="0"/>
          <w:color w:val="000000"/>
          <w:kern w:val="0"/>
          <w:sz w:val="32"/>
          <w:szCs w:val="32"/>
        </w:rPr>
        <w:t>，实现商旅融合发展、文化与经济充分互补。</w:t>
      </w:r>
    </w:p>
    <w:p w:rsidR="007E0BA2" w:rsidRPr="00614745" w:rsidRDefault="007E0BA2" w:rsidP="00614745">
      <w:pPr>
        <w:spacing w:line="580" w:lineRule="exact"/>
        <w:ind w:firstLineChars="200" w:firstLine="31680"/>
        <w:rPr>
          <w:rFonts w:ascii="仿宋_GB2312" w:eastAsia="仿宋_GB2312" w:cs="仿宋_GB2312"/>
          <w:b/>
          <w:color w:val="000000"/>
          <w:sz w:val="32"/>
          <w:szCs w:val="32"/>
          <w:lang w:val="zh-CN"/>
        </w:rPr>
      </w:pPr>
      <w:r w:rsidRPr="00614745">
        <w:rPr>
          <w:rFonts w:ascii="仿宋_GB2312" w:eastAsia="仿宋_GB2312" w:cs="仿宋_GB2312" w:hint="eastAsia"/>
          <w:color w:val="000000"/>
          <w:sz w:val="32"/>
          <w:szCs w:val="32"/>
          <w:lang w:val="zh-CN"/>
        </w:rPr>
        <w:t>将片区功能从观光到休闲转变，实现片区功能提升。一直以来翠湖片区被定为文化旅游功能片区，到此游览的外地游客多是观光旅游为主，为提升片区休闲娱乐层次，通过合理划定老年人唱歌跳舞娱乐区、年轻人滑板街舞区，增加书店、书吧等文化休闲场所，引入国内外知名书吧企业，提升整个片区的文化休闲品质，实现翠湖片区从观光到休闲的功能转变。</w:t>
      </w:r>
    </w:p>
    <w:p w:rsidR="007E0BA2" w:rsidRPr="00614745" w:rsidRDefault="007E0BA2" w:rsidP="00614745">
      <w:pPr>
        <w:spacing w:line="580" w:lineRule="exact"/>
        <w:ind w:firstLineChars="200" w:firstLine="31680"/>
        <w:rPr>
          <w:rFonts w:ascii="楷体_GB2312" w:eastAsia="楷体_GB2312" w:hAnsi="楷体" w:cs="楷体"/>
          <w:color w:val="000000"/>
          <w:sz w:val="32"/>
          <w:szCs w:val="32"/>
        </w:rPr>
      </w:pPr>
      <w:r w:rsidRPr="00614745">
        <w:rPr>
          <w:rFonts w:ascii="楷体_GB2312" w:eastAsia="楷体_GB2312" w:hAnsi="楷体" w:cs="楷体" w:hint="eastAsia"/>
          <w:color w:val="000000"/>
          <w:sz w:val="32"/>
          <w:szCs w:val="32"/>
        </w:rPr>
        <w:t>（三）历史文化街巷打造及业态提升</w:t>
      </w:r>
    </w:p>
    <w:p w:rsidR="007E0BA2" w:rsidRDefault="007E0BA2" w:rsidP="00614745">
      <w:pPr>
        <w:spacing w:line="580" w:lineRule="exact"/>
        <w:ind w:firstLineChars="200" w:firstLine="31680"/>
        <w:rPr>
          <w:rFonts w:ascii="仿宋_GB2312" w:eastAsia="仿宋_GB2312" w:cs="仿宋_GB2312"/>
          <w:color w:val="000000"/>
          <w:sz w:val="32"/>
          <w:szCs w:val="32"/>
          <w:lang w:val="zh-CN"/>
        </w:rPr>
      </w:pPr>
      <w:r w:rsidRPr="00614745">
        <w:rPr>
          <w:rFonts w:ascii="仿宋_GB2312" w:eastAsia="仿宋_GB2312" w:hint="eastAsia"/>
          <w:color w:val="000000"/>
          <w:sz w:val="32"/>
          <w:szCs w:val="32"/>
        </w:rPr>
        <w:t>可借鉴成都锦里、宽窄巷子等成功经验，以特色商业街打造带动环翠湖商圈的商业繁荣，通过对翠湖周边九巷十三坡等历史文化街巷的改造，同步规划实施转变业态、提升品质、突出特色，形成一坡一主题、一片一业态的片区文化商业整体氛围，使环翠湖商圈</w:t>
      </w:r>
      <w:r w:rsidRPr="00614745">
        <w:rPr>
          <w:rFonts w:ascii="仿宋_GB2312" w:eastAsia="仿宋_GB2312" w:hAnsi="楷体_GB2312" w:cs="楷体_GB2312" w:hint="eastAsia"/>
          <w:bCs/>
          <w:color w:val="000000"/>
          <w:sz w:val="32"/>
          <w:szCs w:val="32"/>
        </w:rPr>
        <w:t>成为聚商气、带人气的场所。</w:t>
      </w:r>
      <w:r w:rsidRPr="00614745">
        <w:rPr>
          <w:rFonts w:ascii="仿宋_GB2312" w:eastAsia="仿宋_GB2312" w:cs="仿宋_GB2312" w:hint="eastAsia"/>
          <w:b/>
          <w:color w:val="000000"/>
          <w:sz w:val="32"/>
          <w:szCs w:val="32"/>
          <w:lang w:val="zh-CN"/>
        </w:rPr>
        <w:t>一是</w:t>
      </w:r>
      <w:r w:rsidRPr="00614745">
        <w:rPr>
          <w:rFonts w:ascii="仿宋_GB2312" w:eastAsia="仿宋_GB2312" w:cs="仿宋_GB2312" w:hint="eastAsia"/>
          <w:color w:val="000000"/>
          <w:sz w:val="32"/>
          <w:szCs w:val="32"/>
          <w:lang w:val="zh-CN"/>
        </w:rPr>
        <w:t>打造特色街区，促进业态整体提升。通过合理规划、政策扶持、正确引导，打造高端餐饮特色街区，促进翠湖片区餐饮业整体提升；打造成云南知名的集文房四宝销售和书画展览、鉴定、拍卖的综合街区；通过整体规划、统一风格、吸引高端品牌入驻打造高端时尚购物街区；打造异域风情休闲街区，强化翠湖片区国际化影响力。</w:t>
      </w:r>
      <w:r w:rsidRPr="00614745">
        <w:rPr>
          <w:rFonts w:ascii="仿宋_GB2312" w:eastAsia="仿宋_GB2312" w:cs="仿宋_GB2312" w:hint="eastAsia"/>
          <w:b/>
          <w:color w:val="000000"/>
          <w:sz w:val="32"/>
          <w:szCs w:val="32"/>
          <w:lang w:val="zh-CN"/>
        </w:rPr>
        <w:t>二是</w:t>
      </w:r>
      <w:r w:rsidRPr="00614745">
        <w:rPr>
          <w:rFonts w:ascii="仿宋_GB2312" w:eastAsia="仿宋_GB2312" w:cs="仿宋_GB2312" w:hint="eastAsia"/>
          <w:color w:val="000000"/>
          <w:sz w:val="32"/>
          <w:szCs w:val="32"/>
          <w:lang w:val="zh-CN"/>
        </w:rPr>
        <w:t>整合历史文化资源，强化品牌内涵提升。五华区内分布有国家级重点保护文物</w:t>
      </w:r>
      <w:r w:rsidRPr="00614745">
        <w:rPr>
          <w:rFonts w:ascii="仿宋_GB2312" w:eastAsia="仿宋_GB2312" w:cs="仿宋_GB2312"/>
          <w:color w:val="000000"/>
          <w:sz w:val="32"/>
          <w:szCs w:val="32"/>
          <w:lang w:val="zh-CN"/>
        </w:rPr>
        <w:t>1</w:t>
      </w:r>
      <w:r w:rsidRPr="00614745">
        <w:rPr>
          <w:rFonts w:ascii="仿宋_GB2312" w:eastAsia="仿宋_GB2312" w:cs="仿宋_GB2312" w:hint="eastAsia"/>
          <w:color w:val="000000"/>
          <w:sz w:val="32"/>
          <w:szCs w:val="32"/>
          <w:lang w:val="zh-CN"/>
        </w:rPr>
        <w:t>项，省级</w:t>
      </w:r>
      <w:r w:rsidRPr="00614745">
        <w:rPr>
          <w:rFonts w:ascii="仿宋_GB2312" w:eastAsia="仿宋_GB2312" w:cs="仿宋_GB2312"/>
          <w:color w:val="000000"/>
          <w:sz w:val="32"/>
          <w:szCs w:val="32"/>
          <w:lang w:val="zh-CN"/>
        </w:rPr>
        <w:t>6</w:t>
      </w:r>
      <w:r w:rsidRPr="00614745">
        <w:rPr>
          <w:rFonts w:ascii="仿宋_GB2312" w:eastAsia="仿宋_GB2312" w:cs="仿宋_GB2312" w:hint="eastAsia"/>
          <w:color w:val="000000"/>
          <w:sz w:val="32"/>
          <w:szCs w:val="32"/>
          <w:lang w:val="zh-CN"/>
        </w:rPr>
        <w:t>项，市级</w:t>
      </w:r>
      <w:r w:rsidRPr="00614745">
        <w:rPr>
          <w:rFonts w:ascii="仿宋_GB2312" w:eastAsia="仿宋_GB2312" w:cs="仿宋_GB2312"/>
          <w:color w:val="000000"/>
          <w:sz w:val="32"/>
          <w:szCs w:val="32"/>
          <w:lang w:val="zh-CN"/>
        </w:rPr>
        <w:t>10</w:t>
      </w:r>
      <w:r w:rsidRPr="00614745">
        <w:rPr>
          <w:rFonts w:ascii="仿宋_GB2312" w:eastAsia="仿宋_GB2312" w:cs="仿宋_GB2312" w:hint="eastAsia"/>
          <w:color w:val="000000"/>
          <w:sz w:val="32"/>
          <w:szCs w:val="32"/>
          <w:lang w:val="zh-CN"/>
        </w:rPr>
        <w:t>项，区级</w:t>
      </w:r>
      <w:r w:rsidRPr="00614745">
        <w:rPr>
          <w:rFonts w:ascii="仿宋_GB2312" w:eastAsia="仿宋_GB2312" w:cs="仿宋_GB2312"/>
          <w:color w:val="000000"/>
          <w:sz w:val="32"/>
          <w:szCs w:val="32"/>
          <w:lang w:val="zh-CN"/>
        </w:rPr>
        <w:t>3</w:t>
      </w:r>
      <w:r w:rsidRPr="00614745">
        <w:rPr>
          <w:rFonts w:ascii="仿宋_GB2312" w:eastAsia="仿宋_GB2312" w:cs="仿宋_GB2312" w:hint="eastAsia"/>
          <w:color w:val="000000"/>
          <w:sz w:val="32"/>
          <w:szCs w:val="32"/>
          <w:lang w:val="zh-CN"/>
        </w:rPr>
        <w:t>项，列入市保护名录的古树名木</w:t>
      </w:r>
      <w:r w:rsidRPr="00614745">
        <w:rPr>
          <w:rFonts w:ascii="仿宋_GB2312" w:eastAsia="仿宋_GB2312" w:cs="仿宋_GB2312"/>
          <w:color w:val="000000"/>
          <w:sz w:val="32"/>
          <w:szCs w:val="32"/>
          <w:lang w:val="zh-CN"/>
        </w:rPr>
        <w:t>5</w:t>
      </w:r>
      <w:r w:rsidRPr="00614745">
        <w:rPr>
          <w:rFonts w:ascii="仿宋_GB2312" w:eastAsia="仿宋_GB2312" w:cs="仿宋_GB2312" w:hint="eastAsia"/>
          <w:color w:val="000000"/>
          <w:sz w:val="32"/>
          <w:szCs w:val="32"/>
          <w:lang w:val="zh-CN"/>
        </w:rPr>
        <w:t>项，近百处有一定保护价值的文物古迹，基本上都集中于翠湖片区内，记录和展示了昆明的历史轨迹和名城风貌，是历史文化名城的文脉所在。通过深度发掘历史文化资源，将历史文物建筑和云南大学校园历史文化资源整合开发，提升片区历史文化内涵，强化翠湖片区品牌内涵提升。</w:t>
      </w:r>
    </w:p>
    <w:p w:rsidR="007E0BA2" w:rsidRPr="00614745" w:rsidRDefault="007E0BA2" w:rsidP="00614745">
      <w:pPr>
        <w:spacing w:line="580" w:lineRule="exact"/>
        <w:ind w:firstLineChars="200" w:firstLine="31680"/>
        <w:rPr>
          <w:rFonts w:ascii="楷体_GB2312" w:eastAsia="楷体_GB2312" w:cs="仿宋_GB2312"/>
          <w:color w:val="000000"/>
          <w:sz w:val="32"/>
          <w:szCs w:val="32"/>
          <w:lang w:val="zh-CN"/>
        </w:rPr>
      </w:pPr>
      <w:r w:rsidRPr="00614745">
        <w:rPr>
          <w:rFonts w:ascii="楷体_GB2312" w:eastAsia="楷体_GB2312" w:cs="仿宋_GB2312" w:hint="eastAsia"/>
          <w:color w:val="000000"/>
          <w:sz w:val="32"/>
          <w:szCs w:val="32"/>
          <w:lang w:val="zh-CN"/>
        </w:rPr>
        <w:t>（四）</w:t>
      </w:r>
      <w:r w:rsidRPr="00614745">
        <w:rPr>
          <w:rFonts w:ascii="楷体_GB2312" w:eastAsia="楷体_GB2312" w:hAnsi="楷体" w:cs="楷体" w:hint="eastAsia"/>
          <w:snapToGrid w:val="0"/>
          <w:color w:val="000000"/>
          <w:kern w:val="0"/>
          <w:sz w:val="32"/>
          <w:szCs w:val="32"/>
        </w:rPr>
        <w:t>整合翠湖周边资产</w:t>
      </w:r>
    </w:p>
    <w:p w:rsidR="007E0BA2" w:rsidRDefault="007E0BA2" w:rsidP="00614745">
      <w:pPr>
        <w:spacing w:line="580" w:lineRule="exact"/>
        <w:ind w:firstLineChars="200" w:firstLine="31680"/>
        <w:rPr>
          <w:rFonts w:ascii="仿宋_GB2312" w:eastAsia="仿宋_GB2312"/>
          <w:color w:val="000000"/>
          <w:sz w:val="32"/>
          <w:szCs w:val="32"/>
        </w:rPr>
      </w:pPr>
      <w:r w:rsidRPr="00614745">
        <w:rPr>
          <w:rFonts w:ascii="仿宋_GB2312" w:eastAsia="仿宋_GB2312" w:hint="eastAsia"/>
          <w:color w:val="000000"/>
          <w:sz w:val="32"/>
          <w:szCs w:val="32"/>
        </w:rPr>
        <w:t>进一步对翠湖周边可盘活整合可利用的资产（如省文联地块、省科技馆、周边直管公房、市教育局资产等）进行梳理，依托周边高校、文保建筑等历史文化资源，突出历史文化特色，</w:t>
      </w:r>
      <w:r w:rsidRPr="00614745">
        <w:rPr>
          <w:rFonts w:ascii="仿宋_GB2312" w:eastAsia="仿宋_GB2312" w:hAnsi="楷体_GB2312" w:cs="楷体_GB2312" w:hint="eastAsia"/>
          <w:bCs/>
          <w:color w:val="000000"/>
          <w:sz w:val="32"/>
          <w:szCs w:val="32"/>
        </w:rPr>
        <w:t>满足附近居民需求及配合周边公共设施等提供配套产品或服务，</w:t>
      </w:r>
      <w:r w:rsidRPr="00614745">
        <w:rPr>
          <w:rFonts w:ascii="仿宋_GB2312" w:eastAsia="仿宋_GB2312" w:hint="eastAsia"/>
          <w:color w:val="000000"/>
          <w:sz w:val="32"/>
          <w:szCs w:val="32"/>
        </w:rPr>
        <w:t>打造一个集“商住行旅”为一体的“大翠湖”商务区。</w:t>
      </w:r>
    </w:p>
    <w:p w:rsidR="007E0BA2" w:rsidRPr="00614745" w:rsidRDefault="007E0BA2" w:rsidP="00614745">
      <w:pPr>
        <w:spacing w:line="580" w:lineRule="exact"/>
        <w:ind w:firstLineChars="200" w:firstLine="31680"/>
        <w:rPr>
          <w:rFonts w:ascii="仿宋_GB2312" w:eastAsia="仿宋_GB2312"/>
          <w:color w:val="000000"/>
          <w:sz w:val="32"/>
          <w:szCs w:val="32"/>
        </w:rPr>
      </w:pPr>
      <w:r w:rsidRPr="00614745">
        <w:rPr>
          <w:rFonts w:ascii="黑体" w:eastAsia="黑体" w:cs="仿宋_GB2312" w:hint="eastAsia"/>
          <w:color w:val="000000"/>
          <w:sz w:val="32"/>
          <w:szCs w:val="32"/>
          <w:lang w:val="zh-CN"/>
        </w:rPr>
        <w:t>四、工作建议</w:t>
      </w:r>
    </w:p>
    <w:p w:rsidR="007E0BA2" w:rsidRPr="00614745" w:rsidRDefault="007E0BA2" w:rsidP="00614745">
      <w:pPr>
        <w:spacing w:line="580" w:lineRule="exact"/>
        <w:ind w:firstLineChars="200" w:firstLine="31680"/>
        <w:rPr>
          <w:rFonts w:ascii="楷体" w:eastAsia="楷体" w:hAnsi="楷体" w:cs="楷体"/>
          <w:snapToGrid w:val="0"/>
          <w:color w:val="000000"/>
          <w:kern w:val="0"/>
          <w:sz w:val="32"/>
          <w:szCs w:val="32"/>
          <w:lang w:val="zh-CN"/>
        </w:rPr>
      </w:pPr>
      <w:r w:rsidRPr="00614745">
        <w:rPr>
          <w:rFonts w:ascii="楷体" w:eastAsia="楷体" w:hAnsi="楷体" w:cs="楷体" w:hint="eastAsia"/>
          <w:snapToGrid w:val="0"/>
          <w:color w:val="000000"/>
          <w:kern w:val="0"/>
          <w:sz w:val="32"/>
          <w:szCs w:val="32"/>
          <w:lang w:val="zh-CN"/>
        </w:rPr>
        <w:t>（一）成立专门工作小组，负责协调翠湖片区各单位</w:t>
      </w:r>
    </w:p>
    <w:p w:rsidR="007E0BA2" w:rsidRPr="00614745" w:rsidRDefault="007E0BA2" w:rsidP="00614745">
      <w:pPr>
        <w:adjustRightInd w:val="0"/>
        <w:snapToGrid w:val="0"/>
        <w:spacing w:line="580" w:lineRule="exact"/>
        <w:ind w:firstLineChars="200" w:firstLine="31680"/>
        <w:rPr>
          <w:rFonts w:ascii="仿宋_GB2312" w:eastAsia="仿宋_GB2312"/>
          <w:color w:val="000000"/>
          <w:sz w:val="32"/>
          <w:szCs w:val="32"/>
          <w:lang w:val="zh-CN"/>
        </w:rPr>
      </w:pPr>
      <w:r w:rsidRPr="00614745">
        <w:rPr>
          <w:rFonts w:ascii="仿宋_GB2312" w:eastAsia="仿宋_GB2312" w:hint="eastAsia"/>
          <w:color w:val="000000"/>
          <w:sz w:val="32"/>
          <w:szCs w:val="32"/>
          <w:lang w:val="zh-CN"/>
        </w:rPr>
        <w:t>翠湖片区业态提升工作涉及面广、任务繁重，工作过程中有许多重要问题涉及到片区内所在单位，翠湖片区涉及中央直属、省属、市属单位几十个，用地权属复杂，且很多商户铺面转租多次，给片区统一规划带来巨大困难。建议成立专项工作小组，由规划、国土资源、工商、税务、公安、综合执法等部门组成，便于翠湖片区业态提升工作的深入开展。</w:t>
      </w:r>
    </w:p>
    <w:p w:rsidR="007E0BA2" w:rsidRPr="00614745" w:rsidRDefault="007E0BA2" w:rsidP="00614745">
      <w:pPr>
        <w:adjustRightInd w:val="0"/>
        <w:snapToGrid w:val="0"/>
        <w:spacing w:line="580" w:lineRule="exact"/>
        <w:ind w:firstLineChars="200" w:firstLine="31680"/>
        <w:rPr>
          <w:rFonts w:ascii="楷体" w:eastAsia="楷体" w:hAnsi="楷体" w:cs="楷体"/>
          <w:bCs/>
          <w:color w:val="000000"/>
          <w:sz w:val="32"/>
          <w:szCs w:val="32"/>
          <w:lang w:val="zh-CN"/>
        </w:rPr>
      </w:pPr>
      <w:r w:rsidRPr="00614745">
        <w:rPr>
          <w:rFonts w:ascii="楷体" w:eastAsia="楷体" w:hAnsi="楷体" w:cs="楷体" w:hint="eastAsia"/>
          <w:bCs/>
          <w:color w:val="000000"/>
          <w:sz w:val="32"/>
          <w:szCs w:val="32"/>
          <w:lang w:val="zh-CN"/>
        </w:rPr>
        <w:t>（二）分圈层按步骤，有序推进改造提升</w:t>
      </w:r>
    </w:p>
    <w:p w:rsidR="007E0BA2" w:rsidRPr="00614745" w:rsidRDefault="007E0BA2" w:rsidP="00614745">
      <w:pPr>
        <w:adjustRightInd w:val="0"/>
        <w:snapToGrid w:val="0"/>
        <w:spacing w:line="580" w:lineRule="exact"/>
        <w:ind w:firstLineChars="200" w:firstLine="31680"/>
        <w:rPr>
          <w:rFonts w:ascii="仿宋_GB2312" w:eastAsia="仿宋_GB2312"/>
          <w:color w:val="000000"/>
          <w:sz w:val="32"/>
          <w:szCs w:val="32"/>
          <w:lang w:val="zh-CN"/>
        </w:rPr>
      </w:pPr>
      <w:r w:rsidRPr="00614745">
        <w:rPr>
          <w:rFonts w:ascii="仿宋_GB2312" w:eastAsia="仿宋_GB2312" w:hint="eastAsia"/>
          <w:color w:val="000000"/>
          <w:sz w:val="32"/>
          <w:szCs w:val="32"/>
          <w:lang w:val="zh-CN"/>
        </w:rPr>
        <w:t>把可利用资源进行全面分析，重新规划定位，结合每片区特色，重新定位，错位发展按照政府引导、企业为主、市场运作的模式，按步骤分阶段分圈层进行提升改造。</w:t>
      </w:r>
    </w:p>
    <w:p w:rsidR="007E0BA2" w:rsidRPr="00614745" w:rsidRDefault="007E0BA2" w:rsidP="00614745">
      <w:pPr>
        <w:adjustRightInd w:val="0"/>
        <w:snapToGrid w:val="0"/>
        <w:spacing w:line="580" w:lineRule="exact"/>
        <w:ind w:firstLineChars="200" w:firstLine="31680"/>
        <w:rPr>
          <w:rFonts w:ascii="楷体" w:eastAsia="楷体" w:hAnsi="楷体" w:cs="楷体"/>
          <w:bCs/>
          <w:color w:val="000000"/>
          <w:sz w:val="32"/>
          <w:szCs w:val="32"/>
          <w:lang w:val="zh-CN"/>
        </w:rPr>
      </w:pPr>
      <w:r w:rsidRPr="00614745">
        <w:rPr>
          <w:rFonts w:ascii="楷体" w:eastAsia="楷体" w:hAnsi="楷体" w:cs="楷体" w:hint="eastAsia"/>
          <w:bCs/>
          <w:color w:val="000000"/>
          <w:sz w:val="32"/>
          <w:szCs w:val="32"/>
          <w:lang w:val="zh-CN"/>
        </w:rPr>
        <w:t>（三）合理规划交通，基础设施配建到位</w:t>
      </w:r>
    </w:p>
    <w:p w:rsidR="007E0BA2" w:rsidRPr="00614745" w:rsidRDefault="007E0BA2" w:rsidP="00614745">
      <w:pPr>
        <w:adjustRightInd w:val="0"/>
        <w:snapToGrid w:val="0"/>
        <w:spacing w:line="580" w:lineRule="exact"/>
        <w:ind w:firstLineChars="200" w:firstLine="31680"/>
        <w:rPr>
          <w:rFonts w:ascii="仿宋_GB2312" w:eastAsia="仿宋_GB2312"/>
          <w:color w:val="000000"/>
          <w:sz w:val="32"/>
          <w:szCs w:val="32"/>
          <w:lang w:val="zh-CN"/>
        </w:rPr>
      </w:pPr>
      <w:r w:rsidRPr="00614745">
        <w:rPr>
          <w:rFonts w:ascii="仿宋_GB2312" w:eastAsia="仿宋_GB2312"/>
          <w:color w:val="000000"/>
          <w:sz w:val="32"/>
          <w:szCs w:val="32"/>
          <w:lang w:val="zh-CN"/>
        </w:rPr>
        <w:t>1</w:t>
      </w:r>
      <w:r>
        <w:rPr>
          <w:rFonts w:ascii="仿宋_GB2312" w:eastAsia="仿宋_GB2312"/>
          <w:color w:val="000000"/>
          <w:sz w:val="32"/>
          <w:szCs w:val="32"/>
          <w:lang w:val="zh-CN"/>
        </w:rPr>
        <w:t>.</w:t>
      </w:r>
      <w:r w:rsidRPr="00614745">
        <w:rPr>
          <w:rFonts w:ascii="仿宋_GB2312" w:eastAsia="仿宋_GB2312" w:hint="eastAsia"/>
          <w:color w:val="000000"/>
          <w:sz w:val="32"/>
          <w:szCs w:val="32"/>
          <w:lang w:val="zh-CN"/>
        </w:rPr>
        <w:t>合理规划交通。由于片区内单位众多，使得交通高峰期交通拥堵现象严重，且停车困难，亟需结合片区发展规划重新合理规划交通和停车位，提升空间承载力，为游客市民提供便捷。</w:t>
      </w:r>
    </w:p>
    <w:p w:rsidR="007E0BA2" w:rsidRPr="00614745" w:rsidRDefault="007E0BA2" w:rsidP="00614745">
      <w:pPr>
        <w:spacing w:line="580" w:lineRule="exact"/>
        <w:ind w:firstLineChars="200" w:firstLine="31680"/>
        <w:rPr>
          <w:rFonts w:ascii="仿宋_GB2312" w:eastAsia="仿宋_GB2312"/>
          <w:color w:val="000000"/>
          <w:sz w:val="32"/>
          <w:szCs w:val="32"/>
          <w:lang w:val="zh-CN"/>
        </w:rPr>
      </w:pPr>
      <w:r w:rsidRPr="00614745">
        <w:rPr>
          <w:rFonts w:ascii="仿宋_GB2312" w:eastAsia="仿宋_GB2312"/>
          <w:color w:val="000000"/>
          <w:sz w:val="32"/>
          <w:szCs w:val="32"/>
          <w:lang w:val="zh-CN"/>
        </w:rPr>
        <w:t>2.</w:t>
      </w:r>
      <w:r w:rsidRPr="00614745">
        <w:rPr>
          <w:rFonts w:ascii="仿宋_GB2312" w:eastAsia="仿宋_GB2312" w:hint="eastAsia"/>
          <w:color w:val="000000"/>
          <w:sz w:val="32"/>
          <w:szCs w:val="32"/>
          <w:lang w:val="zh-CN"/>
        </w:rPr>
        <w:t>基础设施配套建设。提升翠湖园区内的硬件设施提升经营档次，使之与改造后的翠湖片区整体环境相匹配。</w:t>
      </w:r>
      <w:r w:rsidRPr="00614745">
        <w:rPr>
          <w:rFonts w:ascii="仿宋_GB2312" w:eastAsia="仿宋_GB2312"/>
          <w:color w:val="000000"/>
          <w:sz w:val="32"/>
          <w:szCs w:val="32"/>
          <w:lang w:val="zh-CN"/>
        </w:rPr>
        <w:t>1</w:t>
      </w:r>
      <w:r w:rsidRPr="00614745">
        <w:rPr>
          <w:rFonts w:ascii="仿宋_GB2312" w:eastAsia="仿宋_GB2312" w:hint="eastAsia"/>
          <w:color w:val="000000"/>
          <w:sz w:val="32"/>
          <w:szCs w:val="32"/>
          <w:lang w:val="zh-CN"/>
        </w:rPr>
        <w:t>、建议翠湖片区改造提升规划与公园内部及外围改造相结合，在片区总体规划指导意见中提出公园内部改造细则。</w:t>
      </w:r>
      <w:r w:rsidRPr="00614745">
        <w:rPr>
          <w:rFonts w:ascii="仿宋_GB2312" w:eastAsia="仿宋_GB2312"/>
          <w:color w:val="000000"/>
          <w:sz w:val="32"/>
          <w:szCs w:val="32"/>
          <w:lang w:val="zh-CN"/>
        </w:rPr>
        <w:t>2</w:t>
      </w:r>
      <w:r w:rsidRPr="00614745">
        <w:rPr>
          <w:rFonts w:ascii="仿宋_GB2312" w:eastAsia="仿宋_GB2312" w:hint="eastAsia"/>
          <w:color w:val="000000"/>
          <w:sz w:val="32"/>
          <w:szCs w:val="32"/>
          <w:lang w:val="zh-CN"/>
        </w:rPr>
        <w:t>、建议片区总体规划中，对公园外围景观提升与“九巷十三坡”</w:t>
      </w:r>
      <w:r w:rsidRPr="00614745">
        <w:rPr>
          <w:rFonts w:ascii="仿宋_GB2312" w:eastAsia="仿宋_GB2312"/>
          <w:color w:val="000000"/>
          <w:sz w:val="32"/>
          <w:szCs w:val="32"/>
          <w:lang w:val="zh-CN"/>
        </w:rPr>
        <w:t xml:space="preserve"> </w:t>
      </w:r>
      <w:r w:rsidRPr="00614745">
        <w:rPr>
          <w:rFonts w:ascii="仿宋_GB2312" w:eastAsia="仿宋_GB2312" w:hint="eastAsia"/>
          <w:color w:val="000000"/>
          <w:sz w:val="32"/>
          <w:szCs w:val="32"/>
          <w:lang w:val="zh-CN"/>
        </w:rPr>
        <w:t>改造相结合，按照“春城花都”要求提出规划指导意见。</w:t>
      </w:r>
      <w:r w:rsidRPr="00614745">
        <w:rPr>
          <w:rFonts w:ascii="仿宋_GB2312" w:eastAsia="仿宋_GB2312"/>
          <w:color w:val="000000"/>
          <w:sz w:val="32"/>
          <w:szCs w:val="32"/>
          <w:lang w:val="zh-CN"/>
        </w:rPr>
        <w:t>3</w:t>
      </w:r>
      <w:r w:rsidRPr="00614745">
        <w:rPr>
          <w:rFonts w:ascii="仿宋_GB2312" w:eastAsia="仿宋_GB2312" w:hint="eastAsia"/>
          <w:color w:val="000000"/>
          <w:sz w:val="32"/>
          <w:szCs w:val="32"/>
          <w:lang w:val="zh-CN"/>
        </w:rPr>
        <w:t>、建议制定翠湖片区总的业态打造及调整方案，并将公园内部业态一并纳入其中统一考虑，以便指导公园对今后规划经营网点进行重新布置。</w:t>
      </w:r>
    </w:p>
    <w:p w:rsidR="007E0BA2" w:rsidRPr="004F1226" w:rsidRDefault="007E0BA2" w:rsidP="00614745">
      <w:pPr>
        <w:adjustRightInd w:val="0"/>
        <w:snapToGrid w:val="0"/>
        <w:spacing w:line="580" w:lineRule="exact"/>
        <w:ind w:firstLineChars="200" w:firstLine="31680"/>
        <w:rPr>
          <w:rFonts w:ascii="楷体_GB2312" w:eastAsia="楷体_GB2312" w:hAnsi="楷体" w:cs="楷体"/>
          <w:bCs/>
          <w:color w:val="000000"/>
          <w:sz w:val="32"/>
          <w:szCs w:val="32"/>
          <w:lang w:val="zh-CN"/>
        </w:rPr>
      </w:pPr>
      <w:r w:rsidRPr="004F1226">
        <w:rPr>
          <w:rFonts w:ascii="楷体_GB2312" w:eastAsia="楷体_GB2312" w:hAnsi="楷体" w:cs="楷体" w:hint="eastAsia"/>
          <w:bCs/>
          <w:color w:val="000000"/>
          <w:sz w:val="32"/>
          <w:szCs w:val="32"/>
          <w:lang w:val="zh-CN"/>
        </w:rPr>
        <w:t>（四）制定和完善优惠政策，强化招商吸引力</w:t>
      </w:r>
    </w:p>
    <w:p w:rsidR="007E0BA2" w:rsidRPr="00614745" w:rsidRDefault="007E0BA2" w:rsidP="00614745">
      <w:pPr>
        <w:adjustRightInd w:val="0"/>
        <w:snapToGrid w:val="0"/>
        <w:spacing w:line="580" w:lineRule="exact"/>
        <w:ind w:firstLineChars="200" w:firstLine="31680"/>
        <w:rPr>
          <w:rFonts w:ascii="仿宋_GB2312" w:eastAsia="仿宋_GB2312"/>
          <w:color w:val="000000"/>
          <w:sz w:val="32"/>
          <w:szCs w:val="32"/>
          <w:lang w:val="zh-CN"/>
        </w:rPr>
      </w:pPr>
      <w:r w:rsidRPr="00614745">
        <w:rPr>
          <w:rFonts w:ascii="仿宋_GB2312" w:eastAsia="仿宋_GB2312" w:hint="eastAsia"/>
          <w:color w:val="000000"/>
          <w:sz w:val="32"/>
          <w:szCs w:val="32"/>
          <w:lang w:val="zh-CN"/>
        </w:rPr>
        <w:t>继续强化政府的积极引导作用，全方位、多层次引进和利用企业和个人资金，鼓励和支持各种经济成分组织和个人投资参与街区的开发建设和投资经营，提高特色街区的规模、品质和建设速度。</w:t>
      </w:r>
    </w:p>
    <w:p w:rsidR="007E0BA2" w:rsidRDefault="007E0BA2">
      <w:pPr>
        <w:snapToGrid w:val="0"/>
        <w:spacing w:line="480" w:lineRule="exact"/>
        <w:rPr>
          <w:rFonts w:ascii="宋体"/>
          <w:sz w:val="28"/>
          <w:szCs w:val="28"/>
        </w:rPr>
      </w:pPr>
    </w:p>
    <w:sectPr w:rsidR="007E0BA2" w:rsidSect="00480DEB">
      <w:footerReference w:type="even" r:id="rId7"/>
      <w:footerReference w:type="default" r:id="rId8"/>
      <w:pgSz w:w="11906" w:h="16838"/>
      <w:pgMar w:top="1440" w:right="1133" w:bottom="1440" w:left="15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BA2" w:rsidRDefault="007E0BA2">
      <w:r>
        <w:separator/>
      </w:r>
    </w:p>
  </w:endnote>
  <w:endnote w:type="continuationSeparator" w:id="0">
    <w:p w:rsidR="007E0BA2" w:rsidRDefault="007E0B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um"/>
    <w:panose1 w:val="02010600030101010101"/>
    <w:charset w:val="86"/>
    <w:family w:val="auto"/>
    <w:pitch w:val="variable"/>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楷体_GB2312"/>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A2" w:rsidRDefault="007E0BA2" w:rsidP="00522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0BA2" w:rsidRDefault="007E0B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A2" w:rsidRDefault="007E0BA2" w:rsidP="00522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E0BA2" w:rsidRDefault="007E0B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BA2" w:rsidRDefault="007E0BA2">
      <w:r>
        <w:separator/>
      </w:r>
    </w:p>
  </w:footnote>
  <w:footnote w:type="continuationSeparator" w:id="0">
    <w:p w:rsidR="007E0BA2" w:rsidRDefault="007E0B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590BE"/>
    <w:multiLevelType w:val="singleLevel"/>
    <w:tmpl w:val="1ED590BE"/>
    <w:lvl w:ilvl="0">
      <w:start w:val="4"/>
      <w:numFmt w:val="chineseCounting"/>
      <w:suff w:val="nothing"/>
      <w:lvlText w:val="（%1）"/>
      <w:lvlJc w:val="left"/>
      <w:rPr>
        <w:rFonts w:cs="Times New Roman" w:hint="eastAsia"/>
      </w:rPr>
    </w:lvl>
  </w:abstractNum>
  <w:abstractNum w:abstractNumId="1">
    <w:nsid w:val="3FF582E8"/>
    <w:multiLevelType w:val="singleLevel"/>
    <w:tmpl w:val="3FF582E8"/>
    <w:lvl w:ilvl="0">
      <w:start w:val="1"/>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12B6"/>
    <w:rsid w:val="000663ED"/>
    <w:rsid w:val="000A53E5"/>
    <w:rsid w:val="000F2A7E"/>
    <w:rsid w:val="000F7BE8"/>
    <w:rsid w:val="00127461"/>
    <w:rsid w:val="00173C3F"/>
    <w:rsid w:val="001B33D7"/>
    <w:rsid w:val="001E6BB5"/>
    <w:rsid w:val="00210060"/>
    <w:rsid w:val="00211BEB"/>
    <w:rsid w:val="002155A2"/>
    <w:rsid w:val="00234A8D"/>
    <w:rsid w:val="00236771"/>
    <w:rsid w:val="0025683D"/>
    <w:rsid w:val="00261378"/>
    <w:rsid w:val="002A528A"/>
    <w:rsid w:val="002A6A0B"/>
    <w:rsid w:val="002B4966"/>
    <w:rsid w:val="002E5E21"/>
    <w:rsid w:val="0032575A"/>
    <w:rsid w:val="00354816"/>
    <w:rsid w:val="00391C1C"/>
    <w:rsid w:val="0042703B"/>
    <w:rsid w:val="00427236"/>
    <w:rsid w:val="004543B8"/>
    <w:rsid w:val="00480DEB"/>
    <w:rsid w:val="00484531"/>
    <w:rsid w:val="004B3F3A"/>
    <w:rsid w:val="004E5684"/>
    <w:rsid w:val="004F1226"/>
    <w:rsid w:val="00522EAF"/>
    <w:rsid w:val="00526B08"/>
    <w:rsid w:val="00565AE3"/>
    <w:rsid w:val="00567B01"/>
    <w:rsid w:val="005A58B8"/>
    <w:rsid w:val="005B1E21"/>
    <w:rsid w:val="005B747D"/>
    <w:rsid w:val="005C362A"/>
    <w:rsid w:val="00600559"/>
    <w:rsid w:val="00614745"/>
    <w:rsid w:val="0065141A"/>
    <w:rsid w:val="006576CF"/>
    <w:rsid w:val="00676B5E"/>
    <w:rsid w:val="006B0590"/>
    <w:rsid w:val="006C2A94"/>
    <w:rsid w:val="006D020F"/>
    <w:rsid w:val="006E18E2"/>
    <w:rsid w:val="007012B6"/>
    <w:rsid w:val="00773D1B"/>
    <w:rsid w:val="00784D86"/>
    <w:rsid w:val="007A53C6"/>
    <w:rsid w:val="007C0053"/>
    <w:rsid w:val="007D108D"/>
    <w:rsid w:val="007E0BA2"/>
    <w:rsid w:val="00807E04"/>
    <w:rsid w:val="008219FD"/>
    <w:rsid w:val="0082573E"/>
    <w:rsid w:val="00830BC4"/>
    <w:rsid w:val="00841885"/>
    <w:rsid w:val="008667CF"/>
    <w:rsid w:val="008A32BE"/>
    <w:rsid w:val="008A38D4"/>
    <w:rsid w:val="008E33FF"/>
    <w:rsid w:val="00916FBA"/>
    <w:rsid w:val="00943CAC"/>
    <w:rsid w:val="00957920"/>
    <w:rsid w:val="009638A0"/>
    <w:rsid w:val="0097361E"/>
    <w:rsid w:val="00991AF9"/>
    <w:rsid w:val="009949B7"/>
    <w:rsid w:val="009A488E"/>
    <w:rsid w:val="009E06DC"/>
    <w:rsid w:val="009E3BCF"/>
    <w:rsid w:val="009E7281"/>
    <w:rsid w:val="00A05A7E"/>
    <w:rsid w:val="00A111F4"/>
    <w:rsid w:val="00A14B97"/>
    <w:rsid w:val="00AC30AA"/>
    <w:rsid w:val="00AC3DEE"/>
    <w:rsid w:val="00AD15F9"/>
    <w:rsid w:val="00AD2EF9"/>
    <w:rsid w:val="00AD314F"/>
    <w:rsid w:val="00AE24B8"/>
    <w:rsid w:val="00B20F62"/>
    <w:rsid w:val="00B219A4"/>
    <w:rsid w:val="00B31BB3"/>
    <w:rsid w:val="00B6487E"/>
    <w:rsid w:val="00BC5045"/>
    <w:rsid w:val="00BD3F39"/>
    <w:rsid w:val="00BE0195"/>
    <w:rsid w:val="00C20115"/>
    <w:rsid w:val="00C22EFC"/>
    <w:rsid w:val="00C2751B"/>
    <w:rsid w:val="00C27B22"/>
    <w:rsid w:val="00C54EE7"/>
    <w:rsid w:val="00C56FB4"/>
    <w:rsid w:val="00CC12D3"/>
    <w:rsid w:val="00D50215"/>
    <w:rsid w:val="00D84EB0"/>
    <w:rsid w:val="00DA793E"/>
    <w:rsid w:val="00E3260D"/>
    <w:rsid w:val="00E452D2"/>
    <w:rsid w:val="00E5457A"/>
    <w:rsid w:val="00E619C4"/>
    <w:rsid w:val="00E66D63"/>
    <w:rsid w:val="00F47B4B"/>
    <w:rsid w:val="00F876D4"/>
    <w:rsid w:val="00F95FA0"/>
    <w:rsid w:val="00F974FA"/>
    <w:rsid w:val="00FE672A"/>
    <w:rsid w:val="01713F1E"/>
    <w:rsid w:val="03165853"/>
    <w:rsid w:val="03B7405E"/>
    <w:rsid w:val="05F61946"/>
    <w:rsid w:val="068508C0"/>
    <w:rsid w:val="07FF3659"/>
    <w:rsid w:val="0C4A36E6"/>
    <w:rsid w:val="0CC261AB"/>
    <w:rsid w:val="0CF21387"/>
    <w:rsid w:val="0D7047F0"/>
    <w:rsid w:val="0DEF7BEF"/>
    <w:rsid w:val="11665F82"/>
    <w:rsid w:val="11716C1D"/>
    <w:rsid w:val="12B8351A"/>
    <w:rsid w:val="13896AC4"/>
    <w:rsid w:val="139C34EF"/>
    <w:rsid w:val="14037C02"/>
    <w:rsid w:val="14BE6C54"/>
    <w:rsid w:val="157E1D52"/>
    <w:rsid w:val="186D03E9"/>
    <w:rsid w:val="19AE4D31"/>
    <w:rsid w:val="1A943C00"/>
    <w:rsid w:val="1BA4326E"/>
    <w:rsid w:val="1D1B1CEA"/>
    <w:rsid w:val="1D8D11C5"/>
    <w:rsid w:val="1E076657"/>
    <w:rsid w:val="1F682B66"/>
    <w:rsid w:val="20796B32"/>
    <w:rsid w:val="22022923"/>
    <w:rsid w:val="22D628A2"/>
    <w:rsid w:val="23515538"/>
    <w:rsid w:val="24541EFF"/>
    <w:rsid w:val="252B32A7"/>
    <w:rsid w:val="255C44F7"/>
    <w:rsid w:val="25E37E18"/>
    <w:rsid w:val="27F76262"/>
    <w:rsid w:val="295730E6"/>
    <w:rsid w:val="29AB2A12"/>
    <w:rsid w:val="2A6246FF"/>
    <w:rsid w:val="2AE25BDD"/>
    <w:rsid w:val="2F8B42DC"/>
    <w:rsid w:val="300E26AD"/>
    <w:rsid w:val="308336B3"/>
    <w:rsid w:val="30AB38DA"/>
    <w:rsid w:val="30B45CF6"/>
    <w:rsid w:val="31293370"/>
    <w:rsid w:val="31EF0F91"/>
    <w:rsid w:val="31F5758F"/>
    <w:rsid w:val="34136043"/>
    <w:rsid w:val="3457304D"/>
    <w:rsid w:val="34A20524"/>
    <w:rsid w:val="35383004"/>
    <w:rsid w:val="36167881"/>
    <w:rsid w:val="365070BC"/>
    <w:rsid w:val="36CD014B"/>
    <w:rsid w:val="3B8D4192"/>
    <w:rsid w:val="3C233FC9"/>
    <w:rsid w:val="3C5D576B"/>
    <w:rsid w:val="3D36676C"/>
    <w:rsid w:val="3E6F47FE"/>
    <w:rsid w:val="3F88275E"/>
    <w:rsid w:val="402037C3"/>
    <w:rsid w:val="403B29AF"/>
    <w:rsid w:val="42625898"/>
    <w:rsid w:val="42886B86"/>
    <w:rsid w:val="42916542"/>
    <w:rsid w:val="43C24E2B"/>
    <w:rsid w:val="43CF605D"/>
    <w:rsid w:val="44946E96"/>
    <w:rsid w:val="46A34E60"/>
    <w:rsid w:val="47EB60F0"/>
    <w:rsid w:val="484743B5"/>
    <w:rsid w:val="4AB966CB"/>
    <w:rsid w:val="4B3565F6"/>
    <w:rsid w:val="4D10352B"/>
    <w:rsid w:val="4D4A2A38"/>
    <w:rsid w:val="4F2A6711"/>
    <w:rsid w:val="4F7B3EF2"/>
    <w:rsid w:val="50770411"/>
    <w:rsid w:val="507E78DC"/>
    <w:rsid w:val="50ED0604"/>
    <w:rsid w:val="543E6EC9"/>
    <w:rsid w:val="556A5F32"/>
    <w:rsid w:val="55964E52"/>
    <w:rsid w:val="55E46AD8"/>
    <w:rsid w:val="56167046"/>
    <w:rsid w:val="57514402"/>
    <w:rsid w:val="5A03682D"/>
    <w:rsid w:val="5A1C68BC"/>
    <w:rsid w:val="5B0070B8"/>
    <w:rsid w:val="5BCA3C82"/>
    <w:rsid w:val="5CFC0549"/>
    <w:rsid w:val="5E3C27F3"/>
    <w:rsid w:val="5E536543"/>
    <w:rsid w:val="5F30343D"/>
    <w:rsid w:val="5FF4112C"/>
    <w:rsid w:val="60271C67"/>
    <w:rsid w:val="606A2B1E"/>
    <w:rsid w:val="60812527"/>
    <w:rsid w:val="611D3250"/>
    <w:rsid w:val="62372108"/>
    <w:rsid w:val="631679B6"/>
    <w:rsid w:val="64325C27"/>
    <w:rsid w:val="66D97F97"/>
    <w:rsid w:val="675B610B"/>
    <w:rsid w:val="687737DA"/>
    <w:rsid w:val="6B3B0A89"/>
    <w:rsid w:val="6CE14168"/>
    <w:rsid w:val="6CEF5287"/>
    <w:rsid w:val="6D520E94"/>
    <w:rsid w:val="6DF83D0E"/>
    <w:rsid w:val="6E8A04AF"/>
    <w:rsid w:val="6FF8730A"/>
    <w:rsid w:val="70077BBD"/>
    <w:rsid w:val="70326F36"/>
    <w:rsid w:val="704A0CCD"/>
    <w:rsid w:val="71723E10"/>
    <w:rsid w:val="73692C2A"/>
    <w:rsid w:val="757C67B4"/>
    <w:rsid w:val="77684CE5"/>
    <w:rsid w:val="78CA1C1C"/>
    <w:rsid w:val="7ABE7500"/>
    <w:rsid w:val="7B441296"/>
    <w:rsid w:val="7B6957D8"/>
    <w:rsid w:val="7C5C33A5"/>
    <w:rsid w:val="7E63495B"/>
    <w:rsid w:val="7E6D2A8A"/>
    <w:rsid w:val="7F2B625F"/>
    <w:rsid w:val="7FC8324B"/>
    <w:rsid w:val="7FD207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DEB"/>
    <w:pPr>
      <w:widowControl w:val="0"/>
      <w:jc w:val="both"/>
    </w:pPr>
  </w:style>
  <w:style w:type="paragraph" w:styleId="Heading2">
    <w:name w:val="heading 2"/>
    <w:basedOn w:val="Normal"/>
    <w:next w:val="Normal"/>
    <w:link w:val="Heading2Char"/>
    <w:uiPriority w:val="99"/>
    <w:qFormat/>
    <w:rsid w:val="00480DEB"/>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80DEB"/>
    <w:rPr>
      <w:rFonts w:ascii="Cambria" w:eastAsia="宋体" w:hAnsi="Cambria" w:cs="Times New Roman"/>
      <w:b/>
      <w:bCs/>
      <w:sz w:val="32"/>
      <w:szCs w:val="32"/>
    </w:rPr>
  </w:style>
  <w:style w:type="paragraph" w:styleId="Footer">
    <w:name w:val="footer"/>
    <w:basedOn w:val="Normal"/>
    <w:link w:val="FooterChar"/>
    <w:uiPriority w:val="99"/>
    <w:rsid w:val="00480DE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80DEB"/>
    <w:rPr>
      <w:rFonts w:cs="Times New Roman"/>
      <w:kern w:val="2"/>
      <w:sz w:val="18"/>
      <w:szCs w:val="18"/>
    </w:rPr>
  </w:style>
  <w:style w:type="paragraph" w:styleId="Header">
    <w:name w:val="header"/>
    <w:basedOn w:val="Normal"/>
    <w:link w:val="HeaderChar"/>
    <w:uiPriority w:val="99"/>
    <w:rsid w:val="00480DE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80DEB"/>
    <w:rPr>
      <w:rFonts w:cs="Times New Roman"/>
      <w:kern w:val="2"/>
      <w:sz w:val="18"/>
      <w:szCs w:val="18"/>
    </w:rPr>
  </w:style>
  <w:style w:type="paragraph" w:styleId="NormalWeb">
    <w:name w:val="Normal (Web)"/>
    <w:basedOn w:val="Normal"/>
    <w:uiPriority w:val="99"/>
    <w:rsid w:val="00480DEB"/>
    <w:pPr>
      <w:widowControl/>
      <w:spacing w:before="100" w:beforeAutospacing="1" w:after="100" w:afterAutospacing="1"/>
      <w:jc w:val="left"/>
    </w:pPr>
    <w:rPr>
      <w:rFonts w:ascii="宋体" w:hAnsi="宋体" w:cs="宋体"/>
      <w:kern w:val="0"/>
      <w:sz w:val="24"/>
      <w:szCs w:val="24"/>
    </w:rPr>
  </w:style>
  <w:style w:type="paragraph" w:customStyle="1" w:styleId="Char">
    <w:name w:val="Char"/>
    <w:basedOn w:val="Normal"/>
    <w:uiPriority w:val="99"/>
    <w:rsid w:val="00480DEB"/>
    <w:rPr>
      <w:szCs w:val="20"/>
    </w:rPr>
  </w:style>
  <w:style w:type="paragraph" w:styleId="ListParagraph">
    <w:name w:val="List Paragraph"/>
    <w:basedOn w:val="Normal"/>
    <w:uiPriority w:val="99"/>
    <w:qFormat/>
    <w:rsid w:val="00480DEB"/>
    <w:pPr>
      <w:ind w:firstLineChars="200" w:firstLine="420"/>
    </w:pPr>
  </w:style>
  <w:style w:type="character" w:styleId="PageNumber">
    <w:name w:val="page number"/>
    <w:basedOn w:val="DefaultParagraphFont"/>
    <w:uiPriority w:val="99"/>
    <w:rsid w:val="004F122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7</Pages>
  <Words>612</Words>
  <Characters>3490</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subject/>
  <dc:creator>Administrator</dc:creator>
  <cp:keywords/>
  <dc:description/>
  <cp:lastModifiedBy>user</cp:lastModifiedBy>
  <cp:revision>7</cp:revision>
  <dcterms:created xsi:type="dcterms:W3CDTF">2018-02-08T03:19:00Z</dcterms:created>
  <dcterms:modified xsi:type="dcterms:W3CDTF">2018-12-06T03:46:00Z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