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40" w:lineRule="exact"/>
        <w:ind w:firstLine="624" w:firstLineChars="195"/>
        <w:rPr>
          <w:rFonts w:hint="eastAsia" w:ascii="黑体" w:hAnsi="黑体" w:eastAsia="黑体"/>
          <w:sz w:val="32"/>
          <w:szCs w:val="32"/>
        </w:rPr>
      </w:pPr>
      <w:r>
        <w:rPr>
          <w:rFonts w:hint="eastAsia" w:ascii="黑体" w:hAnsi="黑体" w:eastAsia="黑体"/>
          <w:sz w:val="32"/>
          <w:szCs w:val="32"/>
        </w:rPr>
        <w:t>背景情况介绍</w:t>
      </w:r>
    </w:p>
    <w:p>
      <w:pPr>
        <w:numPr>
          <w:numId w:val="0"/>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为全面贯彻落实</w:t>
      </w:r>
      <w:r>
        <w:rPr>
          <w:rFonts w:hint="eastAsia" w:ascii="仿宋" w:hAnsi="仿宋" w:eastAsia="仿宋" w:cs="仿宋"/>
          <w:sz w:val="32"/>
          <w:szCs w:val="32"/>
          <w:lang w:eastAsia="zh-CN"/>
        </w:rPr>
        <w:t>中央、省、市关于切实减轻中小学课外负担开展校外培训机构专项治理行动的通知。</w:t>
      </w:r>
      <w:r>
        <w:rPr>
          <w:rFonts w:hint="eastAsia" w:ascii="仿宋" w:hAnsi="仿宋" w:eastAsia="仿宋" w:cs="仿宋"/>
          <w:sz w:val="32"/>
          <w:szCs w:val="32"/>
        </w:rPr>
        <w:t>根据市教育局、市民政局、市人力资源社会保障局、市工商行政管理局联合印发的《昆明市教育局等四部门关于切实减轻中小学课外负担开展校外培训机构专项治理行动的通知》（昆教民【2018】6号），结合我区实际</w:t>
      </w:r>
      <w:r>
        <w:rPr>
          <w:rFonts w:hint="eastAsia" w:ascii="仿宋" w:hAnsi="仿宋" w:eastAsia="仿宋" w:cs="仿宋"/>
          <w:sz w:val="32"/>
          <w:szCs w:val="32"/>
          <w:lang w:eastAsia="zh-CN"/>
        </w:rPr>
        <w:t>，</w:t>
      </w:r>
      <w:r>
        <w:rPr>
          <w:rFonts w:hint="eastAsia" w:ascii="仿宋" w:hAnsi="仿宋" w:eastAsia="仿宋" w:cs="仿宋"/>
          <w:sz w:val="32"/>
          <w:szCs w:val="32"/>
        </w:rPr>
        <w:t>五华区教育局</w:t>
      </w:r>
      <w:r>
        <w:rPr>
          <w:rFonts w:hint="eastAsia" w:ascii="仿宋" w:hAnsi="仿宋" w:eastAsia="仿宋" w:cs="仿宋"/>
          <w:sz w:val="32"/>
          <w:szCs w:val="32"/>
          <w:lang w:eastAsia="zh-CN"/>
        </w:rPr>
        <w:t>牵头，联合五华区人力资源和社会保障局、五华区民政局、五华区市场监督管理局</w:t>
      </w:r>
      <w:r>
        <w:rPr>
          <w:rFonts w:hint="eastAsia" w:ascii="仿宋" w:hAnsi="仿宋" w:eastAsia="仿宋" w:cs="仿宋"/>
          <w:sz w:val="32"/>
          <w:szCs w:val="32"/>
        </w:rPr>
        <w:t>四部门</w:t>
      </w:r>
      <w:r>
        <w:rPr>
          <w:rFonts w:hint="eastAsia" w:ascii="仿宋" w:hAnsi="仿宋" w:eastAsia="仿宋" w:cs="仿宋"/>
          <w:sz w:val="32"/>
          <w:szCs w:val="32"/>
          <w:lang w:eastAsia="zh-CN"/>
        </w:rPr>
        <w:t>研究讨论，共同</w:t>
      </w:r>
      <w:r>
        <w:rPr>
          <w:rFonts w:hint="eastAsia" w:ascii="仿宋" w:hAnsi="仿宋" w:eastAsia="仿宋" w:cs="仿宋"/>
          <w:sz w:val="32"/>
          <w:szCs w:val="32"/>
        </w:rPr>
        <w:t>制定了实施方案</w:t>
      </w:r>
      <w:r>
        <w:rPr>
          <w:rFonts w:hint="eastAsia" w:ascii="仿宋" w:hAnsi="仿宋" w:eastAsia="仿宋" w:cs="仿宋"/>
          <w:sz w:val="32"/>
          <w:szCs w:val="32"/>
          <w:lang w:eastAsia="zh-CN"/>
        </w:rPr>
        <w:t>（定稿），报区政府审定。</w:t>
      </w:r>
    </w:p>
    <w:p>
      <w:pPr>
        <w:spacing w:line="600" w:lineRule="exact"/>
        <w:ind w:firstLine="640" w:firstLineChars="200"/>
        <w:rPr>
          <w:rFonts w:ascii="仿宋" w:hAnsi="仿宋" w:eastAsia="仿宋"/>
          <w:kern w:val="0"/>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r>
        <w:rPr>
          <w:rFonts w:hint="eastAsia" w:ascii="仿宋" w:hAnsi="仿宋" w:eastAsia="仿宋"/>
          <w:kern w:val="0"/>
          <w:sz w:val="32"/>
          <w:szCs w:val="32"/>
        </w:rPr>
        <w:t>经五华区政府研究同意，</w:t>
      </w:r>
      <w:r>
        <w:rPr>
          <w:rFonts w:hint="eastAsia" w:ascii="仿宋" w:hAnsi="仿宋" w:eastAsia="仿宋" w:cs="仿宋"/>
          <w:sz w:val="32"/>
          <w:szCs w:val="32"/>
        </w:rPr>
        <w:t>五华区教育局</w:t>
      </w:r>
      <w:r>
        <w:rPr>
          <w:rFonts w:hint="eastAsia" w:ascii="仿宋" w:hAnsi="仿宋" w:eastAsia="仿宋" w:cs="仿宋"/>
          <w:sz w:val="32"/>
          <w:szCs w:val="32"/>
          <w:lang w:eastAsia="zh-CN"/>
        </w:rPr>
        <w:t>牵头，联合五华区人力资源和社会保障局、五华区民政局、五华区市场监督管理局</w:t>
      </w:r>
      <w:r>
        <w:rPr>
          <w:rFonts w:hint="eastAsia" w:ascii="仿宋" w:hAnsi="仿宋" w:eastAsia="仿宋" w:cs="仿宋"/>
          <w:sz w:val="32"/>
          <w:szCs w:val="32"/>
        </w:rPr>
        <w:t>四部门</w:t>
      </w:r>
      <w:r>
        <w:rPr>
          <w:rFonts w:hint="eastAsia" w:ascii="仿宋" w:hAnsi="仿宋" w:eastAsia="仿宋" w:cs="仿宋"/>
          <w:sz w:val="32"/>
          <w:szCs w:val="32"/>
          <w:lang w:eastAsia="zh-CN"/>
        </w:rPr>
        <w:t>共同</w:t>
      </w:r>
      <w:r>
        <w:rPr>
          <w:rFonts w:hint="eastAsia" w:ascii="仿宋" w:hAnsi="仿宋" w:eastAsia="仿宋"/>
          <w:kern w:val="0"/>
          <w:sz w:val="32"/>
          <w:szCs w:val="32"/>
        </w:rPr>
        <w:t>印发了《五华区教育局等四部门关于切实减轻中小学生课外负担开展校外培训机构专项治理行动实施方案》（</w:t>
      </w:r>
      <w:r>
        <w:rPr>
          <w:rFonts w:hint="eastAsia" w:ascii="仿宋" w:hAnsi="仿宋" w:eastAsia="仿宋"/>
          <w:sz w:val="32"/>
          <w:szCs w:val="32"/>
        </w:rPr>
        <w:t>五</w:t>
      </w:r>
      <w:r>
        <w:rPr>
          <w:rFonts w:hint="eastAsia" w:ascii="仿宋" w:hAnsi="仿宋" w:eastAsia="仿宋"/>
          <w:sz w:val="32"/>
          <w:szCs w:val="32"/>
          <w:lang w:eastAsia="zh-CN"/>
        </w:rPr>
        <w:t>教发</w:t>
      </w:r>
      <w:r>
        <w:rPr>
          <w:rFonts w:hint="eastAsia" w:ascii="仿宋" w:hAnsi="仿宋" w:eastAsia="仿宋"/>
          <w:sz w:val="32"/>
          <w:szCs w:val="32"/>
        </w:rPr>
        <w:t>〔</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13</w:t>
      </w:r>
      <w:r>
        <w:rPr>
          <w:rFonts w:ascii="仿宋" w:hAnsi="仿宋" w:eastAsia="仿宋"/>
          <w:sz w:val="32"/>
          <w:szCs w:val="32"/>
        </w:rPr>
        <w:t xml:space="preserve"> </w:t>
      </w:r>
      <w:r>
        <w:rPr>
          <w:rFonts w:hint="eastAsia" w:ascii="仿宋" w:hAnsi="仿宋" w:eastAsia="仿宋"/>
          <w:sz w:val="32"/>
          <w:szCs w:val="32"/>
        </w:rPr>
        <w:t>号</w:t>
      </w:r>
      <w:r>
        <w:rPr>
          <w:rFonts w:hint="eastAsia" w:ascii="仿宋" w:hAnsi="仿宋" w:eastAsia="仿宋"/>
          <w:kern w:val="0"/>
          <w:sz w:val="32"/>
          <w:szCs w:val="32"/>
        </w:rPr>
        <w:t>）。</w:t>
      </w:r>
      <w:r>
        <w:rPr>
          <w:rFonts w:hint="eastAsia" w:ascii="仿宋" w:hAnsi="仿宋" w:eastAsia="仿宋" w:cs="仿宋_GB2312"/>
          <w:bCs/>
          <w:sz w:val="32"/>
          <w:szCs w:val="32"/>
        </w:rPr>
        <w:t xml:space="preserve"> </w:t>
      </w:r>
    </w:p>
    <w:p>
      <w:pPr>
        <w:spacing w:line="540" w:lineRule="exact"/>
        <w:ind w:firstLine="643" w:firstLineChars="200"/>
        <w:rPr>
          <w:rFonts w:ascii="黑体" w:hAnsi="黑体" w:eastAsia="黑体"/>
          <w:b/>
          <w:bCs/>
          <w:sz w:val="32"/>
          <w:szCs w:val="32"/>
        </w:rPr>
      </w:pPr>
      <w:r>
        <w:rPr>
          <w:rFonts w:hint="eastAsia" w:ascii="黑体" w:hAnsi="黑体" w:eastAsia="黑体"/>
          <w:b/>
          <w:bCs/>
          <w:sz w:val="32"/>
          <w:szCs w:val="32"/>
        </w:rPr>
        <w:t>二、</w:t>
      </w:r>
      <w:r>
        <w:rPr>
          <w:rFonts w:hint="eastAsia" w:ascii="黑体" w:hAnsi="黑体" w:eastAsia="黑体"/>
          <w:sz w:val="32"/>
          <w:szCs w:val="32"/>
        </w:rPr>
        <w:t>简要内容</w:t>
      </w:r>
    </w:p>
    <w:p>
      <w:p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实施</w:t>
      </w:r>
      <w:r>
        <w:rPr>
          <w:rFonts w:hint="eastAsia" w:ascii="仿宋" w:hAnsi="仿宋" w:eastAsia="仿宋"/>
          <w:sz w:val="32"/>
          <w:szCs w:val="32"/>
        </w:rPr>
        <w:t>方案包括</w:t>
      </w:r>
      <w:r>
        <w:rPr>
          <w:rFonts w:hint="eastAsia" w:ascii="仿宋" w:hAnsi="仿宋" w:eastAsia="仿宋"/>
          <w:sz w:val="32"/>
          <w:szCs w:val="32"/>
          <w:lang w:eastAsia="zh-CN"/>
        </w:rPr>
        <w:t>治理任务、组织领导、工作职责、工作机制、工作步骤、工作要求。</w:t>
      </w:r>
    </w:p>
    <w:p>
      <w:pPr>
        <w:spacing w:line="54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专项治理主要针对校外培训机构安全隐患、亮证办学、应试导向教学，在职教师兼职等问题进行联合查处。成立五华区校外培训机构专项治理工作领导小组，明确各部门工作职责。建立协调联动工作职责机制，设定工作步骤时间表：一、摸底调查阶段（</w:t>
      </w:r>
      <w:r>
        <w:rPr>
          <w:rFonts w:hint="eastAsia" w:ascii="仿宋" w:hAnsi="仿宋" w:eastAsia="仿宋"/>
          <w:sz w:val="32"/>
          <w:szCs w:val="32"/>
          <w:lang w:val="en-US" w:eastAsia="zh-CN"/>
        </w:rPr>
        <w:t>6月25日前</w:t>
      </w:r>
      <w:r>
        <w:rPr>
          <w:rFonts w:hint="eastAsia" w:ascii="仿宋" w:hAnsi="仿宋" w:eastAsia="仿宋"/>
          <w:sz w:val="32"/>
          <w:szCs w:val="32"/>
          <w:lang w:eastAsia="zh-CN"/>
        </w:rPr>
        <w:t>）；二、集中整顿阶段（</w:t>
      </w:r>
      <w:r>
        <w:rPr>
          <w:rFonts w:hint="eastAsia" w:ascii="仿宋" w:hAnsi="仿宋" w:eastAsia="仿宋"/>
          <w:sz w:val="32"/>
          <w:szCs w:val="32"/>
          <w:lang w:val="en-US" w:eastAsia="zh-CN"/>
        </w:rPr>
        <w:t>6月25日至11月25日</w:t>
      </w:r>
      <w:r>
        <w:rPr>
          <w:rFonts w:hint="eastAsia" w:ascii="仿宋" w:hAnsi="仿宋" w:eastAsia="仿宋"/>
          <w:sz w:val="32"/>
          <w:szCs w:val="32"/>
          <w:lang w:eastAsia="zh-CN"/>
        </w:rPr>
        <w:t>）</w:t>
      </w:r>
      <w:r>
        <w:rPr>
          <w:rFonts w:hint="eastAsia" w:ascii="仿宋" w:hAnsi="仿宋" w:eastAsia="仿宋"/>
          <w:sz w:val="32"/>
          <w:szCs w:val="32"/>
          <w:lang w:val="en-US" w:eastAsia="zh-CN"/>
        </w:rPr>
        <w:t>;三、检查巩固阶段（2019年1月1日至5月25日）。明确工作要求，确保我区校外培训市场健康有序发展。</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TC-65705b57*+*4e2d6587">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DCDE7"/>
    <w:multiLevelType w:val="singleLevel"/>
    <w:tmpl w:val="DABDCD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42"/>
    <w:rsid w:val="00142A61"/>
    <w:rsid w:val="002135E9"/>
    <w:rsid w:val="00397614"/>
    <w:rsid w:val="006A765D"/>
    <w:rsid w:val="006C26EA"/>
    <w:rsid w:val="00920F51"/>
    <w:rsid w:val="009A2428"/>
    <w:rsid w:val="00C902FD"/>
    <w:rsid w:val="00D02A8F"/>
    <w:rsid w:val="00D443C3"/>
    <w:rsid w:val="00DA50F3"/>
    <w:rsid w:val="00DE6742"/>
    <w:rsid w:val="00E52661"/>
    <w:rsid w:val="226A1D60"/>
    <w:rsid w:val="4A054869"/>
    <w:rsid w:val="5706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102</Words>
  <Characters>587</Characters>
  <Lines>4</Lines>
  <Paragraphs>1</Paragraphs>
  <TotalTime>34</TotalTime>
  <ScaleCrop>false</ScaleCrop>
  <LinksUpToDate>false</LinksUpToDate>
  <CharactersWithSpaces>688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2018-06-11T05:46:00Z</dcterms:created>
  <dc:creator>Sky123.Org</dc:creator>
  <cp:lastModifiedBy>张小刀</cp:lastModifiedBy>
  <dcterms:modified xsi:type="dcterms:W3CDTF">2018-06-19T03:26:55Z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