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48" w:rsidRDefault="000778CF">
      <w:pPr>
        <w:jc w:val="center"/>
        <w:rPr>
          <w:b/>
          <w:color w:val="FF0000"/>
          <w:spacing w:val="60"/>
          <w:w w:val="90"/>
          <w:sz w:val="72"/>
          <w:szCs w:val="72"/>
        </w:rPr>
      </w:pPr>
      <w:r>
        <w:rPr>
          <w:rFonts w:hint="eastAsia"/>
          <w:b/>
          <w:color w:val="FF0000"/>
          <w:spacing w:val="60"/>
          <w:w w:val="90"/>
          <w:sz w:val="72"/>
          <w:szCs w:val="72"/>
        </w:rPr>
        <w:t>五华区投资促进局简报</w:t>
      </w:r>
    </w:p>
    <w:p w:rsidR="000778CF" w:rsidRDefault="000778CF">
      <w:pPr>
        <w:jc w:val="center"/>
        <w:rPr>
          <w:rFonts w:ascii="仿宋_GB2312" w:eastAsia="仿宋_GB2312" w:hint="eastAsia"/>
          <w:sz w:val="32"/>
          <w:szCs w:val="32"/>
        </w:rPr>
      </w:pPr>
    </w:p>
    <w:p w:rsidR="00C62448" w:rsidRDefault="000778CF">
      <w:pPr>
        <w:jc w:val="center"/>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第二十七</w:t>
      </w:r>
      <w:r>
        <w:rPr>
          <w:rFonts w:ascii="仿宋_GB2312" w:eastAsia="仿宋_GB2312" w:hint="eastAsia"/>
          <w:sz w:val="32"/>
          <w:szCs w:val="32"/>
        </w:rPr>
        <w:t>期</w:t>
      </w:r>
    </w:p>
    <w:p w:rsidR="00C62448" w:rsidRDefault="000778CF">
      <w:pPr>
        <w:pBdr>
          <w:bottom w:val="single" w:sz="12" w:space="1" w:color="FF0000"/>
        </w:pBdr>
        <w:rPr>
          <w:rFonts w:ascii="仿宋_GB2312" w:eastAsia="仿宋_GB2312"/>
          <w:sz w:val="32"/>
          <w:szCs w:val="32"/>
        </w:rPr>
      </w:pPr>
      <w:r>
        <w:rPr>
          <w:rFonts w:ascii="仿宋_GB2312" w:eastAsia="仿宋_GB2312" w:hint="eastAsia"/>
          <w:color w:val="FF0000"/>
          <w:sz w:val="32"/>
          <w:szCs w:val="32"/>
        </w:rPr>
        <w:t>五华区投资促进局</w:t>
      </w:r>
      <w:r>
        <w:rPr>
          <w:rFonts w:ascii="仿宋_GB2312" w:eastAsia="仿宋_GB2312" w:hint="eastAsia"/>
          <w:color w:val="FF0000"/>
          <w:sz w:val="32"/>
          <w:szCs w:val="32"/>
        </w:rPr>
        <w:t xml:space="preserve">                      </w:t>
      </w:r>
      <w:r>
        <w:rPr>
          <w:rFonts w:ascii="仿宋_GB2312" w:eastAsia="仿宋_GB2312" w:hint="eastAsia"/>
          <w:sz w:val="30"/>
          <w:szCs w:val="30"/>
        </w:rPr>
        <w:t>2018</w:t>
      </w:r>
      <w:r>
        <w:rPr>
          <w:rFonts w:ascii="仿宋_GB2312" w:eastAsia="仿宋_GB2312" w:hint="eastAsia"/>
          <w:sz w:val="30"/>
          <w:szCs w:val="30"/>
        </w:rPr>
        <w:t>年</w:t>
      </w:r>
      <w:r>
        <w:rPr>
          <w:rFonts w:ascii="仿宋_GB2312" w:eastAsia="仿宋_GB2312" w:hint="eastAsia"/>
          <w:sz w:val="30"/>
          <w:szCs w:val="30"/>
        </w:rPr>
        <w:t>5</w:t>
      </w:r>
      <w:r>
        <w:rPr>
          <w:rFonts w:ascii="仿宋_GB2312" w:eastAsia="仿宋_GB2312" w:hint="eastAsia"/>
          <w:sz w:val="30"/>
          <w:szCs w:val="30"/>
        </w:rPr>
        <w:t>月</w:t>
      </w:r>
      <w:r>
        <w:rPr>
          <w:rFonts w:ascii="仿宋_GB2312" w:eastAsia="仿宋_GB2312" w:hint="eastAsia"/>
          <w:sz w:val="30"/>
          <w:szCs w:val="30"/>
        </w:rPr>
        <w:t>22</w:t>
      </w:r>
      <w:r>
        <w:rPr>
          <w:rFonts w:ascii="仿宋_GB2312" w:eastAsia="仿宋_GB2312" w:hint="eastAsia"/>
          <w:sz w:val="30"/>
          <w:szCs w:val="30"/>
        </w:rPr>
        <w:t>日</w:t>
      </w:r>
    </w:p>
    <w:p w:rsidR="00C62448" w:rsidRDefault="00C62448">
      <w:pPr>
        <w:jc w:val="center"/>
        <w:rPr>
          <w:b/>
          <w:sz w:val="44"/>
          <w:szCs w:val="44"/>
        </w:rPr>
      </w:pPr>
    </w:p>
    <w:p w:rsidR="00C62448" w:rsidRDefault="000778CF">
      <w:pPr>
        <w:jc w:val="center"/>
        <w:rPr>
          <w:rFonts w:ascii="宋体" w:hAnsi="宋体"/>
          <w:b/>
          <w:sz w:val="44"/>
          <w:szCs w:val="44"/>
        </w:rPr>
      </w:pPr>
      <w:r>
        <w:rPr>
          <w:rFonts w:ascii="宋体" w:hAnsi="宋体" w:hint="eastAsia"/>
          <w:b/>
          <w:sz w:val="44"/>
          <w:szCs w:val="44"/>
        </w:rPr>
        <w:t>滇中、五华拜访中关村医学工程转化中心</w:t>
      </w:r>
    </w:p>
    <w:p w:rsidR="00C62448" w:rsidRDefault="00C62448">
      <w:pPr>
        <w:jc w:val="left"/>
        <w:rPr>
          <w:rFonts w:ascii="仿宋_GB2312" w:eastAsia="仿宋_GB2312"/>
          <w:sz w:val="32"/>
          <w:szCs w:val="32"/>
        </w:rPr>
      </w:pPr>
    </w:p>
    <w:p w:rsidR="00C62448" w:rsidRDefault="000778CF">
      <w:pPr>
        <w:ind w:firstLine="636"/>
        <w:jc w:val="left"/>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1614170</wp:posOffset>
            </wp:positionV>
            <wp:extent cx="4232910" cy="2575560"/>
            <wp:effectExtent l="19050" t="0" r="0" b="0"/>
            <wp:wrapSquare wrapText="bothSides"/>
            <wp:docPr id="1" name="图片 1" descr="C:\Users\Administrator\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ebwxgetmsgimg.jpg"/>
                    <pic:cNvPicPr>
                      <a:picLocks noChangeAspect="1" noChangeArrowheads="1"/>
                    </pic:cNvPicPr>
                  </pic:nvPicPr>
                  <pic:blipFill>
                    <a:blip r:embed="rId5" cstate="print"/>
                    <a:srcRect/>
                    <a:stretch>
                      <a:fillRect/>
                    </a:stretch>
                  </pic:blipFill>
                  <pic:spPr bwMode="auto">
                    <a:xfrm>
                      <a:off x="0" y="0"/>
                      <a:ext cx="4232910" cy="2575560"/>
                    </a:xfrm>
                    <a:prstGeom prst="rect">
                      <a:avLst/>
                    </a:prstGeom>
                    <a:noFill/>
                    <a:ln w="9525">
                      <a:noFill/>
                      <a:miter lim="800000"/>
                      <a:headEnd/>
                      <a:tailEnd/>
                    </a:ln>
                  </pic:spPr>
                </pic:pic>
              </a:graphicData>
            </a:graphic>
          </wp:anchor>
        </w:drawing>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日，滇中新区副主任徐</w:t>
      </w:r>
      <w:r>
        <w:rPr>
          <w:rFonts w:ascii="仿宋_GB2312" w:eastAsia="仿宋_GB2312" w:hint="eastAsia"/>
          <w:sz w:val="32"/>
          <w:szCs w:val="32"/>
        </w:rPr>
        <w:t>进</w:t>
      </w:r>
      <w:r>
        <w:rPr>
          <w:rFonts w:ascii="仿宋_GB2312" w:eastAsia="仿宋_GB2312" w:hint="eastAsia"/>
          <w:sz w:val="32"/>
          <w:szCs w:val="32"/>
        </w:rPr>
        <w:t>带队，五华区政府副区长郭颖，五华区政府办公室、卫计、投促、园投公司等部门</w:t>
      </w:r>
      <w:r>
        <w:rPr>
          <w:rFonts w:ascii="仿宋_GB2312" w:eastAsia="仿宋_GB2312" w:hint="eastAsia"/>
          <w:sz w:val="32"/>
          <w:szCs w:val="32"/>
        </w:rPr>
        <w:t>参与</w:t>
      </w:r>
      <w:r>
        <w:rPr>
          <w:rFonts w:ascii="仿宋_GB2312" w:eastAsia="仿宋_GB2312" w:hint="eastAsia"/>
          <w:sz w:val="32"/>
          <w:szCs w:val="32"/>
        </w:rPr>
        <w:t>，赴北京拜访了中关村医学工程转化中心</w:t>
      </w:r>
      <w:r>
        <w:rPr>
          <w:rFonts w:ascii="仿宋_GB2312" w:eastAsia="仿宋_GB2312" w:hint="eastAsia"/>
          <w:sz w:val="32"/>
          <w:szCs w:val="32"/>
        </w:rPr>
        <w:t>，与张志宽、邹颖等负责人</w:t>
      </w:r>
      <w:r>
        <w:rPr>
          <w:rFonts w:ascii="仿宋_GB2312" w:eastAsia="仿宋_GB2312" w:hint="eastAsia"/>
          <w:sz w:val="32"/>
          <w:szCs w:val="32"/>
        </w:rPr>
        <w:t>进行了座谈。</w:t>
      </w:r>
    </w:p>
    <w:p w:rsidR="00C62448" w:rsidRDefault="000778CF">
      <w:pPr>
        <w:ind w:firstLine="636"/>
        <w:jc w:val="left"/>
        <w:rPr>
          <w:rFonts w:ascii="仿宋_GB2312" w:eastAsia="仿宋_GB2312"/>
          <w:sz w:val="32"/>
          <w:szCs w:val="32"/>
        </w:rPr>
      </w:pPr>
      <w:r>
        <w:rPr>
          <w:rFonts w:ascii="仿宋_GB2312" w:eastAsia="仿宋_GB2312" w:hint="eastAsia"/>
          <w:sz w:val="32"/>
          <w:szCs w:val="32"/>
        </w:rPr>
        <w:t>座谈中，徐进副主任介绍了此行拜访的目的并对中关村医学工程转化中心入驻云南昆明设想的落实提出了具体的建议。郭颖副区长介绍了五华区的经济社会基本情况和</w:t>
      </w:r>
      <w:r>
        <w:rPr>
          <w:rFonts w:ascii="仿宋_GB2312" w:eastAsia="仿宋_GB2312" w:hint="eastAsia"/>
          <w:sz w:val="32"/>
          <w:szCs w:val="32"/>
        </w:rPr>
        <w:t>大健康产业基础，对我区适合项目的物业进行了推荐，表达了欢迎中关村医学工程转化中</w:t>
      </w:r>
      <w:r>
        <w:rPr>
          <w:rFonts w:ascii="仿宋_GB2312" w:eastAsia="仿宋_GB2312" w:hint="eastAsia"/>
          <w:sz w:val="32"/>
          <w:szCs w:val="32"/>
        </w:rPr>
        <w:lastRenderedPageBreak/>
        <w:t>心入驻五华的热切愿望。中心负责人张志宽对中关村医学工程转化中心的使命和发展前景进行了详细介绍。邹颖主任了解了项目落地的相关政策。双方并对中心入驻云南的相关问题进行了积极的探讨，并就进一步深化合作推动项目实施达成共识。</w:t>
      </w:r>
    </w:p>
    <w:p w:rsidR="00C62448" w:rsidRDefault="000778CF">
      <w:pPr>
        <w:ind w:firstLine="636"/>
        <w:jc w:val="left"/>
        <w:rPr>
          <w:rFonts w:ascii="仿宋_GB2312" w:eastAsia="仿宋_GB2312"/>
          <w:sz w:val="32"/>
          <w:szCs w:val="32"/>
        </w:rPr>
      </w:pPr>
      <w:r>
        <w:rPr>
          <w:rFonts w:ascii="仿宋_GB2312" w:eastAsia="仿宋_GB2312" w:hint="eastAsia"/>
          <w:sz w:val="32"/>
          <w:szCs w:val="32"/>
        </w:rPr>
        <w:t>此次拜访，进一步明确了中关村医学工程转化中心入驻云南的意向，为健康生活目的地的打造开辟了新的产业动力来源。</w:t>
      </w:r>
    </w:p>
    <w:p w:rsidR="00C62448" w:rsidRDefault="00C62448">
      <w:pPr>
        <w:ind w:firstLine="636"/>
        <w:jc w:val="left"/>
        <w:rPr>
          <w:rFonts w:ascii="仿宋_GB2312" w:eastAsia="仿宋_GB2312"/>
          <w:sz w:val="32"/>
          <w:szCs w:val="32"/>
        </w:rPr>
      </w:pPr>
    </w:p>
    <w:p w:rsidR="00C62448" w:rsidRDefault="00C62448">
      <w:pPr>
        <w:ind w:firstLine="636"/>
        <w:jc w:val="left"/>
        <w:rPr>
          <w:rFonts w:ascii="仿宋_GB2312" w:eastAsia="仿宋_GB2312"/>
          <w:sz w:val="32"/>
          <w:szCs w:val="32"/>
        </w:rPr>
      </w:pPr>
    </w:p>
    <w:p w:rsidR="00C62448" w:rsidRDefault="000778CF">
      <w:pPr>
        <w:ind w:right="640" w:firstLine="636"/>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五华区投资促进局</w:t>
      </w:r>
    </w:p>
    <w:p w:rsidR="00C62448" w:rsidRDefault="000778CF">
      <w:pPr>
        <w:ind w:right="640" w:firstLineChars="1398" w:firstLine="4474"/>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2</w:t>
      </w:r>
      <w:r>
        <w:rPr>
          <w:rFonts w:ascii="仿宋_GB2312" w:eastAsia="仿宋_GB2312" w:hint="eastAsia"/>
          <w:sz w:val="32"/>
          <w:szCs w:val="32"/>
        </w:rPr>
        <w:t>日</w:t>
      </w:r>
    </w:p>
    <w:sectPr w:rsidR="00C62448" w:rsidSect="00C62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2448"/>
    <w:rsid w:val="000778CF"/>
    <w:rsid w:val="00C62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2448"/>
    <w:rPr>
      <w:i w:val="0"/>
      <w:iCs w:val="0"/>
      <w:color w:val="CC0000"/>
    </w:rPr>
  </w:style>
  <w:style w:type="paragraph" w:styleId="a4">
    <w:name w:val="Balloon Text"/>
    <w:basedOn w:val="a"/>
    <w:link w:val="Char"/>
    <w:uiPriority w:val="99"/>
    <w:rsid w:val="00C62448"/>
    <w:rPr>
      <w:sz w:val="18"/>
      <w:szCs w:val="18"/>
    </w:rPr>
  </w:style>
  <w:style w:type="character" w:customStyle="1" w:styleId="Char">
    <w:name w:val="批注框文本 Char"/>
    <w:basedOn w:val="a0"/>
    <w:link w:val="a4"/>
    <w:uiPriority w:val="99"/>
    <w:rsid w:val="00C62448"/>
    <w:rPr>
      <w:sz w:val="18"/>
      <w:szCs w:val="18"/>
    </w:rPr>
  </w:style>
  <w:style w:type="paragraph" w:styleId="a5">
    <w:name w:val="header"/>
    <w:basedOn w:val="a"/>
    <w:link w:val="Char0"/>
    <w:uiPriority w:val="99"/>
    <w:rsid w:val="00C624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2448"/>
    <w:rPr>
      <w:sz w:val="18"/>
      <w:szCs w:val="18"/>
    </w:rPr>
  </w:style>
  <w:style w:type="paragraph" w:styleId="a6">
    <w:name w:val="footer"/>
    <w:basedOn w:val="a"/>
    <w:link w:val="Char1"/>
    <w:uiPriority w:val="99"/>
    <w:rsid w:val="00C62448"/>
    <w:pPr>
      <w:tabs>
        <w:tab w:val="center" w:pos="4153"/>
        <w:tab w:val="right" w:pos="8306"/>
      </w:tabs>
      <w:snapToGrid w:val="0"/>
      <w:jc w:val="left"/>
    </w:pPr>
    <w:rPr>
      <w:sz w:val="18"/>
      <w:szCs w:val="18"/>
    </w:rPr>
  </w:style>
  <w:style w:type="character" w:customStyle="1" w:styleId="Char1">
    <w:name w:val="页脚 Char"/>
    <w:basedOn w:val="a0"/>
    <w:link w:val="a6"/>
    <w:uiPriority w:val="99"/>
    <w:rsid w:val="00C62448"/>
    <w:rPr>
      <w:sz w:val="18"/>
      <w:szCs w:val="18"/>
    </w:rPr>
  </w:style>
  <w:style w:type="paragraph" w:styleId="a7">
    <w:name w:val="List Paragraph"/>
    <w:basedOn w:val="a"/>
    <w:uiPriority w:val="34"/>
    <w:qFormat/>
    <w:rsid w:val="00C6244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7A2F6A-71B4-4C16-BE5D-DAB7C639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dcterms:created xsi:type="dcterms:W3CDTF">2018-05-20T02:13:00Z</dcterms:created>
  <dcterms:modified xsi:type="dcterms:W3CDTF">2018-05-22T01:48:00Z</dcterms:modified>
</cp:coreProperties>
</file>