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ascii="仿宋_GB2312" w:eastAsia="仿宋_GB2312"/>
          <w:b/>
          <w:bCs/>
          <w:i w:val="0"/>
          <w:iCs/>
          <w:sz w:val="32"/>
          <w:szCs w:val="32"/>
        </w:rPr>
        <w:t xml:space="preserve">  </w:t>
      </w:r>
      <w:r>
        <w:rPr>
          <w:rFonts w:hint="eastAsia" w:ascii="仿宋_GB2312" w:eastAsia="仿宋_GB2312"/>
          <w:b/>
          <w:bCs/>
          <w:i w:val="0"/>
          <w:iCs/>
          <w:sz w:val="32"/>
          <w:szCs w:val="32"/>
          <w:lang w:val="en-US" w:eastAsia="zh-CN"/>
        </w:rPr>
        <w:t xml:space="preserve">                           </w:t>
      </w:r>
      <w:r>
        <w:rPr>
          <w:rFonts w:ascii="仿宋_GB2312" w:eastAsia="仿宋_GB2312"/>
          <w:b/>
          <w:bCs/>
          <w:i w:val="0"/>
          <w:iCs/>
          <w:sz w:val="32"/>
          <w:szCs w:val="32"/>
        </w:rPr>
        <w:t xml:space="preserve"> </w:t>
      </w:r>
      <w:bookmarkStart w:id="0" w:name="_GoBack"/>
      <w:bookmarkEnd w:id="0"/>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2"/>
          <w:rFonts w:hint="eastAsia" w:ascii="方正小标宋简体" w:eastAsia="方正小标宋简体"/>
          <w:i w:val="0"/>
          <w:szCs w:val="44"/>
        </w:rPr>
      </w:pPr>
    </w:p>
    <w:p>
      <w:pPr>
        <w:pStyle w:val="5"/>
        <w:snapToGrid w:val="0"/>
        <w:spacing w:after="0" w:line="560" w:lineRule="exact"/>
        <w:rPr>
          <w:rStyle w:val="12"/>
          <w:rFonts w:hint="eastAsia" w:ascii="方正小标宋简体" w:hAnsi="方正小标宋简体" w:eastAsia="方正小标宋简体" w:cs="方正小标宋简体"/>
          <w:i w:val="0"/>
          <w:szCs w:val="44"/>
        </w:rPr>
      </w:pPr>
      <w:r>
        <w:rPr>
          <w:rStyle w:val="12"/>
          <w:rFonts w:hint="eastAsia" w:ascii="方正小标宋简体" w:hAnsi="方正小标宋简体" w:eastAsia="方正小标宋简体" w:cs="方正小标宋简体"/>
          <w:i w:val="0"/>
          <w:szCs w:val="44"/>
        </w:rPr>
        <w:t>关于对政协</w:t>
      </w:r>
      <w:r>
        <w:rPr>
          <w:rStyle w:val="12"/>
          <w:rFonts w:hint="eastAsia" w:ascii="方正小标宋简体" w:hAnsi="方正小标宋简体" w:eastAsia="方正小标宋简体" w:cs="方正小标宋简体"/>
          <w:i w:val="0"/>
          <w:szCs w:val="44"/>
          <w:lang w:eastAsia="zh-CN"/>
        </w:rPr>
        <w:t>昆明市十三</w:t>
      </w:r>
      <w:r>
        <w:rPr>
          <w:rStyle w:val="12"/>
          <w:rFonts w:hint="eastAsia" w:ascii="方正小标宋简体" w:hAnsi="方正小标宋简体" w:eastAsia="方正小标宋简体" w:cs="方正小标宋简体"/>
          <w:i w:val="0"/>
          <w:szCs w:val="44"/>
        </w:rPr>
        <w:t>届</w:t>
      </w:r>
      <w:r>
        <w:rPr>
          <w:rStyle w:val="12"/>
          <w:rFonts w:hint="eastAsia" w:ascii="方正小标宋简体" w:hAnsi="方正小标宋简体" w:eastAsia="方正小标宋简体" w:cs="方正小标宋简体"/>
          <w:i w:val="0"/>
          <w:szCs w:val="44"/>
          <w:lang w:eastAsia="zh-CN"/>
        </w:rPr>
        <w:t>一</w:t>
      </w:r>
      <w:r>
        <w:rPr>
          <w:rStyle w:val="12"/>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2"/>
          <w:rFonts w:hint="eastAsia" w:ascii="方正小标宋简体" w:hAnsi="方正小标宋简体" w:eastAsia="方正小标宋简体" w:cs="方正小标宋简体"/>
          <w:i w:val="0"/>
          <w:szCs w:val="44"/>
        </w:rPr>
      </w:pPr>
      <w:r>
        <w:rPr>
          <w:rStyle w:val="12"/>
          <w:rFonts w:hint="eastAsia" w:ascii="方正小标宋简体" w:hAnsi="方正小标宋简体" w:eastAsia="方正小标宋简体" w:cs="方正小标宋简体"/>
          <w:i w:val="0"/>
          <w:szCs w:val="44"/>
        </w:rPr>
        <w:t>第</w:t>
      </w:r>
      <w:r>
        <w:rPr>
          <w:rStyle w:val="12"/>
          <w:rFonts w:hint="eastAsia" w:ascii="方正小标宋简体" w:hAnsi="方正小标宋简体" w:eastAsia="方正小标宋简体" w:cs="方正小标宋简体"/>
          <w:i w:val="0"/>
          <w:szCs w:val="44"/>
          <w:lang w:val="en-US" w:eastAsia="zh-CN"/>
        </w:rPr>
        <w:t>131008</w:t>
      </w:r>
      <w:r>
        <w:rPr>
          <w:rStyle w:val="12"/>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pacing w:line="360" w:lineRule="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尊敬的民盟昆明市委：</w:t>
      </w:r>
    </w:p>
    <w:p>
      <w:pPr>
        <w:snapToGrid w:val="0"/>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贵委在中国人民政治协商会议昆明市十三届一次会议上提出的《关于把“西南联大故里”文化旅游品牌打造为“昆明文化标识性符号”的建议》（编号为131008号）的提案，已交由五华区文体旅游局办理，针对贵委提出的建议，我们高度重视，经认真调查、研究、咨询及查阅资料，现将有关情况答复如下：</w:t>
      </w:r>
    </w:p>
    <w:p>
      <w:pPr>
        <w:snapToGrid w:val="0"/>
        <w:spacing w:line="360" w:lineRule="auto"/>
        <w:ind w:firstLine="643" w:firstLineChars="200"/>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一、编制“西南联大故里”文化保护和利用专项规划</w:t>
      </w:r>
    </w:p>
    <w:p>
      <w:pPr>
        <w:pStyle w:val="6"/>
        <w:shd w:val="clear" w:color="auto" w:fill="FFFFFF"/>
        <w:spacing w:before="0" w:beforeAutospacing="0" w:after="0" w:afterAutospacing="0" w:line="360" w:lineRule="auto"/>
        <w:ind w:left="44" w:leftChars="21" w:right="44" w:rightChars="21" w:firstLine="608" w:firstLineChars="19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昆明作为抗战时期西南大后方的集中遗存地之一，西南联大旧址及同期的名人（故）旧居等历史文化遗存，是海内外学术、文化同宗同源的重要联系纽带和昆明历史文化名城品牌集中体现的重要空间场所。西南联大和“一二·一”运动精神是中华民族爱国主义精神和民族精神的再现和升华。 </w:t>
      </w:r>
    </w:p>
    <w:p>
      <w:pPr>
        <w:pStyle w:val="6"/>
        <w:shd w:val="clear" w:color="auto" w:fill="FFFFFF"/>
        <w:spacing w:before="0" w:beforeAutospacing="0" w:after="0" w:afterAutospacing="0" w:line="360" w:lineRule="auto"/>
        <w:ind w:left="44" w:leftChars="21" w:right="44" w:rightChars="21"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日前，昆明市政府通过《关于落实开展西南联大历史文化品牌相关规划的工作方案》，启动了加强西南联大周边历史文化片区的保护和景观提升规划工作。规划研究范围不仅包括了市民所熟知的西南联大旧址、盘龙区宝云片区抗战时期名人（故）旧居、呈贡区抗战时期名人（故）旧居，还补充增加了晋宁国立艺专旧址、宜良县岩泉寺等内容。</w:t>
      </w:r>
    </w:p>
    <w:p>
      <w:pPr>
        <w:pStyle w:val="6"/>
        <w:shd w:val="clear" w:color="auto" w:fill="FFFFFF"/>
        <w:spacing w:before="0" w:beforeAutospacing="0" w:after="0" w:afterAutospacing="0" w:line="360" w:lineRule="auto"/>
        <w:ind w:left="44" w:leftChars="21" w:right="44" w:rightChars="21" w:firstLine="610" w:firstLineChars="190"/>
        <w:jc w:val="both"/>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二、提速轴心项目规划，打造“西南联大故里”的文化载体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翠湖历史文化片区是昆明市主城区内重要的城市片区，具有悠久的历史文化背景，丰富的历史文化遗迹和美丽的自然景观，突出的休闲娱乐氛围和商业文化特色，独特的魅力和韵味。作为昆明乃至云南历史文化重要承载区域，该片区汇集了国家、省、市、区各级文物保护单位30余处。有近现代重要史迹及代表性建筑、名人旧居、碑刻等类别。其中2处全国重点文物保护单位， 8处省级文物保护单位，16处市级文物保护单位，10区级文物保护单位。</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片区旅游资源整合方面，翠湖公园和云南陆军讲武堂地理位置上相互依邻，都具备接待广大游客观光游览的能力和条件，虽均属免费开放景区，在我市旅游市场中具有重要的地位。为整合以翠湖为中心的周边旅游资源，按照昆明市“十三五”旅游发展规划的要求和国家AAA级景区的创建标准，五华区将翠湖公园和陆军讲武堂联合打造，成立景区管委会共同申报国家AAA级景区。</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2016年一年的努力，翠湖公园和陆军讲武堂景区内各项管理、设施和游客接待量均已达到国家AAA级景区要求。区文体旅游局分别为翠湖及讲武堂申报旅发资金一百多万用于旅游厕所及设施建设，2016年5月31日通过《翠湖-讲武堂景区总体规划》评审；8月5日通过区级初评并进行整改；10月20日通过市级终评，2017年正式挂牌国家3A级景区并获得30万A级景区奖励。</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近期昆明市规划局已委托北京清华同衡设计院编制了</w:t>
      </w:r>
      <w:r>
        <w:rPr>
          <w:rFonts w:hint="eastAsia" w:ascii="仿宋_GB2312" w:hAnsi="仿宋_GB2312" w:eastAsia="仿宋_GB2312" w:cs="仿宋_GB2312"/>
          <w:color w:val="000000" w:themeColor="text1"/>
          <w:sz w:val="32"/>
          <w:szCs w:val="32"/>
          <w:shd w:val="clear" w:color="auto" w:fill="FFFFFF"/>
        </w:rPr>
        <w:t>《翠湖周边历史文化片区整治提升规划》，并在省规委会上通报通过。</w:t>
      </w:r>
    </w:p>
    <w:p>
      <w:pPr>
        <w:pStyle w:val="6"/>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贯彻落实市委市政府提出的统筹考虑将打造西南联大历史文化品牌纳入翠湖周边历史文化片区品质提升总体规划的工作指示，着重提升“一文一武”这两张昆明独特名片。今年1月4日召开的翠湖历史文化旅游片区改造提升和西南联大历史文化品牌打造工作专题会议的精神，由昆明市规划局作为牵头单位，拟定了《关于落实开展西南联大历史文化品牌相关规划的工作方案》，五华区、盘龙区、呈贡区、晋宁区、宜良县参与，共同编制《西南联大历史文化保护提升规划》，规划由“一个充实、三个专题、两个补充”构成，从而深入挖掘昆明历史文化内涵，加强西南联大周边历史文化片区的保护和景观提升，改善人居环境，促进昆明城市建设和经济社会协调发展。</w:t>
      </w:r>
    </w:p>
    <w:p>
      <w:pPr>
        <w:pStyle w:val="6"/>
        <w:shd w:val="clear" w:color="auto" w:fill="FFFFFF"/>
        <w:spacing w:before="0" w:beforeAutospacing="0" w:after="0" w:afterAutospacing="0" w:line="360" w:lineRule="auto"/>
        <w:ind w:left="44" w:leftChars="21" w:right="44" w:rightChars="21"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根据省委、省政府、市委、市政府指示精神，以及专家、市民意见，在《翠湖周边历史文化片区整治提升规划》中充实西南联大相关内容，优化完善片区交通、水系等规划内容。</w:t>
      </w:r>
      <w:r>
        <w:rPr>
          <w:rFonts w:hint="eastAsia" w:ascii="仿宋_GB2312" w:hAnsi="仿宋_GB2312" w:eastAsia="仿宋_GB2312" w:cs="仿宋_GB2312"/>
          <w:color w:val="000000" w:themeColor="text1"/>
          <w:sz w:val="32"/>
          <w:szCs w:val="32"/>
        </w:rPr>
        <w:t>将按照以西南联大旧址为核心的保护利用与环境整治的要求，开展设计工作。规划范围为东至文昌路、西至建设路、北至石咀线铁路、南至一二一大街，包括西南联大旧址保护范围、建设控制地带以及周边邻近地块，规划研究面积约12公顷。</w:t>
      </w:r>
    </w:p>
    <w:p>
      <w:pPr>
        <w:pStyle w:val="6"/>
        <w:shd w:val="clear" w:color="auto" w:fill="FFFFFF"/>
        <w:spacing w:before="0" w:beforeAutospacing="0" w:after="0" w:afterAutospacing="0" w:line="360" w:lineRule="auto"/>
        <w:ind w:left="44" w:leftChars="21" w:right="44" w:rightChars="21" w:firstLine="803" w:firstLineChars="250"/>
        <w:jc w:val="both"/>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三、强化政策主导，建立政策支撑</w:t>
      </w:r>
    </w:p>
    <w:p>
      <w:pPr>
        <w:spacing w:line="360" w:lineRule="auto"/>
        <w:ind w:firstLine="800" w:firstLineChars="25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西南联大旧址内所含文物都属于五华区重点保护文物。其中，不可移动文物有：国立西南联合大学纪念碑，国立西南联合大学原教室，“一二•一”运动四烈士墓，李公朴、闻一多衣冠冢，国立昆明师范学院纪念标柱，镌刻着闻一多撰写的《“一二•一”运动始末记》石雕火炬纪念柱，以及梅园、民主草坪、三校亭、联大教授名录时刻等遗存。它见证了抗战时期，中华民族的文化精英在艰苦条件下以学术报国、以育才救国“刚毅坚卓”的精神以及对抗战必胜的信心和民族气节，记载着“爱国、民主、科学”的精神。</w:t>
      </w:r>
    </w:p>
    <w:p>
      <w:pPr>
        <w:pStyle w:val="6"/>
        <w:shd w:val="clear" w:color="auto" w:fill="FFFFFF"/>
        <w:spacing w:before="0" w:beforeAutospacing="0" w:after="0" w:afterAutospacing="0" w:line="360" w:lineRule="auto"/>
        <w:ind w:left="44" w:leftChars="21" w:right="44" w:rightChars="21"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外，与西南联大历史相关的历史遗存位处五华区且目前尚存的有10余处，具体为：十四冶集团的联大理学院校舍；北门街北门书屋李公朴、雷海宗寓居；云南大学内李广田寓居；云南大学内闻一多作“最后一次演讲”的致公堂；翠湖北路周公馆吴大猷寓居；翠湖东路王公馆吴晗、施蛰存寓居；西昌坡的闻一多殉难碑亭；龙翔街成都军区特运处大院内的“一二•一”运动三烈士殉难碑亭；陈家营的闻一多、华罗庚旧居；龙院村惠家大院133号的梅贻琦、杨武之、杨振宁、吴有训等旧居；大河埂的潘光旦旧居等。</w:t>
      </w:r>
    </w:p>
    <w:p>
      <w:pPr>
        <w:pStyle w:val="6"/>
        <w:spacing w:before="0" w:beforeAutospacing="0" w:after="0" w:afterAutospacing="0"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目前名人故居保护的困难在于，产权所属不同，有的属于国有，有的属于私有。当产权人把属于他自己产权的文物保护单位作为餐馆或者其他用途时，相关文物管理部门并没有直接的干涉权力，只有监督管理的权力。有的故居产权属私人所有，政府的保护就会受到限制。</w:t>
      </w:r>
    </w:p>
    <w:p>
      <w:pPr>
        <w:pStyle w:val="6"/>
        <w:shd w:val="clear" w:color="auto" w:fill="FFFFFF"/>
        <w:spacing w:before="0" w:beforeAutospacing="0" w:after="0" w:afterAutospacing="0" w:line="360" w:lineRule="auto"/>
        <w:ind w:left="44" w:leftChars="21" w:right="44" w:rightChars="21" w:firstLine="45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w:t>
      </w:r>
      <w:r>
        <w:rPr>
          <w:rFonts w:hint="eastAsia" w:ascii="仿宋_GB2312" w:hAnsi="仿宋_GB2312" w:eastAsia="仿宋_GB2312" w:cs="仿宋_GB2312"/>
          <w:color w:val="000000" w:themeColor="text1"/>
          <w:sz w:val="32"/>
          <w:szCs w:val="32"/>
        </w:rPr>
        <w:t>缺乏资金也是名人故居保护困难的另一个重要原因，一方面不能只保护而不加以利用，这是对资源的闲置和浪费；另一方面，不能完全商业化，这会丢失保护名人故居的出发点和其根本价值所在。以华罗庚故居为例，在政府给予大力保护之后，却没有及时开发利用，实质上是一种资源浪费，</w:t>
      </w:r>
    </w:p>
    <w:p>
      <w:pPr>
        <w:pStyle w:val="6"/>
        <w:shd w:val="clear" w:color="auto" w:fill="FFFFFF"/>
        <w:spacing w:before="0" w:beforeAutospacing="0" w:after="0" w:afterAutospacing="0" w:line="360" w:lineRule="auto"/>
        <w:ind w:left="44" w:leftChars="21" w:right="44" w:rightChars="21"/>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但如果过度开发，商业利益过重，又会使名人故居的价值殆尽，同样不可取。只能在保护和开发利用中应保持合适的‘度’。</w:t>
      </w:r>
    </w:p>
    <w:p>
      <w:pPr>
        <w:pStyle w:val="6"/>
        <w:shd w:val="clear" w:color="auto" w:fill="FFFFFF"/>
        <w:spacing w:before="0" w:beforeAutospacing="0" w:after="0" w:afterAutospacing="0" w:line="360" w:lineRule="auto"/>
        <w:ind w:left="44" w:leftChars="21" w:right="44" w:rightChars="21" w:firstLine="768" w:firstLineChars="24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把“校园遗产”的保护、红色文化的挖掘和利用作为彰显历史文化名城风貌的重要内容，这些都为深入挖掘西南联大的文化底蕴创造了条件，而西南联大在中国乃至世界教育史上地位和影响，又恰恰为五华区彰显自身的文化特质创造了优越的条件，保护“校园遗产”、挖掘和利用红色文化为契机，以西南联大旧址为核心，将联大在五华区其它10处遗存旧址进行细致和整体的规划，作为五华区人文资源的重要组成部分加以保护、开发和利用，开发五华区西南联大旅游精品线路，复原西南联大在五华区的“文化地图”，使西南联大旧址转化为有形文化资源，形成城市文化产业，提升五华区城市历史文化品位，成为五华区现代化发展进程中的重要名片。 </w:t>
      </w:r>
    </w:p>
    <w:p>
      <w:pPr>
        <w:pStyle w:val="6"/>
        <w:shd w:val="clear" w:color="auto" w:fill="FFFFFF"/>
        <w:spacing w:before="0" w:beforeAutospacing="0" w:after="0" w:afterAutospacing="0" w:line="360" w:lineRule="auto"/>
        <w:ind w:left="44" w:leftChars="21" w:right="44" w:rightChars="21" w:firstLine="610" w:firstLineChars="190"/>
        <w:jc w:val="both"/>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四、提升西南联大的教育科技影响力</w:t>
      </w:r>
    </w:p>
    <w:p>
      <w:pPr>
        <w:pStyle w:val="6"/>
        <w:shd w:val="clear" w:color="auto" w:fill="FFFFFF"/>
        <w:spacing w:before="0" w:beforeAutospacing="0" w:after="0" w:afterAutospacing="0" w:line="360" w:lineRule="auto"/>
        <w:ind w:left="44" w:leftChars="21" w:right="44" w:rightChars="21" w:firstLine="608" w:firstLineChars="19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1、加快搭建政府与高校合作的平台</w:t>
      </w:r>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加强政府与高校合作最有效的手段和途径就是构筑合作创新平台。一方面，政府要大力支持高校建设，解决高校存在的土地、扩建、成果转化等实际困难；另一方面，协助高校将科研基地重心下移到社会经济建设第一线，促进高校优势科研、教育资源与地方支柱产业紧密结合。</w:t>
      </w:r>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2、不断创新合作模式</w:t>
      </w:r>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建立定期沟通协调制度。定期组织召开合作通报会，互通合作信息。推动高校专家教授到地方，地方领导和企业家到高校做专题报告，加强情况互通和知识交流。二是推行“政产学研”模式。推行以政府为主导的政产学研的模式，政府加强引导和推动，为高校和企业的合作创造条件、提供便利，使高校和企业坚持以市场为导向，以效益为中心，在产业咨询、学科建设、人才培养、科研基地建设、科技联合攻关、科技成果转化及产业化等方面开展密切合作。创新资源分割真正使高校和科研机构的实验室、仪器设备、科研成果与企业的技术需求、研发方向实现“无缝对接”。</w:t>
      </w:r>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3、打造众创空间平台，助力“双创”</w:t>
      </w:r>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了响应国家和省市政府倡导的推进“大众创业、万众创新”战略部署，让创新创业成为地区发展的引擎。通过相关的孵化和创业引导、引导资金支持政策，让创新成果惠及大众，为区域内产业发展注入新动力，提升云南整体的创业氛围，吸引投资界的关注，将投资、孵化与地区经济的发展进行进一步的融合，推动云南省经济转型和产业升级。</w:t>
      </w:r>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4、加强政产学研理论研究，开辟协同发展新视野</w:t>
      </w:r>
    </w:p>
    <w:p>
      <w:pPr>
        <w:spacing w:line="360" w:lineRule="auto"/>
        <w:ind w:firstLine="627" w:firstLineChars="196"/>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针对重大问题开展研究。积极探索创新体制机制，整合五华辖区内的高校资源，有利于借鉴先进发达地区的经验，摸索出一条整合资源、上下共管、创新驱动的发展道路。通过深化体制机制改革，不断实践完善，总结出一套较为成熟的经验以及提升创新创业服务水平等具体措施，为全省、全市发挥高校资源优势，实现创新发展提供借鉴意义。二是推进政策创新研究。当前，政策创新研究应积极关注国内各类创新模式，借鉴先进发达地区的经验，摸索出一条整合资源、上下共管、创新驱动的发展道路。三是开展战略规划研究。适时进行五华“政产学研”的情况调研，通过普查、实地调研、统计、问卷调查等方式，获取第一手资料，在此基础上实现战略目标的制定，为五华政府与高校共创共赢，促进双方协同创新提供有力的决策依据。</w:t>
      </w:r>
    </w:p>
    <w:p>
      <w:pPr>
        <w:spacing w:line="360" w:lineRule="auto"/>
        <w:ind w:firstLine="630" w:firstLineChars="196"/>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五、策划推出“寻访西南联大故里”旅游线路、项目、旅游产品</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西南联大旧址位于五华区云南师范大学一二•一西南联大校区，占地124亩，是西南联大办学点的重要历史见证，是联大师生在艰苦环境中进行教学和科研并取得重大学术成果的地点，也是五华区一笔宝贵的历史遗产。国立西南联合大学这所与抗日战争相始终的大学，在极其艰苦的环境条件中，云集了陈省身、华罗庚、朱自清、冯友兰等一大批大师，培养了杨振宁、李政道、邓稼先等一大批蜚声海内外的杰出人才，其“爱国、民主、科学”的精神，铸就了中国乃至世界教育史上的不朽丰碑。1945年的“一二·一”爱国民主运动就发生在这里，该运动被誉为中国青年运动史上继“五四”运动、“一二·九”运动之后的第三个里程碑，西南联大在中华民族发展历程中具有独特的历史地位和深远的社会影响力。</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1997年，“一二·一”运动纪念馆被中宣部首批命名为全国百个爱国主义教育示范基地之一，成为全国高校中唯一一个被命名的全国爱国主义教育示范基地；2005年，“一二·一”运动纪念馆及四烈士墓被选定为全国红色旅游经典景区和全国红色旅游精品路线。2006年，国立西南联合大学旧址被确定为国家重点文物保护单位。 2011年4月，位于云南师范大学西南联大博物馆馆区的西南联合大学旧址被增补列入全国红色旅游经典景区第一批名录。</w:t>
      </w:r>
    </w:p>
    <w:p>
      <w:pPr>
        <w:pStyle w:val="6"/>
        <w:shd w:val="clear" w:color="auto" w:fill="FFFFFF"/>
        <w:spacing w:before="0" w:beforeAutospacing="0" w:after="0" w:afterAutospacing="0" w:line="360" w:lineRule="auto"/>
        <w:ind w:firstLine="42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自1982年建立纪念馆以来，平均每年接待4－5万人，迄今为止，共计接待海内外社会各界人士90余万人次，其中90%为学生。他们到纪念馆开展入队、入团、入党宣誓仪式及重温入党誓词、成人宣誓，党课、团课、班会等多种教育活动。</w:t>
      </w:r>
    </w:p>
    <w:p>
      <w:pPr>
        <w:pStyle w:val="6"/>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云南师范大学“一二·一”运动纪念馆、西南联大博物馆为改善景区环境，提升纪念馆级博物馆现有陈展水平，积极推进西南联大旧址全国红色旅游经典景区基础设施建设工作。目前博物馆新馆——西南联大图书馆恢复重建项目主体建筑施工已步入尾声，新馆陈列布展工作已经着手启动实施。建成后的西南联大博物馆新馆将极大地改善旧址景区的历史人文环境，提升西南联大旧址全国红色旅游经典景区的文化教育氛围。</w:t>
      </w:r>
    </w:p>
    <w:p>
      <w:pPr>
        <w:pStyle w:val="6"/>
        <w:shd w:val="clear" w:color="auto" w:fill="FFFFFF"/>
        <w:spacing w:before="0" w:beforeAutospacing="0" w:after="0" w:afterAutospacing="0" w:line="360" w:lineRule="auto"/>
        <w:ind w:firstLine="579" w:firstLineChars="181"/>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目前，我区在旅游宣传营销工作中，把西南联大故里作为宣传营销的重点加以推出，积极向旅行社、旅游者宣传西南联大的历史，希望更多的旅游者来昆明了解这段铭心刻骨的历史，鼓励他们到西南联大旧址、抗战中高校留在昆明的唯一遗脉、我国高校唯一“全国红色旅游经典景区、全国红色旅游精品路线”和“全国重点文物保护单位”来旅游，以吸引更多旅游者到西南联大旧址了解这段感人的历史，铭记过去，展望未来。工作中将结合翠湖周边旅游线路的开发积极推进相关旅游产品的开发和旅游产品创意大赛。</w:t>
      </w:r>
    </w:p>
    <w:p>
      <w:pPr>
        <w:pStyle w:val="6"/>
        <w:shd w:val="clear" w:color="auto" w:fill="FFFFFF"/>
        <w:spacing w:before="0" w:beforeAutospacing="0" w:after="0" w:afterAutospacing="0" w:line="360" w:lineRule="auto"/>
        <w:ind w:firstLine="643" w:firstLineChars="200"/>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六、推出西南联大文化元素的精品创作</w:t>
      </w:r>
    </w:p>
    <w:p>
      <w:pPr>
        <w:snapToGrid w:val="0"/>
        <w:spacing w:line="360" w:lineRule="auto"/>
        <w:ind w:firstLine="640" w:firstLineChars="2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2016年5月，五华区委宣传部、五华区财政局结合五华实际，联合制定出台了《五华区文艺精品创作奖励扶持办法》，开展对文艺作品的扶持、奖励，旨在进一步激发广大文艺工作者的创作热情，努力创作生产更多具有五华元素、反映时代特点、传播当代中国价值观念、体现中华文化精神、思想性、艺术性、观赏性有机统一的文学艺术作品，以更多优秀作品弘扬中国精神、凝聚中国力量，建立文学艺术创作扶持奖励机制，实施文化惠民工程，推动五华文艺事业的繁荣发展。《五华区文艺精品创作奖励扶持办法》中规定，扶持对象为五华区内登记注册的各级单位、团体和五华籍居民个人创作出品或投资制作的原创文艺精品；五华区外各级单位、各类团体和个人创作出品或投资制作的反映五华题材，对宣传五华有较大影响的原创文艺精品。每年评审一次，在当年8-10月份进行申报,次年一季度进行评审、公示，公示无异议后，采取补助、贷款贴息和以奖代补三种支持方式，按规定进行扶持奖励。</w:t>
      </w:r>
    </w:p>
    <w:p>
      <w:pPr>
        <w:pStyle w:val="6"/>
        <w:shd w:val="clear" w:color="auto" w:fill="FFFFFF"/>
        <w:spacing w:before="0" w:beforeAutospacing="0" w:after="0" w:afterAutospacing="0" w:line="360" w:lineRule="auto"/>
        <w:ind w:firstLine="579" w:firstLineChars="181"/>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今后的工作中，我们将围绕“西南联大文化旅游品牌”的打造，鼓励辖区企业、个人积极创作西南联大文化元素的精品，积极给予支持和帮助，同时帮助企业和个人积极申报昆明市文艺精品项目，以推动西南联大文化品牌成为助力立足西南、面向全国、辐射南亚东南亚人文交流辐射中心的重要文化宝库和文化资源。</w:t>
      </w:r>
    </w:p>
    <w:p>
      <w:pPr>
        <w:pStyle w:val="6"/>
        <w:shd w:val="clear" w:color="auto" w:fill="FFFFFF"/>
        <w:spacing w:before="0" w:beforeAutospacing="0" w:after="0" w:afterAutospacing="0" w:line="360" w:lineRule="auto"/>
        <w:ind w:firstLine="581" w:firstLineChars="181"/>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七、构建“西南联大故里”的城市文化标识</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在下一步的工作中，我们将严格按照《西南联大历史文化保护提升规划》，按照各级政府的工作要求，合理开发布局“西南联大故里”的城市文化标识，联合相关部门创作文化旅游宣传片。</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2017年五华区文体旅游局借助高铁开通契机，立足五华深厚的历史文化资源和时尚发达的都市文化，以“大旅游商业理念”作为切入点，搭建了“乐享五华”综合旅游营销推广平台全面宣传五华旅游，综合五华人文、旅游（吃、住、行、游、购、娱六要素），有效带动我区智慧旅游进程，有效促进全域旅游经济增长。翠湖片区作为五华区核心资源也是平台的宣传重点，</w:t>
      </w:r>
      <w:r>
        <w:rPr>
          <w:rFonts w:hint="eastAsia" w:ascii="仿宋_GB2312" w:hAnsi="仿宋_GB2312" w:eastAsia="仿宋_GB2312" w:cs="仿宋_GB2312"/>
          <w:color w:val="000000" w:themeColor="text1"/>
          <w:sz w:val="32"/>
          <w:szCs w:val="32"/>
        </w:rPr>
        <w:t>在“乐享五华”旅游平台开通“西南联大故里”专版，进一步添设西南联大元素及文化符号，形成可感可触的历史文化氛围，同时在西南联合大学旧址、云南陆军讲武堂、闻一多旧居及殉难处等地，打造西南联大精神、翠湖文化符号，线性串联翠湖周边的历史文化资源点，发挥翠湖文化资源的整体效应，充分挖掘西南联大历史文化资源，策划城市事件，展现近代真实的历史，融汇中西、融汇古今、融汇才情智慧与艺术人文，沉稳的承载老昆明的记忆、爱国精神、文武辉映，形成可感可触的历史文化氛围，将其纳入翠湖休闲街区与爱国主义教育基地，带动地图丝巾、冰箱贴、金属书签、明信片等周边高端产品、旅游产品、城市文化标识的开发。</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感谢贵委对政府工作的监督关心和支持。</w:t>
      </w:r>
    </w:p>
    <w:p>
      <w:pPr>
        <w:spacing w:line="360" w:lineRule="auto"/>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五华区文体旅游局联系人:钱奕霖  电话：13888727417</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tbl>
      <w:tblPr>
        <w:tblStyle w:val="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hint="eastAsia" w:ascii="仿宋_GB2312" w:hAnsi="仿宋_GB2312" w:eastAsia="仿宋_GB2312" w:cs="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D4441"/>
    <w:rsid w:val="0FD53883"/>
    <w:rsid w:val="126E565E"/>
    <w:rsid w:val="141B3A4D"/>
    <w:rsid w:val="1CF7796B"/>
    <w:rsid w:val="2019134C"/>
    <w:rsid w:val="21343D13"/>
    <w:rsid w:val="519146CD"/>
    <w:rsid w:val="5D0E44C8"/>
    <w:rsid w:val="6D246554"/>
    <w:rsid w:val="713F4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3"/>
    <w:qFormat/>
    <w:uiPriority w:val="99"/>
    <w:pPr>
      <w:adjustRightInd w:val="0"/>
      <w:spacing w:after="60" w:line="312" w:lineRule="atLeast"/>
      <w:jc w:val="center"/>
      <w:textAlignment w:val="baseline"/>
    </w:pPr>
    <w:rPr>
      <w:rFonts w:ascii="Arial" w:hAnsi="Arial"/>
      <w:i/>
      <w:kern w:val="0"/>
      <w:sz w:val="24"/>
      <w:szCs w:val="20"/>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Date Char"/>
    <w:basedOn w:val="7"/>
    <w:link w:val="2"/>
    <w:semiHidden/>
    <w:locked/>
    <w:uiPriority w:val="99"/>
    <w:rPr>
      <w:rFonts w:cs="Times New Roman"/>
    </w:rPr>
  </w:style>
  <w:style w:type="character" w:customStyle="1" w:styleId="12">
    <w:name w:val="公文标题"/>
    <w:basedOn w:val="7"/>
    <w:qFormat/>
    <w:uiPriority w:val="99"/>
    <w:rPr>
      <w:rFonts w:ascii="金山简标宋" w:eastAsia="金山简标宋" w:cs="Times New Roman"/>
      <w:sz w:val="44"/>
    </w:rPr>
  </w:style>
  <w:style w:type="character" w:customStyle="1" w:styleId="13">
    <w:name w:val="Subtitle Char"/>
    <w:basedOn w:val="7"/>
    <w:link w:val="5"/>
    <w:qFormat/>
    <w:locked/>
    <w:uiPriority w:val="99"/>
    <w:rPr>
      <w:rFonts w:ascii="Arial" w:hAnsi="Arial" w:cs="Times New Roman"/>
      <w:i/>
      <w:sz w:val="24"/>
    </w:rPr>
  </w:style>
  <w:style w:type="paragraph" w:customStyle="1" w:styleId="14">
    <w:name w:val="p0"/>
    <w:basedOn w:val="1"/>
    <w:qFormat/>
    <w:uiPriority w:val="99"/>
    <w:pPr>
      <w:widowControl/>
    </w:pPr>
    <w:rPr>
      <w:rFonts w:ascii="Times New Roman" w:hAnsi="Times New Roman"/>
      <w:kern w:val="0"/>
      <w:szCs w:val="21"/>
    </w:rPr>
  </w:style>
  <w:style w:type="paragraph" w:customStyle="1" w:styleId="15">
    <w:name w:val="p15"/>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2017-05-28T02:21:00Z</cp:lastPrinted>
  <dcterms:modified xsi:type="dcterms:W3CDTF">2017-07-11T06:59:30Z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