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7" w:rsidRPr="0075370B" w:rsidRDefault="002B1791">
      <w:pPr>
        <w:jc w:val="center"/>
        <w:rPr>
          <w:b/>
          <w:color w:val="FF0000"/>
          <w:spacing w:val="60"/>
          <w:w w:val="90"/>
          <w:sz w:val="72"/>
          <w:szCs w:val="72"/>
        </w:rPr>
      </w:pPr>
      <w:r w:rsidRPr="0075370B">
        <w:rPr>
          <w:rFonts w:hint="eastAsia"/>
          <w:b/>
          <w:color w:val="FF0000"/>
          <w:spacing w:val="60"/>
          <w:w w:val="90"/>
          <w:sz w:val="72"/>
          <w:szCs w:val="72"/>
        </w:rPr>
        <w:t>五华区投资促进局</w:t>
      </w:r>
      <w:r w:rsidR="0075370B" w:rsidRPr="0075370B">
        <w:rPr>
          <w:rFonts w:hint="eastAsia"/>
          <w:b/>
          <w:color w:val="FF0000"/>
          <w:spacing w:val="60"/>
          <w:w w:val="90"/>
          <w:sz w:val="72"/>
          <w:szCs w:val="72"/>
        </w:rPr>
        <w:t>简</w:t>
      </w:r>
      <w:r w:rsidRPr="0075370B">
        <w:rPr>
          <w:rFonts w:hint="eastAsia"/>
          <w:b/>
          <w:color w:val="FF0000"/>
          <w:spacing w:val="60"/>
          <w:w w:val="90"/>
          <w:sz w:val="72"/>
          <w:szCs w:val="72"/>
        </w:rPr>
        <w:t>报</w:t>
      </w:r>
    </w:p>
    <w:p w:rsidR="00BB3B87" w:rsidRDefault="002B179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2018第</w:t>
      </w:r>
      <w:r w:rsidR="00597DAE">
        <w:rPr>
          <w:rFonts w:ascii="仿宋_GB2312" w:eastAsia="仿宋_GB2312" w:hint="eastAsia"/>
          <w:sz w:val="32"/>
          <w:szCs w:val="32"/>
        </w:rPr>
        <w:t>十三</w:t>
      </w:r>
      <w:r>
        <w:rPr>
          <w:rFonts w:ascii="仿宋_GB2312" w:eastAsia="仿宋_GB2312" w:hint="eastAsia"/>
          <w:sz w:val="32"/>
          <w:szCs w:val="32"/>
        </w:rPr>
        <w:t>期</w:t>
      </w:r>
    </w:p>
    <w:p w:rsidR="00BB3B87" w:rsidRDefault="002B1791">
      <w:pPr>
        <w:pBdr>
          <w:bottom w:val="single" w:sz="12" w:space="1" w:color="FF0000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五华区投资促进局                      </w:t>
      </w:r>
      <w:r>
        <w:rPr>
          <w:rFonts w:ascii="仿宋_GB2312" w:eastAsia="仿宋_GB2312" w:hint="eastAsia"/>
          <w:sz w:val="30"/>
          <w:szCs w:val="30"/>
        </w:rPr>
        <w:t>2018年3月</w:t>
      </w:r>
      <w:r w:rsidR="00597DAE">
        <w:rPr>
          <w:rFonts w:ascii="仿宋_GB2312" w:eastAsia="仿宋_GB2312" w:hint="eastAsia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BB3B87" w:rsidRPr="00253164" w:rsidRDefault="00BB3B87">
      <w:pPr>
        <w:jc w:val="center"/>
        <w:rPr>
          <w:b/>
          <w:sz w:val="44"/>
          <w:szCs w:val="44"/>
        </w:rPr>
      </w:pPr>
    </w:p>
    <w:p w:rsidR="00BB3B87" w:rsidRDefault="0025316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陈伟区长</w:t>
      </w:r>
      <w:r w:rsidR="004F10D7">
        <w:rPr>
          <w:rFonts w:ascii="宋体" w:hAnsi="宋体" w:hint="eastAsia"/>
          <w:b/>
          <w:sz w:val="44"/>
          <w:szCs w:val="44"/>
        </w:rPr>
        <w:t>带队考察棕榈股份贵阳项目</w:t>
      </w:r>
    </w:p>
    <w:p w:rsidR="00BB3B87" w:rsidRPr="004F10D7" w:rsidRDefault="00BB3B87">
      <w:pPr>
        <w:jc w:val="left"/>
        <w:rPr>
          <w:rFonts w:ascii="仿宋_GB2312" w:eastAsia="仿宋_GB2312"/>
          <w:sz w:val="32"/>
          <w:szCs w:val="32"/>
        </w:rPr>
      </w:pPr>
    </w:p>
    <w:p w:rsidR="00BB3B87" w:rsidRDefault="002B17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2018年3月</w:t>
      </w:r>
      <w:r w:rsidR="004F10D7">
        <w:rPr>
          <w:rFonts w:ascii="仿宋_GB2312" w:eastAsia="仿宋_GB2312" w:hint="eastAsia"/>
          <w:sz w:val="32"/>
          <w:szCs w:val="32"/>
        </w:rPr>
        <w:t>21-22</w:t>
      </w:r>
      <w:r>
        <w:rPr>
          <w:rFonts w:ascii="仿宋_GB2312" w:eastAsia="仿宋_GB2312" w:hint="eastAsia"/>
          <w:sz w:val="32"/>
          <w:szCs w:val="32"/>
        </w:rPr>
        <w:t>日，</w:t>
      </w:r>
      <w:r w:rsidR="0075370B">
        <w:rPr>
          <w:rFonts w:ascii="仿宋_GB2312" w:eastAsia="仿宋_GB2312" w:hint="eastAsia"/>
          <w:sz w:val="32"/>
          <w:szCs w:val="32"/>
        </w:rPr>
        <w:t>陈伟区长</w:t>
      </w:r>
      <w:r>
        <w:rPr>
          <w:rFonts w:ascii="仿宋_GB2312" w:eastAsia="仿宋_GB2312" w:hint="eastAsia"/>
          <w:sz w:val="32"/>
          <w:szCs w:val="32"/>
        </w:rPr>
        <w:t>带队赴</w:t>
      </w:r>
      <w:r w:rsidR="004F10D7">
        <w:rPr>
          <w:rFonts w:ascii="仿宋_GB2312" w:eastAsia="仿宋_GB2312" w:hint="eastAsia"/>
          <w:sz w:val="32"/>
          <w:szCs w:val="32"/>
        </w:rPr>
        <w:t>贵阳考察</w:t>
      </w:r>
      <w:r>
        <w:rPr>
          <w:rFonts w:ascii="仿宋_GB2312" w:eastAsia="仿宋_GB2312" w:hint="eastAsia"/>
          <w:sz w:val="32"/>
          <w:szCs w:val="32"/>
        </w:rPr>
        <w:t>了</w:t>
      </w:r>
      <w:r w:rsidR="004F10D7">
        <w:rPr>
          <w:rFonts w:ascii="仿宋_GB2312" w:eastAsia="仿宋_GB2312" w:hint="eastAsia"/>
          <w:sz w:val="32"/>
          <w:szCs w:val="32"/>
        </w:rPr>
        <w:t>棕榈股份贵阳项目</w:t>
      </w:r>
      <w:r>
        <w:rPr>
          <w:rFonts w:ascii="仿宋_GB2312" w:eastAsia="仿宋_GB2312" w:hint="eastAsia"/>
          <w:sz w:val="32"/>
          <w:szCs w:val="32"/>
        </w:rPr>
        <w:t>，</w:t>
      </w:r>
      <w:r w:rsidR="004F10D7">
        <w:rPr>
          <w:rFonts w:ascii="仿宋_GB2312" w:eastAsia="仿宋_GB2312" w:hint="eastAsia"/>
          <w:sz w:val="32"/>
          <w:szCs w:val="32"/>
        </w:rPr>
        <w:t>与</w:t>
      </w:r>
      <w:r w:rsidR="004F10D7" w:rsidRPr="004F10D7">
        <w:rPr>
          <w:rFonts w:ascii="仿宋_GB2312" w:eastAsia="仿宋_GB2312" w:hint="eastAsia"/>
          <w:sz w:val="32"/>
          <w:szCs w:val="32"/>
        </w:rPr>
        <w:t>棕榈</w:t>
      </w:r>
      <w:r w:rsidR="00597DAE">
        <w:rPr>
          <w:rFonts w:ascii="仿宋_GB2312" w:eastAsia="仿宋_GB2312" w:hint="eastAsia"/>
          <w:sz w:val="32"/>
          <w:szCs w:val="32"/>
        </w:rPr>
        <w:t>股份总裁林从孝</w:t>
      </w:r>
      <w:r w:rsidR="0007295D">
        <w:rPr>
          <w:rFonts w:ascii="仿宋_GB2312" w:eastAsia="仿宋_GB2312" w:hint="eastAsia"/>
          <w:sz w:val="32"/>
          <w:szCs w:val="32"/>
        </w:rPr>
        <w:t>、</w:t>
      </w:r>
      <w:r w:rsidR="00597DAE">
        <w:rPr>
          <w:rFonts w:ascii="仿宋_GB2312" w:eastAsia="仿宋_GB2312" w:hint="eastAsia"/>
          <w:sz w:val="32"/>
          <w:szCs w:val="32"/>
        </w:rPr>
        <w:t>西南区域市政</w:t>
      </w:r>
      <w:r w:rsidR="0007295D">
        <w:rPr>
          <w:rFonts w:ascii="仿宋_GB2312" w:eastAsia="仿宋_GB2312" w:hint="eastAsia"/>
          <w:sz w:val="32"/>
          <w:szCs w:val="32"/>
        </w:rPr>
        <w:t>总经理刘志林、云南总经理赵莉峰等进</w:t>
      </w:r>
      <w:r>
        <w:rPr>
          <w:rFonts w:ascii="仿宋_GB2312" w:eastAsia="仿宋_GB2312" w:hint="eastAsia"/>
          <w:sz w:val="32"/>
          <w:szCs w:val="32"/>
        </w:rPr>
        <w:t>行了座谈</w:t>
      </w:r>
      <w:r w:rsidR="004F10D7">
        <w:rPr>
          <w:rFonts w:ascii="仿宋_GB2312" w:eastAsia="仿宋_GB2312" w:hint="eastAsia"/>
          <w:sz w:val="32"/>
          <w:szCs w:val="32"/>
        </w:rPr>
        <w:t>，五华区国投公司与</w:t>
      </w:r>
      <w:r w:rsidR="004F10D7" w:rsidRPr="004F10D7">
        <w:rPr>
          <w:rFonts w:ascii="仿宋_GB2312" w:eastAsia="仿宋_GB2312" w:hint="eastAsia"/>
          <w:sz w:val="32"/>
          <w:szCs w:val="32"/>
        </w:rPr>
        <w:t>棕榈生态城镇发展股份有限公司</w:t>
      </w:r>
      <w:r w:rsidR="004F10D7">
        <w:rPr>
          <w:rFonts w:ascii="仿宋_GB2312" w:eastAsia="仿宋_GB2312" w:hint="eastAsia"/>
          <w:sz w:val="32"/>
          <w:szCs w:val="32"/>
        </w:rPr>
        <w:t>签订了战略合作协议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B3B87" w:rsidRDefault="0007295D" w:rsidP="002A67F6">
      <w:pPr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52070</wp:posOffset>
            </wp:positionV>
            <wp:extent cx="2970530" cy="2225040"/>
            <wp:effectExtent l="19050" t="0" r="1270" b="0"/>
            <wp:wrapThrough wrapText="bothSides">
              <wp:wrapPolygon edited="0">
                <wp:start x="-139" y="0"/>
                <wp:lineTo x="-139" y="21452"/>
                <wp:lineTo x="21609" y="21452"/>
                <wp:lineTo x="21609" y="0"/>
                <wp:lineTo x="-139" y="0"/>
              </wp:wrapPolygon>
            </wp:wrapThrough>
            <wp:docPr id="1" name="图片 1" descr="C:\Users\Administrator\Desktop\1827526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827526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D7">
        <w:rPr>
          <w:rFonts w:ascii="仿宋_GB2312" w:eastAsia="仿宋_GB2312" w:hint="eastAsia"/>
          <w:sz w:val="32"/>
          <w:szCs w:val="32"/>
        </w:rPr>
        <w:t>招商小分队</w:t>
      </w:r>
      <w:r w:rsidR="0075370B">
        <w:rPr>
          <w:rFonts w:ascii="仿宋_GB2312" w:eastAsia="仿宋_GB2312" w:hint="eastAsia"/>
          <w:sz w:val="32"/>
          <w:szCs w:val="32"/>
        </w:rPr>
        <w:t>一行考察了</w:t>
      </w:r>
      <w:r w:rsidRPr="004F10D7">
        <w:rPr>
          <w:rFonts w:ascii="仿宋_GB2312" w:eastAsia="仿宋_GB2312" w:hint="eastAsia"/>
          <w:sz w:val="32"/>
          <w:szCs w:val="32"/>
        </w:rPr>
        <w:t>棕榈</w:t>
      </w:r>
      <w:r>
        <w:rPr>
          <w:rFonts w:ascii="仿宋_GB2312" w:eastAsia="仿宋_GB2312" w:hint="eastAsia"/>
          <w:sz w:val="32"/>
          <w:szCs w:val="32"/>
        </w:rPr>
        <w:t>股份、时光贵州、乡愁贵州</w:t>
      </w:r>
      <w:r w:rsidR="004F10D7">
        <w:rPr>
          <w:rFonts w:ascii="仿宋_GB2312" w:eastAsia="仿宋_GB2312" w:hint="eastAsia"/>
          <w:sz w:val="32"/>
          <w:szCs w:val="32"/>
        </w:rPr>
        <w:t>和云漫湖国际旅游度假区项目，对各个项目的投资模式、运营情况进行了深入了解</w:t>
      </w:r>
      <w:r w:rsidR="0075370B">
        <w:rPr>
          <w:rFonts w:ascii="仿宋_GB2312" w:eastAsia="仿宋_GB2312" w:hint="eastAsia"/>
          <w:sz w:val="32"/>
          <w:szCs w:val="32"/>
        </w:rPr>
        <w:t>。</w:t>
      </w:r>
      <w:r w:rsidR="004F10D7">
        <w:rPr>
          <w:rFonts w:ascii="仿宋_GB2312" w:eastAsia="仿宋_GB2312" w:hint="eastAsia"/>
          <w:sz w:val="32"/>
          <w:szCs w:val="32"/>
        </w:rPr>
        <w:t>在座谈会上，双方对在西翥片区的投资合作</w:t>
      </w:r>
      <w:r w:rsidR="002A67F6">
        <w:rPr>
          <w:rFonts w:ascii="仿宋_GB2312" w:eastAsia="仿宋_GB2312" w:hint="eastAsia"/>
          <w:sz w:val="32"/>
          <w:szCs w:val="32"/>
        </w:rPr>
        <w:t>方式进行了探讨。棕榈股份表示，经过前期考察，公司对五华区生态城镇建设有较强的投资意向，下一步将在五华新设法人主体开展投资经营活动。</w:t>
      </w:r>
      <w:r>
        <w:rPr>
          <w:rFonts w:ascii="仿宋_GB2312" w:eastAsia="仿宋_GB2312" w:hint="eastAsia"/>
          <w:sz w:val="32"/>
          <w:szCs w:val="32"/>
        </w:rPr>
        <w:t>各部门也就双方深入合作发表了意见。</w:t>
      </w:r>
    </w:p>
    <w:p w:rsidR="00BB3B87" w:rsidRDefault="00A176EB">
      <w:pPr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副区长郭颖、李克武，区投促、发改、水务、</w:t>
      </w:r>
      <w:r w:rsidR="004670F4">
        <w:rPr>
          <w:rFonts w:ascii="仿宋_GB2312" w:eastAsia="仿宋_GB2312" w:hint="eastAsia"/>
          <w:sz w:val="32"/>
          <w:szCs w:val="32"/>
        </w:rPr>
        <w:t>西翥街道、</w:t>
      </w:r>
      <w:r>
        <w:rPr>
          <w:rFonts w:ascii="仿宋_GB2312" w:eastAsia="仿宋_GB2312" w:hint="eastAsia"/>
          <w:sz w:val="32"/>
          <w:szCs w:val="32"/>
        </w:rPr>
        <w:lastRenderedPageBreak/>
        <w:t>国投公司</w:t>
      </w:r>
      <w:r w:rsidR="002B1791">
        <w:rPr>
          <w:rFonts w:ascii="仿宋_GB2312" w:eastAsia="仿宋_GB2312" w:hint="eastAsia"/>
          <w:sz w:val="32"/>
          <w:szCs w:val="32"/>
        </w:rPr>
        <w:t>参加了</w:t>
      </w:r>
      <w:r>
        <w:rPr>
          <w:rFonts w:ascii="仿宋_GB2312" w:eastAsia="仿宋_GB2312" w:hint="eastAsia"/>
          <w:sz w:val="32"/>
          <w:szCs w:val="32"/>
        </w:rPr>
        <w:t>考察洽谈</w:t>
      </w:r>
      <w:r w:rsidR="002B1791">
        <w:rPr>
          <w:rFonts w:ascii="仿宋_GB2312" w:eastAsia="仿宋_GB2312" w:hint="eastAsia"/>
          <w:sz w:val="32"/>
          <w:szCs w:val="32"/>
        </w:rPr>
        <w:t>。</w:t>
      </w:r>
    </w:p>
    <w:p w:rsidR="004670F4" w:rsidRDefault="004670F4">
      <w:pPr>
        <w:ind w:firstLine="636"/>
        <w:jc w:val="left"/>
        <w:rPr>
          <w:rFonts w:ascii="仿宋_GB2312" w:eastAsia="仿宋_GB2312"/>
          <w:sz w:val="32"/>
          <w:szCs w:val="32"/>
        </w:rPr>
      </w:pPr>
    </w:p>
    <w:p w:rsidR="00BB3B87" w:rsidRDefault="002B1791">
      <w:pPr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五华区投资促进局</w:t>
      </w:r>
    </w:p>
    <w:p w:rsidR="00BB3B87" w:rsidRDefault="002B1791">
      <w:pPr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</w:t>
      </w:r>
      <w:r w:rsidR="0007295D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B3B87" w:rsidSect="00BB3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0D" w:rsidRDefault="00535A0D" w:rsidP="00062A05">
      <w:r>
        <w:separator/>
      </w:r>
    </w:p>
  </w:endnote>
  <w:endnote w:type="continuationSeparator" w:id="0">
    <w:p w:rsidR="00535A0D" w:rsidRDefault="00535A0D" w:rsidP="0006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0D" w:rsidRDefault="00535A0D" w:rsidP="00062A05">
      <w:r>
        <w:separator/>
      </w:r>
    </w:p>
  </w:footnote>
  <w:footnote w:type="continuationSeparator" w:id="0">
    <w:p w:rsidR="00535A0D" w:rsidRDefault="00535A0D" w:rsidP="00062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B87"/>
    <w:rsid w:val="00062A05"/>
    <w:rsid w:val="0007295D"/>
    <w:rsid w:val="001D3784"/>
    <w:rsid w:val="00253164"/>
    <w:rsid w:val="002A67F6"/>
    <w:rsid w:val="002B1791"/>
    <w:rsid w:val="004670F4"/>
    <w:rsid w:val="004F10D7"/>
    <w:rsid w:val="00535A0D"/>
    <w:rsid w:val="00597DAE"/>
    <w:rsid w:val="006420AA"/>
    <w:rsid w:val="00647619"/>
    <w:rsid w:val="006A7B67"/>
    <w:rsid w:val="0075370B"/>
    <w:rsid w:val="007D7699"/>
    <w:rsid w:val="00845F52"/>
    <w:rsid w:val="008858F1"/>
    <w:rsid w:val="00947E4D"/>
    <w:rsid w:val="00991C38"/>
    <w:rsid w:val="00A176EB"/>
    <w:rsid w:val="00BB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3B87"/>
    <w:rPr>
      <w:i w:val="0"/>
      <w:iCs w:val="0"/>
      <w:color w:val="CC0000"/>
    </w:rPr>
  </w:style>
  <w:style w:type="paragraph" w:styleId="a4">
    <w:name w:val="Balloon Text"/>
    <w:basedOn w:val="a"/>
    <w:link w:val="Char"/>
    <w:uiPriority w:val="99"/>
    <w:rsid w:val="00BB3B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BB3B87"/>
    <w:rPr>
      <w:sz w:val="18"/>
      <w:szCs w:val="18"/>
    </w:rPr>
  </w:style>
  <w:style w:type="paragraph" w:styleId="a5">
    <w:name w:val="header"/>
    <w:basedOn w:val="a"/>
    <w:link w:val="Char0"/>
    <w:uiPriority w:val="99"/>
    <w:rsid w:val="00BB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3B87"/>
    <w:rPr>
      <w:sz w:val="18"/>
      <w:szCs w:val="18"/>
    </w:rPr>
  </w:style>
  <w:style w:type="paragraph" w:styleId="a6">
    <w:name w:val="footer"/>
    <w:basedOn w:val="a"/>
    <w:link w:val="Char1"/>
    <w:uiPriority w:val="99"/>
    <w:rsid w:val="00BB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3B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2018-03-16T09:44:00Z</dcterms:created>
  <dcterms:modified xsi:type="dcterms:W3CDTF">2018-03-22T06:37:00Z</dcterms:modified>
</cp:coreProperties>
</file>