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F5" w:rsidRDefault="00B332F5" w:rsidP="005F18E4">
      <w:pPr>
        <w:spacing w:line="310" w:lineRule="exact"/>
        <w:rPr>
          <w:rFonts w:ascii="华文中宋" w:eastAsia="华文中宋" w:hAnsi="华文中宋"/>
          <w:color w:val="FF0000"/>
          <w:sz w:val="15"/>
          <w:szCs w:val="84"/>
        </w:rPr>
      </w:pPr>
      <w:bookmarkStart w:id="0" w:name="_GoBack"/>
    </w:p>
    <w:p w:rsidR="00B332F5" w:rsidRPr="007D47F4" w:rsidRDefault="00B332F5" w:rsidP="005F18E4">
      <w:pPr>
        <w:spacing w:line="310" w:lineRule="exact"/>
        <w:rPr>
          <w:rFonts w:ascii="华文中宋" w:eastAsia="华文中宋" w:hAnsi="华文中宋"/>
          <w:color w:val="FF0000"/>
          <w:sz w:val="15"/>
          <w:szCs w:val="84"/>
        </w:rPr>
      </w:pPr>
    </w:p>
    <w:p w:rsidR="00B332F5" w:rsidRPr="007D47F4" w:rsidRDefault="00B332F5" w:rsidP="005F18E4">
      <w:pPr>
        <w:spacing w:line="310" w:lineRule="exact"/>
        <w:jc w:val="center"/>
        <w:rPr>
          <w:rFonts w:ascii="华文中宋" w:eastAsia="华文中宋" w:hAnsi="华文中宋"/>
          <w:color w:val="FF0000"/>
          <w:sz w:val="10"/>
          <w:szCs w:val="84"/>
        </w:rPr>
      </w:pPr>
    </w:p>
    <w:p w:rsidR="00B332F5" w:rsidRDefault="00B332F5" w:rsidP="005F18E4">
      <w:pPr>
        <w:spacing w:line="310" w:lineRule="exact"/>
        <w:jc w:val="center"/>
        <w:rPr>
          <w:rFonts w:ascii="华文中宋" w:eastAsia="华文中宋" w:hAnsi="华文中宋"/>
          <w:color w:val="FF0000"/>
          <w:sz w:val="13"/>
          <w:szCs w:val="84"/>
        </w:rPr>
      </w:pPr>
    </w:p>
    <w:p w:rsidR="00B332F5" w:rsidRDefault="00B332F5" w:rsidP="005F18E4">
      <w:pPr>
        <w:spacing w:line="310" w:lineRule="exact"/>
        <w:jc w:val="center"/>
        <w:rPr>
          <w:rFonts w:ascii="华文中宋" w:eastAsia="华文中宋" w:hAnsi="华文中宋"/>
          <w:color w:val="FF0000"/>
          <w:sz w:val="13"/>
          <w:szCs w:val="84"/>
        </w:rPr>
      </w:pPr>
    </w:p>
    <w:p w:rsidR="00B332F5" w:rsidRPr="007D47F4" w:rsidRDefault="00B332F5" w:rsidP="005F18E4">
      <w:pPr>
        <w:spacing w:line="310" w:lineRule="exact"/>
        <w:rPr>
          <w:rFonts w:ascii="华文中宋" w:eastAsia="华文中宋" w:hAnsi="华文中宋"/>
          <w:color w:val="FF0000"/>
          <w:sz w:val="10"/>
          <w:szCs w:val="84"/>
        </w:rPr>
      </w:pPr>
    </w:p>
    <w:p w:rsidR="00B332F5" w:rsidRPr="00806734" w:rsidRDefault="00B332F5" w:rsidP="004E56E7">
      <w:pPr>
        <w:spacing w:line="1000" w:lineRule="exact"/>
        <w:ind w:rightChars="38" w:right="31680"/>
        <w:jc w:val="center"/>
        <w:rPr>
          <w:rFonts w:ascii="方正小标宋_GBK" w:eastAsia="方正小标宋_GBK" w:hAnsi="华文中宋"/>
          <w:color w:val="FF0000"/>
          <w:spacing w:val="-70"/>
          <w:sz w:val="72"/>
          <w:szCs w:val="72"/>
        </w:rPr>
      </w:pPr>
      <w:r w:rsidRPr="00806734">
        <w:rPr>
          <w:rFonts w:ascii="方正小标宋_GBK" w:eastAsia="方正小标宋_GBK" w:hAnsi="华文中宋" w:hint="eastAsia"/>
          <w:color w:val="FF0000"/>
          <w:spacing w:val="-70"/>
          <w:sz w:val="72"/>
          <w:szCs w:val="72"/>
        </w:rPr>
        <w:t>昆明市五华区人民政府办公室文件</w:t>
      </w:r>
    </w:p>
    <w:p w:rsidR="00B332F5" w:rsidRDefault="00B332F5" w:rsidP="005F18E4">
      <w:pPr>
        <w:spacing w:line="540" w:lineRule="exact"/>
        <w:jc w:val="center"/>
        <w:rPr>
          <w:rFonts w:ascii="仿宋_GB2312" w:eastAsia="仿宋_GB2312" w:hAnsi="华文中宋"/>
          <w:b/>
          <w:color w:val="FF0000"/>
          <w:sz w:val="32"/>
          <w:szCs w:val="32"/>
        </w:rPr>
      </w:pPr>
    </w:p>
    <w:p w:rsidR="00B332F5" w:rsidRDefault="00B332F5" w:rsidP="005F18E4">
      <w:pPr>
        <w:spacing w:line="540" w:lineRule="exact"/>
        <w:jc w:val="center"/>
        <w:rPr>
          <w:rFonts w:ascii="仿宋_GB2312" w:eastAsia="仿宋_GB2312" w:hAnsi="华文中宋"/>
          <w:b/>
          <w:color w:val="FF0000"/>
          <w:sz w:val="32"/>
          <w:szCs w:val="32"/>
        </w:rPr>
      </w:pPr>
    </w:p>
    <w:p w:rsidR="00B332F5" w:rsidRPr="005616E1" w:rsidRDefault="00B332F5" w:rsidP="005F18E4">
      <w:pPr>
        <w:spacing w:line="540" w:lineRule="exact"/>
        <w:jc w:val="center"/>
        <w:rPr>
          <w:rStyle w:val="a0"/>
          <w:rFonts w:ascii="仿宋_GB2312" w:cs="Calibri"/>
        </w:rPr>
      </w:pPr>
      <w:r w:rsidRPr="005616E1">
        <w:rPr>
          <w:rStyle w:val="a0"/>
          <w:rFonts w:ascii="仿宋_GB2312" w:cs="Calibri" w:hint="eastAsia"/>
        </w:rPr>
        <w:t>五政办通〔</w:t>
      </w:r>
      <w:r w:rsidRPr="005616E1">
        <w:rPr>
          <w:rStyle w:val="a0"/>
          <w:rFonts w:ascii="仿宋_GB2312" w:cs="Calibri"/>
        </w:rPr>
        <w:t>201</w:t>
      </w:r>
      <w:r>
        <w:rPr>
          <w:rStyle w:val="a0"/>
          <w:rFonts w:ascii="仿宋_GB2312" w:cs="Calibri"/>
        </w:rPr>
        <w:t>8</w:t>
      </w:r>
      <w:r w:rsidRPr="005616E1">
        <w:rPr>
          <w:rStyle w:val="a0"/>
          <w:rFonts w:ascii="仿宋_GB2312" w:cs="Calibri" w:hint="eastAsia"/>
        </w:rPr>
        <w:t>〕</w:t>
      </w:r>
      <w:r>
        <w:rPr>
          <w:rStyle w:val="a0"/>
          <w:rFonts w:ascii="仿宋_GB2312" w:cs="Calibri"/>
        </w:rPr>
        <w:t>15</w:t>
      </w:r>
      <w:r w:rsidRPr="005616E1">
        <w:rPr>
          <w:rStyle w:val="a0"/>
          <w:rFonts w:ascii="仿宋_GB2312" w:cs="Calibri" w:hint="eastAsia"/>
        </w:rPr>
        <w:t>号</w:t>
      </w:r>
      <w:r w:rsidRPr="005616E1">
        <w:rPr>
          <w:rStyle w:val="a0"/>
          <w:rFonts w:ascii="仿宋_GB2312" w:cs="Calibri"/>
        </w:rPr>
        <w:t xml:space="preserve">         </w:t>
      </w:r>
    </w:p>
    <w:p w:rsidR="00B332F5" w:rsidRPr="00B0388E" w:rsidRDefault="00B332F5" w:rsidP="004E56E7">
      <w:pPr>
        <w:ind w:rightChars="-244" w:right="31680"/>
        <w:rPr>
          <w:rFonts w:ascii="仿宋_GB2312" w:eastAsia="仿宋_GB2312" w:hAnsi="华文中宋"/>
          <w:b/>
          <w:color w:val="FF0000"/>
          <w:sz w:val="32"/>
          <w:szCs w:val="32"/>
        </w:rPr>
      </w:pPr>
      <w:r>
        <w:rPr>
          <w:noProof/>
        </w:rPr>
        <w:pict>
          <v:line id="_x0000_s1027" style="position:absolute;left:0;text-align:left;z-index:251658240" from="0,6.6pt" to="442.2pt,6.6pt" strokecolor="red" strokeweight="1.25pt"/>
        </w:pict>
      </w:r>
    </w:p>
    <w:p w:rsidR="00B332F5" w:rsidRDefault="00B332F5" w:rsidP="005F18E4">
      <w:pPr>
        <w:spacing w:line="576" w:lineRule="exact"/>
        <w:jc w:val="center"/>
        <w:rPr>
          <w:rFonts w:eastAsia="方正小标宋_GBK"/>
          <w:sz w:val="44"/>
          <w:szCs w:val="44"/>
        </w:rPr>
      </w:pPr>
      <w:r w:rsidRPr="00F75C15">
        <w:rPr>
          <w:rFonts w:eastAsia="方正小标宋_GBK" w:hint="eastAsia"/>
          <w:sz w:val="44"/>
          <w:szCs w:val="44"/>
        </w:rPr>
        <w:t>关于印发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五华区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年经济工作开门红实施方案</w:t>
      </w:r>
      <w:r w:rsidRPr="00F75C15">
        <w:rPr>
          <w:rFonts w:eastAsia="方正小标宋_GBK" w:hint="eastAsia"/>
          <w:sz w:val="44"/>
          <w:szCs w:val="44"/>
        </w:rPr>
        <w:t>的通知</w:t>
      </w:r>
    </w:p>
    <w:p w:rsidR="00B332F5" w:rsidRPr="00F75C15" w:rsidRDefault="00B332F5" w:rsidP="005F18E4">
      <w:pPr>
        <w:spacing w:line="576" w:lineRule="exact"/>
        <w:jc w:val="center"/>
        <w:rPr>
          <w:rFonts w:eastAsia="方正小标宋_GBK"/>
          <w:sz w:val="44"/>
          <w:szCs w:val="44"/>
        </w:rPr>
      </w:pPr>
    </w:p>
    <w:p w:rsidR="00B332F5" w:rsidRDefault="00B332F5" w:rsidP="005F18E4">
      <w:pPr>
        <w:spacing w:line="576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各街道办事处、区属各局办、各直属机构、企业（公司）：</w:t>
      </w:r>
    </w:p>
    <w:p w:rsidR="00B332F5" w:rsidRPr="00962523" w:rsidRDefault="00B332F5" w:rsidP="004E56E7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962523">
        <w:rPr>
          <w:rFonts w:ascii="仿宋_GB2312" w:eastAsia="仿宋_GB2312" w:hint="eastAsia"/>
          <w:sz w:val="32"/>
          <w:szCs w:val="32"/>
        </w:rPr>
        <w:t>《</w:t>
      </w:r>
      <w:r w:rsidRPr="007B7EE7">
        <w:rPr>
          <w:rFonts w:ascii="仿宋_GB2312" w:eastAsia="仿宋_GB2312" w:hint="eastAsia"/>
          <w:sz w:val="32"/>
          <w:szCs w:val="32"/>
        </w:rPr>
        <w:t>五华区</w:t>
      </w:r>
      <w:r w:rsidRPr="007B7EE7">
        <w:rPr>
          <w:rFonts w:ascii="仿宋_GB2312" w:eastAsia="仿宋_GB2312"/>
          <w:sz w:val="32"/>
          <w:szCs w:val="32"/>
        </w:rPr>
        <w:t>2018</w:t>
      </w:r>
      <w:r w:rsidRPr="007B7EE7">
        <w:rPr>
          <w:rFonts w:ascii="仿宋_GB2312" w:eastAsia="仿宋_GB2312" w:hint="eastAsia"/>
          <w:sz w:val="32"/>
          <w:szCs w:val="32"/>
        </w:rPr>
        <w:t>年经济工作开门红实施方案》</w:t>
      </w:r>
      <w:r>
        <w:rPr>
          <w:rFonts w:ascii="仿宋_GB2312" w:eastAsia="仿宋_GB2312" w:hint="eastAsia"/>
          <w:sz w:val="32"/>
          <w:szCs w:val="32"/>
        </w:rPr>
        <w:t>经</w:t>
      </w:r>
      <w:r w:rsidRPr="00F52D67">
        <w:rPr>
          <w:rFonts w:ascii="仿宋_GB2312" w:eastAsia="仿宋_GB2312" w:hint="eastAsia"/>
          <w:sz w:val="32"/>
          <w:szCs w:val="32"/>
        </w:rPr>
        <w:t>区</w:t>
      </w:r>
      <w:r w:rsidRPr="00C96EE7">
        <w:rPr>
          <w:rFonts w:ascii="仿宋_GB2312" w:eastAsia="仿宋_GB2312" w:hint="eastAsia"/>
          <w:sz w:val="32"/>
          <w:szCs w:val="32"/>
        </w:rPr>
        <w:t>政府</w:t>
      </w:r>
      <w:r>
        <w:rPr>
          <w:rFonts w:ascii="仿宋_GB2312" w:eastAsia="仿宋_GB2312" w:hint="eastAsia"/>
          <w:sz w:val="32"/>
          <w:szCs w:val="32"/>
        </w:rPr>
        <w:t>研究同意，现</w:t>
      </w:r>
      <w:r w:rsidRPr="003C3BF6">
        <w:rPr>
          <w:rFonts w:ascii="仿宋_GB2312" w:eastAsia="仿宋_GB2312" w:hint="eastAsia"/>
          <w:sz w:val="32"/>
          <w:szCs w:val="32"/>
        </w:rPr>
        <w:t>印发给你们，</w:t>
      </w:r>
      <w:r>
        <w:rPr>
          <w:rFonts w:eastAsia="仿宋_GB2312" w:hint="eastAsia"/>
          <w:sz w:val="32"/>
          <w:szCs w:val="32"/>
        </w:rPr>
        <w:t>请认真贯彻执行。</w:t>
      </w:r>
    </w:p>
    <w:p w:rsidR="00B332F5" w:rsidRDefault="00B332F5" w:rsidP="004E56E7">
      <w:pPr>
        <w:spacing w:line="576" w:lineRule="exact"/>
        <w:ind w:firstLineChars="200" w:firstLine="31680"/>
        <w:rPr>
          <w:rFonts w:eastAsia="仿宋_GB2312"/>
          <w:sz w:val="32"/>
          <w:szCs w:val="32"/>
        </w:rPr>
      </w:pPr>
    </w:p>
    <w:p w:rsidR="00B332F5" w:rsidRPr="00287BAC" w:rsidRDefault="00B332F5" w:rsidP="004E56E7">
      <w:pPr>
        <w:spacing w:line="576" w:lineRule="exact"/>
        <w:ind w:leftChars="305" w:left="31680" w:hangingChars="255" w:firstLine="31680"/>
        <w:rPr>
          <w:rFonts w:eastAsia="仿宋_GB2312"/>
          <w:sz w:val="32"/>
          <w:szCs w:val="32"/>
        </w:rPr>
      </w:pPr>
    </w:p>
    <w:p w:rsidR="00B332F5" w:rsidRPr="004A1299" w:rsidRDefault="00B332F5" w:rsidP="004E56E7">
      <w:pPr>
        <w:spacing w:line="576" w:lineRule="exact"/>
        <w:ind w:left="1456" w:rightChars="354" w:right="31680" w:firstLineChars="200" w:firstLine="31680"/>
        <w:jc w:val="righ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45.6pt;margin-top:-63.6pt;width:128pt;height:128pt;z-index:251659264" stroked="f">
            <v:imagedata r:id="rId6" o:title=""/>
          </v:shape>
          <w:control r:id="rId7" w:name="Cbcsign1" w:shapeid="_x0000_s1028"/>
        </w:pict>
      </w:r>
      <w:r w:rsidRPr="004A1299">
        <w:rPr>
          <w:rFonts w:ascii="仿宋_GB2312" w:eastAsia="仿宋_GB2312" w:hint="eastAsia"/>
          <w:sz w:val="32"/>
          <w:szCs w:val="32"/>
        </w:rPr>
        <w:t>昆明市五华区人民政府办公室</w:t>
      </w:r>
    </w:p>
    <w:p w:rsidR="00B332F5" w:rsidRDefault="00B332F5" w:rsidP="004E56E7">
      <w:pPr>
        <w:widowControl/>
        <w:ind w:rightChars="701" w:right="31680"/>
        <w:jc w:val="right"/>
        <w:rPr>
          <w:rFonts w:ascii="仿宋_GB2312" w:eastAsia="仿宋_GB2312"/>
          <w:sz w:val="32"/>
          <w:szCs w:val="32"/>
        </w:rPr>
      </w:pPr>
      <w:r w:rsidRPr="004A1299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 w:rsidRPr="004A129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 w:rsidRPr="004A129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26</w:t>
      </w:r>
      <w:r w:rsidRPr="004A1299">
        <w:rPr>
          <w:rFonts w:ascii="仿宋_GB2312" w:eastAsia="仿宋_GB2312" w:hint="eastAsia"/>
          <w:sz w:val="32"/>
          <w:szCs w:val="32"/>
        </w:rPr>
        <w:t>日</w:t>
      </w:r>
    </w:p>
    <w:p w:rsidR="00B332F5" w:rsidRDefault="00B332F5" w:rsidP="004E56E7">
      <w:pPr>
        <w:spacing w:line="560" w:lineRule="exact"/>
        <w:ind w:rightChars="354" w:right="316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  <w:sectPr w:rsidR="00B332F5" w:rsidSect="00407C2F">
          <w:footerReference w:type="default" r:id="rId8"/>
          <w:pgSz w:w="11906" w:h="16838"/>
          <w:pgMar w:top="2155" w:right="1474" w:bottom="2041" w:left="1588" w:header="851" w:footer="992" w:gutter="0"/>
          <w:pgNumType w:fmt="numberInDash"/>
          <w:cols w:space="425"/>
          <w:docGrid w:type="lines" w:linePitch="312"/>
        </w:sectPr>
      </w:pPr>
    </w:p>
    <w:p w:rsidR="00B332F5" w:rsidRDefault="00B332F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五华区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年经济工作开门红实施方案</w:t>
      </w:r>
    </w:p>
    <w:p w:rsidR="00B332F5" w:rsidRDefault="00B332F5">
      <w:pPr>
        <w:spacing w:line="56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B332F5" w:rsidRDefault="00B332F5" w:rsidP="004E56E7">
      <w:pPr>
        <w:spacing w:line="440" w:lineRule="exact"/>
        <w:ind w:firstLineChars="200" w:firstLine="31680"/>
        <w:rPr>
          <w:rFonts w:eastAsia="仿宋_GB2312"/>
          <w:sz w:val="32"/>
          <w:szCs w:val="32"/>
        </w:rPr>
      </w:pPr>
    </w:p>
    <w:p w:rsidR="00B332F5" w:rsidRDefault="00B332F5" w:rsidP="004E56E7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年是全面贯彻落实党的十九大精神的开局之年，是改革开放</w:t>
      </w:r>
      <w:r>
        <w:rPr>
          <w:rFonts w:ascii="仿宋_GB2312" w:eastAsia="仿宋_GB2312" w:hAnsi="宋体" w:cs="仿宋_GB2312"/>
          <w:sz w:val="32"/>
          <w:szCs w:val="32"/>
        </w:rPr>
        <w:t>40</w:t>
      </w:r>
      <w:r>
        <w:rPr>
          <w:rFonts w:ascii="仿宋_GB2312" w:eastAsia="仿宋_GB2312" w:hAnsi="宋体" w:cs="仿宋_GB2312" w:hint="eastAsia"/>
          <w:sz w:val="32"/>
          <w:szCs w:val="32"/>
        </w:rPr>
        <w:t>周年，是决胜全面建成小康社会、实施“十三五”规划承上启下的关键一年。做好</w:t>
      </w: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年经济工作，对巩固提升全区经济企稳回升态势，统筹推进稳增长、促改革、调结构、惠民生、防风险各项工作，加速推动质量变革、效率变革、动力变革具有十分重要的意义。为进一步掌握</w:t>
      </w: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年经济工作主动权，确保实现首季开门红，结合五华实际，制定本实施方案。</w:t>
      </w:r>
    </w:p>
    <w:p w:rsidR="00B332F5" w:rsidRDefault="00B332F5" w:rsidP="004E56E7">
      <w:pPr>
        <w:spacing w:line="54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一、明确责任目标</w:t>
      </w:r>
    </w:p>
    <w:p w:rsidR="00B332F5" w:rsidRDefault="00B332F5" w:rsidP="004E56E7">
      <w:pPr>
        <w:spacing w:line="560" w:lineRule="exact"/>
        <w:ind w:firstLineChars="200" w:firstLine="316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>
        <w:rPr>
          <w:rFonts w:ascii="楷体_GB2312" w:eastAsia="楷体_GB2312" w:hAnsi="楷体_GB2312" w:cs="楷体_GB2312"/>
          <w:sz w:val="32"/>
          <w:szCs w:val="32"/>
        </w:rPr>
        <w:t>2018</w:t>
      </w:r>
      <w:r>
        <w:rPr>
          <w:rFonts w:ascii="楷体_GB2312" w:eastAsia="楷体_GB2312" w:hAnsi="楷体_GB2312" w:cs="楷体_GB2312" w:hint="eastAsia"/>
          <w:sz w:val="32"/>
          <w:szCs w:val="32"/>
        </w:rPr>
        <w:t>年一季度开门红主要经济指标工作目标</w:t>
      </w:r>
    </w:p>
    <w:tbl>
      <w:tblPr>
        <w:tblpPr w:leftFromText="180" w:rightFromText="180" w:vertAnchor="text" w:horzAnchor="page" w:tblpX="1630" w:tblpY="519"/>
        <w:tblOverlap w:val="never"/>
        <w:tblW w:w="8521" w:type="dxa"/>
        <w:tblLayout w:type="fixed"/>
        <w:tblLook w:val="00A0"/>
      </w:tblPr>
      <w:tblGrid>
        <w:gridCol w:w="1774"/>
        <w:gridCol w:w="1654"/>
        <w:gridCol w:w="1654"/>
        <w:gridCol w:w="1565"/>
        <w:gridCol w:w="1874"/>
      </w:tblGrid>
      <w:tr w:rsidR="00B332F5">
        <w:trPr>
          <w:trHeight w:val="845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2018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年年度目标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2018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年一季度目标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2018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1-2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月目标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牵头责任单位</w:t>
            </w:r>
          </w:p>
        </w:tc>
      </w:tr>
      <w:tr w:rsidR="00B332F5">
        <w:trPr>
          <w:trHeight w:val="716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地区生产总值（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8.5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——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区发改局</w:t>
            </w:r>
          </w:p>
        </w:tc>
      </w:tr>
      <w:tr w:rsidR="00B332F5">
        <w:trPr>
          <w:trHeight w:val="66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规模以上工业增加值（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5.5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区经贸局</w:t>
            </w:r>
          </w:p>
        </w:tc>
      </w:tr>
      <w:tr w:rsidR="00B332F5">
        <w:trPr>
          <w:trHeight w:val="79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val="zh-CN"/>
              </w:rPr>
              <w:t>固定资产投资（不含农户）（亿元）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357.9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38.8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87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区发改局</w:t>
            </w:r>
          </w:p>
        </w:tc>
      </w:tr>
      <w:tr w:rsidR="00B332F5">
        <w:trPr>
          <w:trHeight w:val="862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社会消费品零售总额（限额以上）（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11.8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11.5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11.5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区经贸局</w:t>
            </w:r>
          </w:p>
        </w:tc>
      </w:tr>
      <w:tr w:rsidR="00B332F5">
        <w:trPr>
          <w:trHeight w:val="604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地方一般公共</w:t>
            </w:r>
          </w:p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预算收入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43.51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亿元（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13.1%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9.98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亿元（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28.1%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7.63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亿元（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32.5%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区财政局、区国税局、区地税局、非税收入执收部门</w:t>
            </w:r>
          </w:p>
        </w:tc>
      </w:tr>
    </w:tbl>
    <w:p w:rsidR="00B332F5" w:rsidRDefault="00B332F5" w:rsidP="00B332F5">
      <w:pPr>
        <w:spacing w:line="560" w:lineRule="exact"/>
        <w:ind w:firstLineChars="200" w:firstLine="31680"/>
        <w:rPr>
          <w:rFonts w:ascii="楷体_GB2312" w:eastAsia="楷体_GB2312" w:hAnsi="楷体_GB2312" w:cs="楷体_GB2312"/>
          <w:sz w:val="32"/>
          <w:szCs w:val="32"/>
        </w:rPr>
      </w:pPr>
    </w:p>
    <w:p w:rsidR="00B332F5" w:rsidRDefault="00B332F5" w:rsidP="004E56E7">
      <w:pPr>
        <w:spacing w:line="560" w:lineRule="exact"/>
        <w:ind w:firstLineChars="200" w:firstLine="316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/>
          <w:sz w:val="32"/>
          <w:szCs w:val="32"/>
        </w:rPr>
        <w:t>2018</w:t>
      </w:r>
      <w:r>
        <w:rPr>
          <w:rFonts w:ascii="楷体_GB2312" w:eastAsia="楷体_GB2312" w:hAnsi="楷体_GB2312" w:cs="楷体_GB2312" w:hint="eastAsia"/>
          <w:sz w:val="32"/>
          <w:szCs w:val="32"/>
        </w:rPr>
        <w:t>年一季度开门红</w:t>
      </w:r>
      <w:r>
        <w:rPr>
          <w:rFonts w:ascii="楷体_GB2312" w:eastAsia="楷体_GB2312" w:hAnsi="楷体_GB2312" w:cs="楷体_GB2312"/>
          <w:sz w:val="32"/>
          <w:szCs w:val="32"/>
        </w:rPr>
        <w:t>GDP</w:t>
      </w:r>
      <w:r>
        <w:rPr>
          <w:rFonts w:ascii="楷体_GB2312" w:eastAsia="楷体_GB2312" w:hAnsi="楷体_GB2312" w:cs="楷体_GB2312" w:hint="eastAsia"/>
          <w:sz w:val="32"/>
          <w:szCs w:val="32"/>
        </w:rPr>
        <w:t>支撑性指标工作目标</w:t>
      </w:r>
    </w:p>
    <w:tbl>
      <w:tblPr>
        <w:tblW w:w="87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3918"/>
        <w:gridCol w:w="2562"/>
        <w:gridCol w:w="1468"/>
      </w:tblGrid>
      <w:tr w:rsidR="00B332F5">
        <w:trPr>
          <w:trHeight w:val="90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牵头单位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一季度目标</w:t>
            </w:r>
          </w:p>
        </w:tc>
      </w:tr>
      <w:tr w:rsidR="00B332F5">
        <w:trPr>
          <w:trHeight w:val="149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GDP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8%</w:t>
            </w:r>
          </w:p>
        </w:tc>
      </w:tr>
      <w:tr w:rsidR="00B332F5">
        <w:trPr>
          <w:trHeight w:val="217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农林牧渔业增加值增长速度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区农林局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6%</w:t>
            </w:r>
          </w:p>
        </w:tc>
      </w:tr>
      <w:tr w:rsidR="00B332F5">
        <w:trPr>
          <w:trHeight w:val="290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规模以上工业增加值增长速度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五华科技产业园管委会、区经贸局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5%</w:t>
            </w:r>
          </w:p>
        </w:tc>
      </w:tr>
      <w:tr w:rsidR="00B332F5">
        <w:trPr>
          <w:trHeight w:val="273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建筑业产值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区住建局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22%</w:t>
            </w:r>
          </w:p>
        </w:tc>
      </w:tr>
      <w:tr w:rsidR="00B332F5">
        <w:trPr>
          <w:trHeight w:val="270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批发业商品销售额增长速度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区经贸局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18%</w:t>
            </w:r>
          </w:p>
        </w:tc>
      </w:tr>
      <w:tr w:rsidR="00B332F5">
        <w:trPr>
          <w:trHeight w:val="222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零售业商品销售额增长速度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区经贸局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16%</w:t>
            </w:r>
          </w:p>
        </w:tc>
      </w:tr>
      <w:tr w:rsidR="00B332F5">
        <w:trPr>
          <w:trHeight w:val="203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住宿业营业额增长速度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区文体旅局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20%</w:t>
            </w:r>
          </w:p>
        </w:tc>
      </w:tr>
      <w:tr w:rsidR="00B332F5">
        <w:trPr>
          <w:trHeight w:val="243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餐饮业营业额增长速度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区经贸局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18%</w:t>
            </w:r>
          </w:p>
        </w:tc>
      </w:tr>
      <w:tr w:rsidR="00B332F5">
        <w:trPr>
          <w:trHeight w:val="117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商品房销售面积增长速度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区住建局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16%</w:t>
            </w:r>
          </w:p>
        </w:tc>
      </w:tr>
      <w:tr w:rsidR="00B332F5">
        <w:trPr>
          <w:trHeight w:val="176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2"/>
              </w:rPr>
              <w:t>其他营利性服务业营业收入增长速度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区发改局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22%</w:t>
            </w:r>
          </w:p>
        </w:tc>
      </w:tr>
      <w:tr w:rsidR="00B332F5">
        <w:trPr>
          <w:trHeight w:val="264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918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财政预算支出中八项支出合计的增长速度</w:t>
            </w:r>
          </w:p>
        </w:tc>
        <w:tc>
          <w:tcPr>
            <w:tcW w:w="2562" w:type="dxa"/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区财政局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20%</w:t>
            </w:r>
          </w:p>
        </w:tc>
      </w:tr>
    </w:tbl>
    <w:p w:rsidR="00B332F5" w:rsidRDefault="00B332F5" w:rsidP="00B332F5">
      <w:pPr>
        <w:spacing w:line="560" w:lineRule="exact"/>
        <w:ind w:firstLineChars="200" w:firstLine="31680"/>
        <w:rPr>
          <w:rFonts w:ascii="宋体" w:cs="宋体"/>
          <w:b/>
          <w:kern w:val="0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</w:t>
      </w:r>
      <w:r>
        <w:rPr>
          <w:rFonts w:ascii="楷体_GB2312" w:eastAsia="楷体_GB2312" w:hAnsi="楷体_GB2312" w:cs="楷体_GB2312"/>
          <w:sz w:val="32"/>
          <w:szCs w:val="32"/>
        </w:rPr>
        <w:t>2018</w:t>
      </w:r>
      <w:r>
        <w:rPr>
          <w:rFonts w:ascii="楷体_GB2312" w:eastAsia="楷体_GB2312" w:hAnsi="楷体_GB2312" w:cs="楷体_GB2312" w:hint="eastAsia"/>
          <w:sz w:val="32"/>
          <w:szCs w:val="32"/>
        </w:rPr>
        <w:t>年一季度开门红投资工作目标</w:t>
      </w:r>
    </w:p>
    <w:tbl>
      <w:tblPr>
        <w:tblW w:w="9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07"/>
        <w:gridCol w:w="1600"/>
        <w:gridCol w:w="2429"/>
        <w:gridCol w:w="2051"/>
        <w:gridCol w:w="1987"/>
      </w:tblGrid>
      <w:tr w:rsidR="00B332F5">
        <w:trPr>
          <w:trHeight w:val="315"/>
        </w:trPr>
        <w:tc>
          <w:tcPr>
            <w:tcW w:w="1107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单位：万元</w:t>
            </w:r>
          </w:p>
        </w:tc>
      </w:tr>
      <w:tr w:rsidR="00B332F5">
        <w:trPr>
          <w:trHeight w:val="237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区级分管领导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2018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1-2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月目标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2018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年一季度目标</w:t>
            </w:r>
          </w:p>
        </w:tc>
      </w:tr>
      <w:tr w:rsidR="00B332F5">
        <w:trPr>
          <w:trHeight w:val="9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农业投资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李克武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区农林局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李进安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1800</w:t>
            </w:r>
          </w:p>
        </w:tc>
      </w:tr>
      <w:tr w:rsidR="00B332F5">
        <w:trPr>
          <w:trHeight w:val="17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水利投资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李克武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区水务局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乔兵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4300</w:t>
            </w:r>
          </w:p>
        </w:tc>
      </w:tr>
      <w:tr w:rsidR="00B332F5">
        <w:trPr>
          <w:trHeight w:val="151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工业和信息化投资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孙时映、何跃龙、郭颖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五华科技产业园管委会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李信平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区经贸局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尹克峰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区住建局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祁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俊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区环卫处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赵红兵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区国投公司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邵永康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区园投公司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李一松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17500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28000</w:t>
            </w:r>
          </w:p>
        </w:tc>
      </w:tr>
      <w:tr w:rsidR="00B332F5">
        <w:trPr>
          <w:trHeight w:val="96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房地产投资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陈净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五华科技产业园管委会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李信平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区住建局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祁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俊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区城改局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马云飞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区国投公司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邵永康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191360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325600</w:t>
            </w:r>
          </w:p>
        </w:tc>
      </w:tr>
      <w:tr w:rsidR="00B332F5">
        <w:trPr>
          <w:trHeight w:val="65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交通投资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李克武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五华科技产业园管委会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李信平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区交运局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杨海茫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区园投公司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李一松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1950</w:t>
            </w:r>
          </w:p>
        </w:tc>
      </w:tr>
      <w:tr w:rsidR="00B332F5">
        <w:trPr>
          <w:trHeight w:val="175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文化体育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投资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徐静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区文体旅局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李文捷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区档案局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付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玮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5700</w:t>
            </w:r>
          </w:p>
        </w:tc>
      </w:tr>
      <w:tr w:rsidR="00B332F5">
        <w:trPr>
          <w:trHeight w:val="9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教育投资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徐静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区教育局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何建平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区国投公司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邵永康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6500</w:t>
            </w:r>
          </w:p>
        </w:tc>
      </w:tr>
      <w:tr w:rsidR="00B332F5">
        <w:trPr>
          <w:trHeight w:val="39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卫生投资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徐静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区卫计局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许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睿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区国投公司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邵永康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区园投公司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李一松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3500</w:t>
            </w:r>
          </w:p>
        </w:tc>
      </w:tr>
      <w:tr w:rsidR="00B332F5">
        <w:trPr>
          <w:trHeight w:val="9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商贸投资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郭颖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区国投公司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邵永康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4650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7600</w:t>
            </w:r>
          </w:p>
        </w:tc>
      </w:tr>
      <w:tr w:rsidR="00B332F5">
        <w:trPr>
          <w:trHeight w:val="32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居民服务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投资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李克武、徐静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区交运局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杨海茫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区民政局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陈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进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4000</w:t>
            </w:r>
          </w:p>
        </w:tc>
      </w:tr>
    </w:tbl>
    <w:p w:rsidR="00B332F5" w:rsidRDefault="00B332F5">
      <w:pPr>
        <w:widowControl/>
        <w:jc w:val="left"/>
        <w:textAlignment w:val="center"/>
        <w:rPr>
          <w:rFonts w:ascii="宋体" w:cs="宋体"/>
          <w:b/>
          <w:kern w:val="0"/>
          <w:sz w:val="36"/>
          <w:szCs w:val="36"/>
        </w:rPr>
        <w:sectPr w:rsidR="00B332F5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91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0"/>
        <w:gridCol w:w="3273"/>
        <w:gridCol w:w="1654"/>
        <w:gridCol w:w="2150"/>
        <w:gridCol w:w="1256"/>
      </w:tblGrid>
      <w:tr w:rsidR="00B332F5">
        <w:trPr>
          <w:trHeight w:val="455"/>
        </w:trPr>
        <w:tc>
          <w:tcPr>
            <w:tcW w:w="9153" w:type="dxa"/>
            <w:gridSpan w:val="5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职能部门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2018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年一季度开门红投资工作目标</w:t>
            </w:r>
          </w:p>
        </w:tc>
      </w:tr>
      <w:tr w:rsidR="00B332F5">
        <w:trPr>
          <w:trHeight w:val="285"/>
        </w:trPr>
        <w:tc>
          <w:tcPr>
            <w:tcW w:w="820" w:type="dxa"/>
            <w:vAlign w:val="center"/>
          </w:tcPr>
          <w:p w:rsidR="00B332F5" w:rsidRDefault="00B332F5">
            <w:pPr>
              <w:rPr>
                <w:rFonts w:ascii="宋体" w:cs="宋体"/>
                <w:sz w:val="22"/>
              </w:rPr>
            </w:pPr>
          </w:p>
        </w:tc>
        <w:tc>
          <w:tcPr>
            <w:tcW w:w="3273" w:type="dxa"/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B332F5" w:rsidRDefault="00B332F5">
            <w:pPr>
              <w:widowControl/>
              <w:jc w:val="righ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单位：万元</w:t>
            </w:r>
          </w:p>
        </w:tc>
      </w:tr>
      <w:tr w:rsidR="00B332F5">
        <w:trPr>
          <w:trHeight w:val="49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部门责任领导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2018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1-2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月目标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2018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年一季度目标</w:t>
            </w:r>
          </w:p>
        </w:tc>
      </w:tr>
      <w:tr w:rsidR="00B332F5">
        <w:trPr>
          <w:trHeight w:val="12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五华科技产业园管委会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李信平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88500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163000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区住建局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祁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俊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36560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60600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区城改局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马云飞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69700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108000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区农林局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李进安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1800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区水务局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乔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4600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7300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区教育局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何建平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区交运局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杨海茫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2650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区文体旅局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李文捷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4200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6800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进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1500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区环卫处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赵红兵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10000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区档案局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付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玮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700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区国投公司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邵永康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17250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27100</w:t>
            </w:r>
          </w:p>
        </w:tc>
      </w:tr>
      <w:tr w:rsidR="00B332F5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区园投公司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李一松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800</w:t>
            </w:r>
          </w:p>
        </w:tc>
      </w:tr>
      <w:tr w:rsidR="00B332F5">
        <w:trPr>
          <w:trHeight w:val="90"/>
        </w:trPr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232810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392250</w:t>
            </w:r>
          </w:p>
        </w:tc>
      </w:tr>
    </w:tbl>
    <w:p w:rsidR="00B332F5" w:rsidRDefault="00B332F5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4"/>
        <w:gridCol w:w="2815"/>
        <w:gridCol w:w="1825"/>
        <w:gridCol w:w="2345"/>
        <w:gridCol w:w="1387"/>
      </w:tblGrid>
      <w:tr w:rsidR="00B332F5">
        <w:trPr>
          <w:trHeight w:val="975"/>
        </w:trPr>
        <w:tc>
          <w:tcPr>
            <w:tcW w:w="9206" w:type="dxa"/>
            <w:gridSpan w:val="5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街道办事处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2018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年一季度开门红投资工作目标</w:t>
            </w:r>
          </w:p>
        </w:tc>
      </w:tr>
      <w:tr w:rsidR="00B332F5">
        <w:trPr>
          <w:trHeight w:val="285"/>
        </w:trPr>
        <w:tc>
          <w:tcPr>
            <w:tcW w:w="834" w:type="dxa"/>
            <w:vAlign w:val="center"/>
          </w:tcPr>
          <w:p w:rsidR="00B332F5" w:rsidRDefault="00B332F5">
            <w:pPr>
              <w:rPr>
                <w:rFonts w:ascii="宋体" w:cs="宋体"/>
                <w:sz w:val="22"/>
              </w:rPr>
            </w:pPr>
          </w:p>
        </w:tc>
        <w:tc>
          <w:tcPr>
            <w:tcW w:w="2815" w:type="dxa"/>
            <w:vAlign w:val="center"/>
          </w:tcPr>
          <w:p w:rsidR="00B332F5" w:rsidRDefault="00B332F5">
            <w:pPr>
              <w:rPr>
                <w:rFonts w:ascii="宋体" w:cs="宋体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B332F5" w:rsidRDefault="00B332F5">
            <w:pPr>
              <w:rPr>
                <w:rFonts w:ascii="宋体" w:cs="宋体"/>
                <w:sz w:val="22"/>
              </w:rPr>
            </w:pPr>
          </w:p>
        </w:tc>
        <w:tc>
          <w:tcPr>
            <w:tcW w:w="2345" w:type="dxa"/>
            <w:vAlign w:val="center"/>
          </w:tcPr>
          <w:p w:rsidR="00B332F5" w:rsidRDefault="00B332F5">
            <w:pPr>
              <w:rPr>
                <w:rFonts w:ascii="宋体" w:cs="宋体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B332F5" w:rsidRDefault="00B332F5">
            <w:pPr>
              <w:widowControl/>
              <w:jc w:val="right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单位：万元</w:t>
            </w:r>
          </w:p>
        </w:tc>
      </w:tr>
      <w:tr w:rsidR="00B332F5">
        <w:trPr>
          <w:trHeight w:val="41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办事处名称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街道责任领导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2018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1-2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月目标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2018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年一季度目标</w:t>
            </w:r>
          </w:p>
        </w:tc>
      </w:tr>
      <w:tr w:rsidR="00B332F5">
        <w:trPr>
          <w:trHeight w:val="10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华山街道办事处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东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5250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8600</w:t>
            </w:r>
          </w:p>
        </w:tc>
      </w:tr>
      <w:tr w:rsidR="00B332F5">
        <w:trPr>
          <w:trHeight w:val="1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大观街道办事处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恒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1000</w:t>
            </w:r>
          </w:p>
        </w:tc>
      </w:tr>
      <w:tr w:rsidR="00B332F5">
        <w:trPr>
          <w:trHeight w:val="12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护国街道办事处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挺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1500</w:t>
            </w:r>
          </w:p>
        </w:tc>
      </w:tr>
      <w:tr w:rsidR="00B332F5">
        <w:trPr>
          <w:trHeight w:val="1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龙翔街道办事处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金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旭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7400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12000</w:t>
            </w:r>
          </w:p>
        </w:tc>
      </w:tr>
      <w:tr w:rsidR="00B332F5">
        <w:trPr>
          <w:trHeight w:val="9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莲华街道办事处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朱智鹏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18600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28000</w:t>
            </w:r>
          </w:p>
        </w:tc>
      </w:tr>
      <w:tr w:rsidR="00B332F5">
        <w:trPr>
          <w:trHeight w:val="1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丰宁街道办事处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12800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19500</w:t>
            </w:r>
          </w:p>
        </w:tc>
      </w:tr>
      <w:tr w:rsidR="00B332F5">
        <w:trPr>
          <w:trHeight w:val="10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红云街道办事处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忠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47200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75000</w:t>
            </w:r>
          </w:p>
        </w:tc>
      </w:tr>
      <w:tr w:rsidR="00B332F5">
        <w:trPr>
          <w:trHeight w:val="9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黑林铺街道办事处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谢永芳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15360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25600</w:t>
            </w:r>
          </w:p>
        </w:tc>
      </w:tr>
      <w:tr w:rsidR="00B332F5">
        <w:trPr>
          <w:trHeight w:val="9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普吉街道办事处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何雍明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101500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184700</w:t>
            </w:r>
          </w:p>
        </w:tc>
      </w:tr>
      <w:tr w:rsidR="00B332F5">
        <w:trPr>
          <w:trHeight w:val="9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西翥街道办事处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张忠泽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21000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33050</w:t>
            </w:r>
          </w:p>
        </w:tc>
      </w:tr>
      <w:tr w:rsidR="00B332F5">
        <w:trPr>
          <w:trHeight w:val="90"/>
        </w:trPr>
        <w:tc>
          <w:tcPr>
            <w:tcW w:w="3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230710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388950</w:t>
            </w:r>
          </w:p>
        </w:tc>
      </w:tr>
    </w:tbl>
    <w:p w:rsidR="00B332F5" w:rsidRDefault="00B332F5" w:rsidP="00B332F5">
      <w:pPr>
        <w:spacing w:line="560" w:lineRule="exact"/>
        <w:ind w:firstLineChars="200" w:firstLine="316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</w:t>
      </w:r>
      <w:r>
        <w:rPr>
          <w:rFonts w:ascii="楷体_GB2312" w:eastAsia="楷体_GB2312" w:hAnsi="楷体_GB2312" w:cs="楷体_GB2312"/>
          <w:sz w:val="32"/>
          <w:szCs w:val="32"/>
        </w:rPr>
        <w:t>2018</w:t>
      </w:r>
      <w:r>
        <w:rPr>
          <w:rFonts w:ascii="楷体_GB2312" w:eastAsia="楷体_GB2312" w:hAnsi="楷体_GB2312" w:cs="楷体_GB2312" w:hint="eastAsia"/>
          <w:sz w:val="32"/>
          <w:szCs w:val="32"/>
        </w:rPr>
        <w:t>年一季度开门红一般公共预算收入工作目标</w:t>
      </w:r>
    </w:p>
    <w:p w:rsidR="00B332F5" w:rsidRDefault="00B332F5" w:rsidP="004E56E7">
      <w:pPr>
        <w:spacing w:line="560" w:lineRule="exact"/>
        <w:ind w:firstLineChars="200" w:firstLine="31680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65"/>
        <w:gridCol w:w="2824"/>
        <w:gridCol w:w="3185"/>
      </w:tblGrid>
      <w:tr w:rsidR="00B332F5">
        <w:trPr>
          <w:trHeight w:val="456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执收部门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一季度收入计划</w:t>
            </w:r>
          </w:p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其中：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1-2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月收入计划</w:t>
            </w:r>
          </w:p>
          <w:p w:rsidR="00B332F5" w:rsidRDefault="00B332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B332F5">
        <w:trPr>
          <w:trHeight w:val="45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区地税局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34,835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27,835 </w:t>
            </w:r>
          </w:p>
        </w:tc>
      </w:tr>
      <w:tr w:rsidR="00B332F5">
        <w:trPr>
          <w:trHeight w:val="436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区国税局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27,875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22,575 </w:t>
            </w:r>
          </w:p>
        </w:tc>
      </w:tr>
      <w:tr w:rsidR="00B332F5">
        <w:trPr>
          <w:trHeight w:val="376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市地税直征分局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9,190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8,190 </w:t>
            </w:r>
          </w:p>
        </w:tc>
      </w:tr>
      <w:tr w:rsidR="00B332F5">
        <w:trPr>
          <w:trHeight w:val="39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市国税直征分局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7,824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6,029 </w:t>
            </w:r>
          </w:p>
        </w:tc>
      </w:tr>
      <w:tr w:rsidR="00B332F5">
        <w:trPr>
          <w:trHeight w:val="45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省地税直征分局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13,129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10,647 </w:t>
            </w:r>
          </w:p>
        </w:tc>
      </w:tr>
      <w:tr w:rsidR="00B332F5">
        <w:trPr>
          <w:trHeight w:val="42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非税征收部门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6,947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1,000 </w:t>
            </w:r>
          </w:p>
        </w:tc>
      </w:tr>
      <w:tr w:rsidR="00B332F5">
        <w:trPr>
          <w:trHeight w:val="433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99,800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76,276 </w:t>
            </w:r>
          </w:p>
        </w:tc>
      </w:tr>
    </w:tbl>
    <w:p w:rsidR="00B332F5" w:rsidRDefault="00B332F5" w:rsidP="00B332F5">
      <w:pPr>
        <w:spacing w:line="56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Ansi="Times" w:hint="eastAsia"/>
          <w:sz w:val="32"/>
          <w:szCs w:val="32"/>
        </w:rPr>
        <w:t>二、狠抓重点工作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（一）确保地区生产总值保持较快增长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楷体_GB2312" w:hAnsi="Times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一是加快出台稳增长政策。</w:t>
      </w:r>
      <w:r>
        <w:rPr>
          <w:rFonts w:ascii="仿宋_GB2312" w:eastAsia="仿宋_GB2312" w:hAnsi="宋体" w:cs="仿宋_GB2312" w:hint="eastAsia"/>
          <w:sz w:val="32"/>
          <w:szCs w:val="32"/>
        </w:rPr>
        <w:t>区发改局牵头及早研究制定</w:t>
      </w: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年稳增长政策措施，各行业主管部门配合研究出台行业稳增长政策，并及时将稳增长奖补资金落实到企业、落实到项目，充分发挥政策叠加效应，促进全区经济保持企稳回升态势。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二是抓好</w:t>
      </w:r>
      <w:r>
        <w:rPr>
          <w:rFonts w:ascii="仿宋_GB2312" w:eastAsia="仿宋_GB2312" w:hAnsi="宋体" w:cs="仿宋_GB2312"/>
          <w:b/>
          <w:bCs/>
          <w:sz w:val="32"/>
          <w:szCs w:val="32"/>
        </w:rPr>
        <w:t>GDP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支撑性指标。</w:t>
      </w:r>
      <w:r>
        <w:rPr>
          <w:rFonts w:ascii="仿宋_GB2312" w:eastAsia="仿宋_GB2312" w:hAnsi="宋体" w:cs="仿宋_GB2312" w:hint="eastAsia"/>
          <w:sz w:val="32"/>
          <w:szCs w:val="32"/>
        </w:rPr>
        <w:t>进一步细化分解</w:t>
      </w:r>
      <w:r>
        <w:rPr>
          <w:rFonts w:ascii="仿宋_GB2312" w:eastAsia="仿宋_GB2312" w:hAnsi="宋体" w:cs="仿宋_GB2312"/>
          <w:sz w:val="32"/>
          <w:szCs w:val="32"/>
        </w:rPr>
        <w:t>GDP</w:t>
      </w:r>
      <w:r>
        <w:rPr>
          <w:rFonts w:ascii="仿宋_GB2312" w:eastAsia="仿宋_GB2312" w:hAnsi="宋体" w:cs="仿宋_GB2312" w:hint="eastAsia"/>
          <w:sz w:val="32"/>
          <w:szCs w:val="32"/>
        </w:rPr>
        <w:t>支撑性指标，每一项指标对应相应牵头责任单位。各责任单位要积极采取有效推进措施，尤其是占比较大的经贸、发改、住建、财政等行业主管部门，要加大工作力度，创新工作方法，与市级主管部门和数据提供部门建立沟通协调机制，为做好一季度</w:t>
      </w:r>
      <w:r>
        <w:rPr>
          <w:rFonts w:ascii="仿宋_GB2312" w:eastAsia="仿宋_GB2312" w:hAnsi="宋体" w:cs="仿宋_GB2312"/>
          <w:sz w:val="32"/>
          <w:szCs w:val="32"/>
        </w:rPr>
        <w:t>GDP</w:t>
      </w:r>
      <w:r>
        <w:rPr>
          <w:rFonts w:ascii="仿宋_GB2312" w:eastAsia="仿宋_GB2312" w:hAnsi="宋体" w:cs="仿宋_GB2312" w:hint="eastAsia"/>
          <w:sz w:val="32"/>
          <w:szCs w:val="32"/>
        </w:rPr>
        <w:t>核算奠定坚实基础。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三是加强经济运行调度。</w:t>
      </w:r>
      <w:r>
        <w:rPr>
          <w:rFonts w:ascii="仿宋_GB2312" w:eastAsia="仿宋_GB2312" w:hAnsi="宋体" w:cs="仿宋_GB2312" w:hint="eastAsia"/>
          <w:sz w:val="32"/>
          <w:szCs w:val="32"/>
        </w:rPr>
        <w:t>重点做好</w:t>
      </w: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1</w:t>
      </w:r>
      <w:r>
        <w:rPr>
          <w:rFonts w:ascii="仿宋_GB2312" w:eastAsia="仿宋_GB2312" w:hAnsi="宋体" w:cs="仿宋_GB2312"/>
          <w:sz w:val="32"/>
          <w:szCs w:val="32"/>
        </w:rPr>
        <w:t>—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GDP</w:t>
      </w:r>
      <w:r>
        <w:rPr>
          <w:rFonts w:ascii="仿宋_GB2312" w:eastAsia="仿宋_GB2312" w:hAnsi="宋体" w:cs="仿宋_GB2312" w:hint="eastAsia"/>
          <w:sz w:val="32"/>
          <w:szCs w:val="32"/>
        </w:rPr>
        <w:t>支撑性指标监测，及时掌握</w:t>
      </w:r>
      <w:r>
        <w:rPr>
          <w:rFonts w:ascii="仿宋_GB2312" w:eastAsia="仿宋_GB2312" w:hAnsi="宋体" w:cs="仿宋_GB2312"/>
          <w:sz w:val="32"/>
          <w:szCs w:val="32"/>
        </w:rPr>
        <w:t>GDP</w:t>
      </w:r>
      <w:r>
        <w:rPr>
          <w:rFonts w:ascii="仿宋_GB2312" w:eastAsia="仿宋_GB2312" w:hAnsi="宋体" w:cs="仿宋_GB2312" w:hint="eastAsia"/>
          <w:sz w:val="32"/>
          <w:szCs w:val="32"/>
        </w:rPr>
        <w:t>基础数据。坚持预报、预警、会商、分析“四项制度”，落实好财政、工业、固投、社销等指标调度，定期组织召开调度会，强化关键指标、薄弱环节、重点行业和重点企业生产经营情况的调度分析，及时研究解决经济运行中存在的矛盾和问题，努力实现</w:t>
      </w: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年经济高开稳走目标。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（二）加大项目投资推进力度</w:t>
      </w:r>
    </w:p>
    <w:p w:rsidR="00B332F5" w:rsidRDefault="00B332F5" w:rsidP="004E56E7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各行业主管部门要把抓项目增投资作为拉动经济增长的重要抓手，持续加大有效投资、精准投资，确保</w:t>
      </w: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年一季度固定资产投资实现</w:t>
      </w:r>
      <w:r>
        <w:rPr>
          <w:rFonts w:ascii="仿宋_GB2312" w:eastAsia="仿宋_GB2312" w:hAnsi="宋体" w:cs="仿宋_GB2312"/>
          <w:sz w:val="32"/>
          <w:szCs w:val="32"/>
        </w:rPr>
        <w:t>38.9</w:t>
      </w:r>
      <w:r>
        <w:rPr>
          <w:rFonts w:ascii="仿宋_GB2312" w:eastAsia="仿宋_GB2312" w:hAnsi="宋体" w:cs="仿宋_GB2312" w:hint="eastAsia"/>
          <w:sz w:val="32"/>
          <w:szCs w:val="32"/>
        </w:rPr>
        <w:t>亿元。</w:t>
      </w:r>
      <w:r>
        <w:rPr>
          <w:rFonts w:eastAsia="仿宋_GB2312" w:hAnsi="Times" w:hint="eastAsia"/>
          <w:b/>
          <w:bCs/>
          <w:sz w:val="32"/>
          <w:szCs w:val="32"/>
        </w:rPr>
        <w:t>一要抓重点行业投资。</w:t>
      </w:r>
      <w:r>
        <w:rPr>
          <w:rFonts w:eastAsia="仿宋_GB2312" w:hAnsi="Times" w:hint="eastAsia"/>
          <w:sz w:val="32"/>
          <w:szCs w:val="32"/>
        </w:rPr>
        <w:t>投资必须保持正增长，稳定房地产投资，持续扩大基础设施投资。</w:t>
      </w:r>
      <w:r>
        <w:rPr>
          <w:rFonts w:eastAsia="仿宋_GB2312" w:hAnsi="Times" w:hint="eastAsia"/>
          <w:b/>
          <w:bCs/>
          <w:sz w:val="32"/>
          <w:szCs w:val="32"/>
        </w:rPr>
        <w:t>二要强化项目支撑。</w:t>
      </w:r>
      <w:r>
        <w:rPr>
          <w:rFonts w:ascii="仿宋_GB2312" w:eastAsia="仿宋_GB2312" w:hAnsi="宋体" w:cs="仿宋_GB2312" w:hint="eastAsia"/>
          <w:sz w:val="32"/>
          <w:szCs w:val="32"/>
        </w:rPr>
        <w:t>强力推进</w:t>
      </w:r>
      <w:r>
        <w:rPr>
          <w:rFonts w:ascii="仿宋_GB2312" w:eastAsia="仿宋_GB2312" w:hAnsi="宋体" w:cs="仿宋_GB2312"/>
          <w:sz w:val="32"/>
          <w:szCs w:val="32"/>
        </w:rPr>
        <w:t>43</w:t>
      </w:r>
      <w:r>
        <w:rPr>
          <w:rFonts w:ascii="仿宋_GB2312" w:eastAsia="仿宋_GB2312" w:hAnsi="宋体" w:cs="仿宋_GB2312" w:hint="eastAsia"/>
          <w:sz w:val="32"/>
          <w:szCs w:val="32"/>
        </w:rPr>
        <w:t>个续建项目、</w:t>
      </w:r>
      <w:r>
        <w:rPr>
          <w:rFonts w:ascii="仿宋_GB2312" w:eastAsia="仿宋_GB2312" w:hAnsi="宋体" w:cs="仿宋_GB2312"/>
          <w:sz w:val="32"/>
          <w:szCs w:val="32"/>
        </w:rPr>
        <w:t>10</w:t>
      </w:r>
      <w:r>
        <w:rPr>
          <w:rFonts w:ascii="仿宋_GB2312" w:eastAsia="仿宋_GB2312" w:hAnsi="宋体" w:cs="仿宋_GB2312" w:hint="eastAsia"/>
          <w:sz w:val="32"/>
          <w:szCs w:val="32"/>
        </w:rPr>
        <w:t>个新开工项目建设，确保一季度续建项目形成投资</w:t>
      </w:r>
      <w:r>
        <w:rPr>
          <w:rFonts w:ascii="仿宋_GB2312" w:eastAsia="仿宋_GB2312" w:hAnsi="宋体" w:cs="仿宋_GB2312"/>
          <w:sz w:val="32"/>
          <w:szCs w:val="32"/>
        </w:rPr>
        <w:t>28.76</w:t>
      </w:r>
      <w:r>
        <w:rPr>
          <w:rFonts w:ascii="仿宋_GB2312" w:eastAsia="仿宋_GB2312" w:hAnsi="宋体" w:cs="仿宋_GB2312" w:hint="eastAsia"/>
          <w:sz w:val="32"/>
          <w:szCs w:val="32"/>
        </w:rPr>
        <w:t>亿元以上，新开工项目形成投资</w:t>
      </w:r>
      <w:r>
        <w:rPr>
          <w:rFonts w:ascii="仿宋_GB2312" w:eastAsia="仿宋_GB2312" w:hAnsi="宋体" w:cs="仿宋_GB2312"/>
          <w:sz w:val="32"/>
          <w:szCs w:val="32"/>
        </w:rPr>
        <w:t>10.13</w:t>
      </w:r>
      <w:r>
        <w:rPr>
          <w:rFonts w:ascii="仿宋_GB2312" w:eastAsia="仿宋_GB2312" w:hAnsi="宋体" w:cs="仿宋_GB2312" w:hint="eastAsia"/>
          <w:sz w:val="32"/>
          <w:szCs w:val="32"/>
        </w:rPr>
        <w:t>亿元以上。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三要加快土地收储供应。</w:t>
      </w:r>
      <w:r>
        <w:rPr>
          <w:rFonts w:ascii="仿宋_GB2312" w:eastAsia="仿宋_GB2312" w:hAnsi="宋体" w:cs="仿宋_GB2312" w:hint="eastAsia"/>
          <w:sz w:val="32"/>
          <w:szCs w:val="32"/>
        </w:rPr>
        <w:t>力争</w:t>
      </w:r>
      <w:r>
        <w:rPr>
          <w:rFonts w:ascii="仿宋_GB2312" w:eastAsia="仿宋_GB2312" w:hint="eastAsia"/>
          <w:bCs/>
          <w:sz w:val="32"/>
          <w:szCs w:val="32"/>
        </w:rPr>
        <w:t>一季度实现土地收储</w:t>
      </w:r>
      <w:r>
        <w:rPr>
          <w:rFonts w:ascii="仿宋_GB2312" w:eastAsia="仿宋_GB2312"/>
          <w:bCs/>
          <w:sz w:val="32"/>
          <w:szCs w:val="32"/>
        </w:rPr>
        <w:t>2874</w:t>
      </w:r>
      <w:r>
        <w:rPr>
          <w:rFonts w:ascii="仿宋_GB2312" w:eastAsia="仿宋_GB2312" w:hint="eastAsia"/>
          <w:bCs/>
          <w:sz w:val="32"/>
          <w:szCs w:val="32"/>
        </w:rPr>
        <w:t>亩，土地供应</w:t>
      </w:r>
      <w:r>
        <w:rPr>
          <w:rFonts w:ascii="仿宋_GB2312" w:eastAsia="仿宋_GB2312"/>
          <w:bCs/>
          <w:sz w:val="32"/>
          <w:szCs w:val="32"/>
        </w:rPr>
        <w:t>1043</w:t>
      </w:r>
      <w:r>
        <w:rPr>
          <w:rFonts w:ascii="仿宋_GB2312" w:eastAsia="仿宋_GB2312" w:hint="eastAsia"/>
          <w:bCs/>
          <w:sz w:val="32"/>
          <w:szCs w:val="32"/>
        </w:rPr>
        <w:t>亩，对固定资产投资形成有力支撑。</w:t>
      </w:r>
      <w:r>
        <w:rPr>
          <w:rFonts w:eastAsia="仿宋_GB2312" w:hAnsi="Times" w:hint="eastAsia"/>
          <w:b/>
          <w:sz w:val="32"/>
          <w:szCs w:val="32"/>
        </w:rPr>
        <w:t>四要加快项目推进。</w:t>
      </w:r>
      <w:r>
        <w:rPr>
          <w:rFonts w:eastAsia="仿宋_GB2312" w:hint="eastAsia"/>
          <w:bCs/>
          <w:sz w:val="32"/>
          <w:szCs w:val="32"/>
          <w:lang w:val="zh-CN"/>
        </w:rPr>
        <w:t>认真落实包保责任制、项目全周期领导责任制，</w:t>
      </w:r>
      <w:r>
        <w:rPr>
          <w:rFonts w:ascii="Times" w:eastAsia="仿宋_GB2312" w:hAnsi="Times" w:hint="eastAsia"/>
          <w:sz w:val="32"/>
          <w:szCs w:val="32"/>
        </w:rPr>
        <w:t>定期研究、会办、解决项目推进中的困难和问题，激活一批停工项目恢复开工建设，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推动在建项目合理有序形成投资实物量。</w:t>
      </w:r>
      <w:r>
        <w:rPr>
          <w:rFonts w:eastAsia="仿宋_GB2312" w:hint="eastAsia"/>
          <w:b/>
          <w:bCs/>
          <w:sz w:val="32"/>
          <w:szCs w:val="32"/>
          <w:lang w:val="zh-CN"/>
        </w:rPr>
        <w:t>五要</w:t>
      </w:r>
      <w:r>
        <w:rPr>
          <w:rFonts w:eastAsia="仿宋_GB2312" w:hint="eastAsia"/>
          <w:b/>
          <w:sz w:val="32"/>
          <w:szCs w:val="32"/>
        </w:rPr>
        <w:t>加强协调服务</w:t>
      </w:r>
      <w:r>
        <w:rPr>
          <w:rFonts w:eastAsia="仿宋_GB2312" w:hint="eastAsia"/>
          <w:bCs/>
          <w:sz w:val="32"/>
          <w:szCs w:val="32"/>
        </w:rPr>
        <w:t>。各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部门要围绕项目开工落地，做好审批和服务保障，对列入计划的投资项目开通“绿色通道”。规划、国土、环保、发改、住建、城管综执等部门要加快项目报件的审查、转报、审批、核准或备案；</w:t>
      </w:r>
      <w:r>
        <w:rPr>
          <w:rFonts w:eastAsia="仿宋_GB2312" w:hint="eastAsia"/>
          <w:bCs/>
          <w:sz w:val="32"/>
          <w:szCs w:val="32"/>
          <w:lang w:val="zh-CN"/>
        </w:rPr>
        <w:t>财政部门要深入研究破解区属国有企业项目融资难题，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切实为加快项目建设提供保障。</w:t>
      </w:r>
    </w:p>
    <w:p w:rsidR="00B332F5" w:rsidRDefault="00B332F5">
      <w:pPr>
        <w:spacing w:line="560" w:lineRule="exact"/>
        <w:ind w:firstLine="645"/>
        <w:rPr>
          <w:rFonts w:eastAsia="楷体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（三）促进工业转型提速</w:t>
      </w:r>
    </w:p>
    <w:p w:rsidR="00B332F5" w:rsidRDefault="00B332F5">
      <w:pPr>
        <w:spacing w:line="560" w:lineRule="exact"/>
        <w:ind w:firstLine="63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eastAsia="仿宋_GB2312" w:hAnsi="Times" w:hint="eastAsia"/>
          <w:sz w:val="32"/>
          <w:szCs w:val="32"/>
        </w:rPr>
        <w:t>全区上下要牢固树</w:t>
      </w:r>
      <w:r>
        <w:rPr>
          <w:rFonts w:eastAsia="仿宋_GB2312" w:hint="eastAsia"/>
          <w:sz w:val="32"/>
          <w:szCs w:val="32"/>
        </w:rPr>
        <w:t>立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稳增长先稳工业，稳工业先稳工业投资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意</w:t>
      </w:r>
      <w:r>
        <w:rPr>
          <w:rFonts w:eastAsia="仿宋_GB2312" w:hAnsi="Times" w:hint="eastAsia"/>
          <w:sz w:val="32"/>
          <w:szCs w:val="32"/>
        </w:rPr>
        <w:t>识，</w:t>
      </w:r>
      <w:r>
        <w:rPr>
          <w:rFonts w:ascii="Times" w:eastAsia="仿宋_GB2312" w:hAnsi="Times" w:hint="eastAsia"/>
          <w:sz w:val="32"/>
          <w:szCs w:val="32"/>
        </w:rPr>
        <w:t>坚持稳工业力度不减、措施更实，</w:t>
      </w:r>
      <w:r>
        <w:rPr>
          <w:rFonts w:eastAsia="仿宋_GB2312" w:hAnsi="Times" w:hint="eastAsia"/>
          <w:sz w:val="32"/>
          <w:szCs w:val="32"/>
        </w:rPr>
        <w:t>持续打好工业经济攻坚战。</w:t>
      </w:r>
      <w:r>
        <w:rPr>
          <w:rFonts w:eastAsia="仿宋_GB2312" w:hAnsi="Times" w:hint="eastAsia"/>
          <w:b/>
          <w:bCs/>
          <w:sz w:val="32"/>
          <w:szCs w:val="32"/>
        </w:rPr>
        <w:t>一要</w:t>
      </w:r>
      <w:r>
        <w:rPr>
          <w:rFonts w:eastAsia="仿宋_GB2312" w:hAnsi="Times" w:hint="eastAsia"/>
          <w:b/>
          <w:sz w:val="32"/>
          <w:szCs w:val="32"/>
        </w:rPr>
        <w:t>抓好重点企业。</w:t>
      </w:r>
      <w:r>
        <w:rPr>
          <w:rFonts w:eastAsia="仿宋_GB2312" w:hint="eastAsia"/>
          <w:spacing w:val="-6"/>
          <w:sz w:val="32"/>
          <w:szCs w:val="32"/>
        </w:rPr>
        <w:t>抓好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27</w:t>
      </w:r>
      <w:r>
        <w:rPr>
          <w:rFonts w:eastAsia="仿宋_GB2312" w:hint="eastAsia"/>
          <w:spacing w:val="-6"/>
          <w:sz w:val="32"/>
          <w:szCs w:val="32"/>
        </w:rPr>
        <w:t>户重点</w:t>
      </w:r>
      <w:r>
        <w:rPr>
          <w:rFonts w:ascii="仿宋_GB2312" w:eastAsia="仿宋_GB2312" w:hAnsi="宋体" w:cs="仿宋_GB2312" w:hint="eastAsia"/>
          <w:sz w:val="32"/>
          <w:szCs w:val="32"/>
        </w:rPr>
        <w:t>规上</w:t>
      </w:r>
      <w:r>
        <w:rPr>
          <w:rFonts w:eastAsia="仿宋_GB2312" w:hint="eastAsia"/>
          <w:spacing w:val="-6"/>
          <w:sz w:val="32"/>
          <w:szCs w:val="32"/>
        </w:rPr>
        <w:t>工业企业生产监测和调度，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重点抓好</w:t>
      </w:r>
      <w:r>
        <w:rPr>
          <w:rFonts w:ascii="仿宋_GB2312" w:eastAsia="仿宋_GB2312" w:hAnsi="宋体" w:cs="仿宋_GB2312" w:hint="eastAsia"/>
          <w:sz w:val="32"/>
          <w:szCs w:val="32"/>
        </w:rPr>
        <w:t>红云红河集团昆明卷烟厂打叶复烤技改和仓储物流项目、七零五所昆明分部南区扩建建设项目等重大项目的建设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服务保障，</w:t>
      </w:r>
      <w:r>
        <w:rPr>
          <w:rFonts w:ascii="仿宋_GB2312" w:eastAsia="仿宋_GB2312" w:hAnsi="宋体" w:cs="仿宋_GB2312" w:hint="eastAsia"/>
          <w:sz w:val="32"/>
          <w:szCs w:val="32"/>
        </w:rPr>
        <w:t>确保项目建成投产，尽早发挥对工业经济指标的拉动作用</w:t>
      </w:r>
      <w:r>
        <w:rPr>
          <w:rFonts w:eastAsia="仿宋_GB2312" w:hint="eastAsia"/>
          <w:spacing w:val="-6"/>
          <w:sz w:val="32"/>
          <w:szCs w:val="32"/>
        </w:rPr>
        <w:t>。</w:t>
      </w:r>
      <w:r>
        <w:rPr>
          <w:rFonts w:eastAsia="仿宋_GB2312" w:hint="eastAsia"/>
          <w:b/>
          <w:spacing w:val="-6"/>
          <w:sz w:val="32"/>
          <w:szCs w:val="32"/>
        </w:rPr>
        <w:t>二要加快园区经济发展。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推进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年园区重点基础设施项目和园区内配套设施建设，</w:t>
      </w:r>
      <w:r>
        <w:rPr>
          <w:rFonts w:ascii="仿宋_GB2312" w:eastAsia="仿宋_GB2312" w:hAnsi="仿宋" w:hint="eastAsia"/>
          <w:sz w:val="32"/>
          <w:szCs w:val="32"/>
        </w:rPr>
        <w:t>抓好园区道路基础设施建设，完成昆武高速公路入城段地面工程。加快王家桥片区、石盆寺片区和厂口片区开发建设步伐。</w:t>
      </w:r>
      <w:r>
        <w:rPr>
          <w:rFonts w:eastAsia="仿宋_GB2312" w:hint="eastAsia"/>
          <w:kern w:val="0"/>
          <w:sz w:val="32"/>
          <w:szCs w:val="32"/>
        </w:rPr>
        <w:t>推动桃园现代物流园区和厂口工业园项目建设，实现传统物流与现代仓储、电子商务、大健康等产业的融合发展。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（四）提高建筑业对经济增长的贡献</w:t>
      </w:r>
    </w:p>
    <w:p w:rsidR="00B332F5" w:rsidRDefault="00B332F5" w:rsidP="004E56E7">
      <w:pPr>
        <w:spacing w:line="56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进一步巩固建筑业支柱地位，准确反映全区</w:t>
      </w:r>
      <w:r>
        <w:rPr>
          <w:rFonts w:ascii="仿宋_GB2312" w:eastAsia="仿宋_GB2312" w:hAnsi="宋体" w:cs="仿宋_GB2312"/>
          <w:sz w:val="32"/>
          <w:szCs w:val="32"/>
        </w:rPr>
        <w:t>253</w:t>
      </w:r>
      <w:r>
        <w:rPr>
          <w:rFonts w:ascii="仿宋_GB2312" w:eastAsia="仿宋_GB2312" w:hAnsi="宋体" w:cs="仿宋_GB2312" w:hint="eastAsia"/>
          <w:sz w:val="32"/>
          <w:szCs w:val="32"/>
        </w:rPr>
        <w:t>家建筑业企业发展水平，确保</w:t>
      </w: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年一季度建筑业产值增长</w:t>
      </w:r>
      <w:r>
        <w:rPr>
          <w:rFonts w:ascii="仿宋_GB2312" w:eastAsia="仿宋_GB2312" w:hAnsi="宋体" w:cs="仿宋_GB2312"/>
          <w:sz w:val="32"/>
          <w:szCs w:val="32"/>
        </w:rPr>
        <w:t>22%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一</w:t>
      </w:r>
      <w:r>
        <w:rPr>
          <w:rFonts w:eastAsia="仿宋_GB2312" w:hAnsi="Times" w:hint="eastAsia"/>
          <w:b/>
          <w:bCs/>
          <w:sz w:val="32"/>
          <w:szCs w:val="32"/>
        </w:rPr>
        <w:t>要督促新办企业和未入库企业入统。</w:t>
      </w:r>
      <w:r>
        <w:rPr>
          <w:rFonts w:ascii="仿宋_GB2312" w:eastAsia="仿宋_GB2312" w:hAnsi="宋体" w:cs="仿宋_GB2312" w:hint="eastAsia"/>
          <w:sz w:val="32"/>
          <w:szCs w:val="32"/>
        </w:rPr>
        <w:t>区住建局要定期对新办企业和未入库企业进行梳理，并加大与统计部门对接，督促、协助新办企业和未入库企业及时办理入库手续；区统计局要加强入库培训，及时办理入库手续。</w:t>
      </w:r>
      <w:r>
        <w:rPr>
          <w:rFonts w:eastAsia="仿宋_GB2312" w:hAnsi="Times" w:hint="eastAsia"/>
          <w:b/>
          <w:sz w:val="32"/>
          <w:szCs w:val="32"/>
        </w:rPr>
        <w:t>二要扶持本地建筑企业发展。</w:t>
      </w:r>
      <w:r>
        <w:rPr>
          <w:rFonts w:eastAsia="仿宋_GB2312" w:hint="eastAsia"/>
          <w:sz w:val="32"/>
          <w:szCs w:val="32"/>
        </w:rPr>
        <w:t>主动加强与规模较大的建筑企业对接，确保按时按质按量上报建筑产值，弥补企业外迁造成的负面影响。</w:t>
      </w: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三要加强建筑企业日常监管。</w:t>
      </w:r>
      <w:r>
        <w:rPr>
          <w:rFonts w:ascii="仿宋_GB2312" w:eastAsia="仿宋_GB2312" w:hAnsi="宋体" w:cs="仿宋_GB2312" w:hint="eastAsia"/>
          <w:sz w:val="32"/>
          <w:szCs w:val="32"/>
        </w:rPr>
        <w:t>把建筑业产值申报纳入企业重要监管内容。建筑企业办理资质增项、企业升级，必须提供统计入库证明。在资质动态监管中，要将企业入库作为重要考核内容，要求企业及时办理入库手续并足额报送产值。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（五）保持社会消费快速增长</w:t>
      </w:r>
    </w:p>
    <w:p w:rsidR="00B332F5" w:rsidRDefault="00B332F5" w:rsidP="004E56E7">
      <w:pPr>
        <w:spacing w:line="578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Ansi="Times" w:hint="eastAsia"/>
          <w:sz w:val="32"/>
          <w:szCs w:val="32"/>
        </w:rPr>
        <w:t>充分发挥消费对经济增长的促进作用，用新思路、新举措深挖消费潜力，持续扩大社会消费，</w:t>
      </w:r>
      <w:r>
        <w:rPr>
          <w:rFonts w:ascii="仿宋_GB2312" w:eastAsia="仿宋_GB2312" w:cs="仿宋_GB2312" w:hint="eastAsia"/>
          <w:sz w:val="32"/>
          <w:szCs w:val="32"/>
        </w:rPr>
        <w:t>确保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年一季度限额以上社会消费品零售总额增长</w:t>
      </w:r>
      <w:r>
        <w:rPr>
          <w:rFonts w:ascii="仿宋_GB2312" w:eastAsia="仿宋_GB2312" w:cs="仿宋_GB2312"/>
          <w:sz w:val="32"/>
          <w:szCs w:val="32"/>
        </w:rPr>
        <w:t>11.5%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eastAsia="仿宋_GB2312" w:hAnsi="Times" w:hint="eastAsia"/>
          <w:b/>
          <w:bCs/>
          <w:sz w:val="32"/>
          <w:szCs w:val="32"/>
        </w:rPr>
        <w:t>一要积极培育消费新增长点。</w:t>
      </w:r>
      <w:r>
        <w:rPr>
          <w:rFonts w:eastAsia="仿宋_GB2312" w:hAnsi="Times" w:hint="eastAsia"/>
          <w:bCs/>
          <w:sz w:val="32"/>
          <w:szCs w:val="32"/>
        </w:rPr>
        <w:t>以培育新消费、增加新供给、促进消费提质升级为重点，积极组织商贸企业开展各类推广及促销活动，为消费者营造良好消费氛围，提升消费意愿。</w:t>
      </w:r>
      <w:r>
        <w:rPr>
          <w:rFonts w:eastAsia="仿宋_GB2312" w:hAnsi="Times" w:hint="eastAsia"/>
          <w:b/>
          <w:bCs/>
          <w:sz w:val="32"/>
          <w:szCs w:val="32"/>
        </w:rPr>
        <w:t>二要积极举办促销活动。</w:t>
      </w:r>
      <w:r>
        <w:rPr>
          <w:rFonts w:ascii="仿宋_GB2312" w:eastAsia="仿宋_GB2312" w:cs="仿宋_GB2312" w:hint="eastAsia"/>
          <w:sz w:val="32"/>
          <w:szCs w:val="32"/>
        </w:rPr>
        <w:t>区经贸局要牵头抓住寒假、年假等消费重点时段，</w:t>
      </w:r>
      <w:r>
        <w:rPr>
          <w:rFonts w:eastAsia="仿宋_GB2312" w:hAnsi="Times" w:hint="eastAsia"/>
          <w:sz w:val="32"/>
          <w:szCs w:val="32"/>
        </w:rPr>
        <w:t>利用岁末年初市场旺销商机，充分发挥地铁经济，</w:t>
      </w:r>
      <w:r>
        <w:rPr>
          <w:rFonts w:ascii="仿宋_GB2312" w:eastAsia="仿宋_GB2312" w:cs="仿宋_GB2312" w:hint="eastAsia"/>
          <w:sz w:val="32"/>
          <w:szCs w:val="32"/>
        </w:rPr>
        <w:t>开展“悦购五华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cs="仿宋_GB2312" w:hint="eastAsia"/>
          <w:sz w:val="32"/>
          <w:szCs w:val="32"/>
        </w:rPr>
        <w:t>新春欢乐购”系列促销活动，形成社销数据指标快速增长的有力支撑；</w:t>
      </w:r>
      <w:r>
        <w:rPr>
          <w:rFonts w:eastAsia="仿宋_GB2312" w:hAnsi="Times" w:hint="eastAsia"/>
          <w:bCs/>
          <w:sz w:val="32"/>
          <w:szCs w:val="32"/>
        </w:rPr>
        <w:t>加大农村电子商务工作力度，鼓励名优特企业开展线上销售，挖掘乡村市场消费和城镇消费。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三要做好指标统计。</w:t>
      </w:r>
      <w:r>
        <w:rPr>
          <w:rFonts w:ascii="仿宋_GB2312" w:eastAsia="仿宋_GB2312" w:cs="仿宋_GB2312" w:hint="eastAsia"/>
          <w:sz w:val="32"/>
          <w:szCs w:val="32"/>
        </w:rPr>
        <w:t>抓好社销及批零住餐指标统计，将</w:t>
      </w:r>
      <w:r>
        <w:rPr>
          <w:rFonts w:ascii="仿宋_GB2312" w:eastAsia="仿宋_GB2312" w:cs="仿宋_GB2312"/>
          <w:sz w:val="32"/>
          <w:szCs w:val="32"/>
        </w:rPr>
        <w:t>192</w:t>
      </w:r>
      <w:r>
        <w:rPr>
          <w:rFonts w:ascii="仿宋_GB2312" w:eastAsia="仿宋_GB2312" w:cs="仿宋_GB2312" w:hint="eastAsia"/>
          <w:sz w:val="32"/>
          <w:szCs w:val="32"/>
        </w:rPr>
        <w:t>户商贸企业列入全区重点跟踪服务范围，分层有序做好企业统计数据报送的沟通、服务、协调工作，为企业排忧解难，确保实现社会消费品零售总额持续快速增长。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（六）大力发展现代服务业</w:t>
      </w:r>
    </w:p>
    <w:p w:rsidR="00B332F5" w:rsidRDefault="00B332F5" w:rsidP="004E56E7">
      <w:pPr>
        <w:adjustRightInd w:val="0"/>
        <w:snapToGrid w:val="0"/>
        <w:spacing w:line="578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Ansi="Times" w:hint="eastAsia"/>
          <w:sz w:val="32"/>
          <w:szCs w:val="32"/>
        </w:rPr>
        <w:t>全区上下要以壮大新兴服务业为重要抓手，</w:t>
      </w:r>
      <w:r>
        <w:rPr>
          <w:rFonts w:ascii="仿宋_GB2312" w:eastAsia="仿宋_GB2312" w:hint="eastAsia"/>
          <w:sz w:val="32"/>
          <w:szCs w:val="32"/>
        </w:rPr>
        <w:t>推动生产性服务业高端化，生活性服务业优质化，</w:t>
      </w:r>
      <w:r>
        <w:rPr>
          <w:rFonts w:eastAsia="仿宋_GB2312" w:hAnsi="Times" w:hint="eastAsia"/>
          <w:sz w:val="32"/>
          <w:szCs w:val="32"/>
        </w:rPr>
        <w:t>培育新的增长动能。</w:t>
      </w:r>
      <w:r>
        <w:rPr>
          <w:rFonts w:eastAsia="仿宋_GB2312" w:hAnsi="Times" w:hint="eastAsia"/>
          <w:b/>
          <w:sz w:val="32"/>
          <w:szCs w:val="32"/>
        </w:rPr>
        <w:t>一要大力发展大健康、大文创、大旅游产业。</w:t>
      </w:r>
      <w:r>
        <w:rPr>
          <w:rFonts w:ascii="仿宋_GB2312" w:eastAsia="仿宋_GB2312" w:cs="仿宋_GB2312" w:hint="eastAsia"/>
          <w:sz w:val="32"/>
          <w:szCs w:val="32"/>
        </w:rPr>
        <w:t>依托医疗知名企业，积极招商引资，引进国内知名的生物医药产业集群、技术研发中心和医疗救治、健康养老体验及服务中心，</w:t>
      </w:r>
      <w:bookmarkStart w:id="1" w:name="_Toc459367307"/>
      <w:r>
        <w:rPr>
          <w:rFonts w:ascii="仿宋_GB2312" w:eastAsia="仿宋_GB2312" w:cs="仿宋_GB2312" w:hint="eastAsia"/>
          <w:sz w:val="32"/>
          <w:szCs w:val="32"/>
        </w:rPr>
        <w:t>打造大健康产业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。充分利用文化、科技等资源优势，以创意设计、现代传媒、信息传输、软件开发等为突破口，打造大文创产业。抓住高铁开通机遇，通过三市街周边、胜利堂周边、环翠湖周边环境整治提升，改善旅游环境，</w:t>
      </w:r>
      <w:r>
        <w:rPr>
          <w:rFonts w:eastAsia="仿宋_GB2312" w:hAnsi="Times" w:hint="eastAsia"/>
          <w:sz w:val="32"/>
          <w:szCs w:val="32"/>
        </w:rPr>
        <w:t>扩大旅游宣传营销力度。</w:t>
      </w:r>
      <w:r>
        <w:rPr>
          <w:rFonts w:eastAsia="仿宋_GB2312" w:hAnsi="Times" w:hint="eastAsia"/>
          <w:b/>
          <w:sz w:val="32"/>
          <w:szCs w:val="32"/>
        </w:rPr>
        <w:t>二要积极培育总部经济。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瞄准世界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强、中国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强、民营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强和行业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强等大企业，努力引进一批区域总部落户五华</w:t>
      </w:r>
      <w:r>
        <w:rPr>
          <w:rFonts w:eastAsia="仿宋_GB2312" w:hAnsi="Times" w:hint="eastAsia"/>
          <w:sz w:val="32"/>
          <w:szCs w:val="32"/>
        </w:rPr>
        <w:t>。</w:t>
      </w:r>
      <w:r>
        <w:rPr>
          <w:rFonts w:eastAsia="仿宋_GB2312" w:hint="eastAsia"/>
          <w:b/>
          <w:sz w:val="32"/>
          <w:szCs w:val="32"/>
        </w:rPr>
        <w:t>三要保持其他营利性服务业较快增长。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各行业主管部门、街道办事处要做好企业服务、协调和保障工作，督促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76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家其他营利性服务业企业充分反映生产经营成果，确保各自负责的规模以上核算类服务业企业营业收入增速保持在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22%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以上。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（七）全力促进财政收入持续增长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仿宋_GB2312"/>
          <w:sz w:val="32"/>
          <w:szCs w:val="32"/>
          <w:lang w:val="zh-CN"/>
        </w:rPr>
      </w:pPr>
      <w:r>
        <w:rPr>
          <w:rFonts w:eastAsia="仿宋_GB2312" w:hAnsi="Times" w:hint="eastAsia"/>
          <w:sz w:val="32"/>
          <w:szCs w:val="32"/>
        </w:rPr>
        <w:t>积极培育壮大财源，强化征收主体责任，持续加大组织收入力度。</w:t>
      </w:r>
      <w:r>
        <w:rPr>
          <w:rFonts w:eastAsia="仿宋_GB2312" w:hAnsi="Times" w:hint="eastAsia"/>
          <w:b/>
          <w:bCs/>
          <w:sz w:val="32"/>
          <w:szCs w:val="32"/>
        </w:rPr>
        <w:t>一是加强收入组织。</w:t>
      </w:r>
      <w:r>
        <w:rPr>
          <w:rFonts w:eastAsia="仿宋_GB2312" w:hAnsi="Times" w:hint="eastAsia"/>
          <w:bCs/>
          <w:sz w:val="32"/>
          <w:szCs w:val="32"/>
        </w:rPr>
        <w:t>做好重点税源、重点税种、重点企业的跟踪服务，加大非税收入征管，强化政府性基金统筹，</w:t>
      </w:r>
      <w:r>
        <w:rPr>
          <w:rFonts w:eastAsia="仿宋_GB2312" w:hAnsi="Times" w:hint="eastAsia"/>
          <w:sz w:val="32"/>
          <w:szCs w:val="32"/>
        </w:rPr>
        <w:t>及时跟踪新建和续建投资项目，密切监控住宿、餐饮、旅游、商品展销、珠宝玉石等行业节假日经营状况，确保税费应收尽收。</w:t>
      </w:r>
      <w:r>
        <w:rPr>
          <w:rFonts w:eastAsia="仿宋_GB2312" w:hAnsi="Times" w:hint="eastAsia"/>
          <w:b/>
          <w:bCs/>
          <w:sz w:val="32"/>
          <w:szCs w:val="32"/>
        </w:rPr>
        <w:t>二是做好土地出让管理。</w:t>
      </w:r>
      <w:r>
        <w:rPr>
          <w:rFonts w:eastAsia="仿宋_GB2312" w:hAnsi="Times" w:hint="eastAsia"/>
          <w:sz w:val="32"/>
          <w:szCs w:val="32"/>
        </w:rPr>
        <w:t>加快年初土地收储和出让步伐，进一步调整和优化土地供应结构，推进重大招商引资项目落地与土地收储出让的有效衔接，督促已出让土地收入及时入库。三</w:t>
      </w:r>
      <w:r>
        <w:rPr>
          <w:rFonts w:eastAsia="仿宋_GB2312" w:hAnsi="Times" w:hint="eastAsia"/>
          <w:b/>
          <w:bCs/>
          <w:sz w:val="32"/>
          <w:szCs w:val="32"/>
        </w:rPr>
        <w:t>是强化运行管理。</w:t>
      </w:r>
      <w:r>
        <w:rPr>
          <w:rFonts w:eastAsia="仿宋_GB2312" w:hAnsi="Times" w:hint="eastAsia"/>
          <w:sz w:val="32"/>
          <w:szCs w:val="32"/>
        </w:rPr>
        <w:t>财税征管部门要加强信息交流，</w:t>
      </w:r>
      <w:r>
        <w:rPr>
          <w:rFonts w:eastAsia="仿宋_GB2312" w:hint="eastAsia"/>
          <w:sz w:val="32"/>
          <w:szCs w:val="32"/>
          <w:lang w:val="zh-CN"/>
        </w:rPr>
        <w:t>认真落实收入预报预警、通报、调研会商、分析工作机制，深化税源分析，提高组织收入的主动权。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（八）全力确保招商引资实现新突破</w:t>
      </w:r>
    </w:p>
    <w:p w:rsidR="00B332F5" w:rsidRDefault="00B332F5" w:rsidP="004E56E7">
      <w:pPr>
        <w:spacing w:line="578" w:lineRule="exact"/>
        <w:ind w:firstLineChars="200" w:firstLine="31680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全区上下要始终重视招商引资工作，确保一季度</w:t>
      </w:r>
      <w:r>
        <w:rPr>
          <w:rFonts w:eastAsia="仿宋_GB2312" w:hAnsi="仿宋_GB2312" w:hint="eastAsia"/>
          <w:sz w:val="32"/>
          <w:szCs w:val="32"/>
        </w:rPr>
        <w:t>引进市外到位资金</w:t>
      </w:r>
      <w:r>
        <w:rPr>
          <w:rFonts w:ascii="仿宋_GB2312" w:eastAsia="仿宋_GB2312" w:hAnsi="仿宋_GB2312" w:cs="仿宋_GB2312"/>
          <w:sz w:val="32"/>
          <w:szCs w:val="32"/>
        </w:rPr>
        <w:t>22.5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亿元、实际利用外资</w:t>
      </w:r>
      <w:r>
        <w:rPr>
          <w:rFonts w:ascii="仿宋_GB2312" w:eastAsia="仿宋_GB2312" w:hAnsi="仿宋_GB2312" w:cs="仿宋_GB2312"/>
          <w:sz w:val="32"/>
          <w:szCs w:val="32"/>
        </w:rPr>
        <w:t>950</w:t>
      </w:r>
      <w:r>
        <w:rPr>
          <w:rFonts w:eastAsia="仿宋_GB2312" w:hint="eastAsia"/>
          <w:sz w:val="32"/>
          <w:szCs w:val="32"/>
        </w:rPr>
        <w:t>万</w:t>
      </w:r>
      <w:r>
        <w:rPr>
          <w:rFonts w:eastAsia="仿宋_GB2312" w:hAnsi="仿宋_GB2312" w:hint="eastAsia"/>
          <w:sz w:val="32"/>
          <w:szCs w:val="32"/>
        </w:rPr>
        <w:t>美元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Ansi="Times" w:hint="eastAsia"/>
          <w:b/>
          <w:bCs/>
          <w:sz w:val="32"/>
          <w:szCs w:val="32"/>
        </w:rPr>
        <w:t>一是加</w:t>
      </w:r>
      <w:r>
        <w:rPr>
          <w:rFonts w:eastAsia="仿宋_GB2312" w:hint="eastAsia"/>
          <w:b/>
          <w:sz w:val="32"/>
          <w:szCs w:val="32"/>
        </w:rPr>
        <w:t>大招商引资力度。</w:t>
      </w:r>
      <w:r>
        <w:rPr>
          <w:rFonts w:eastAsia="仿宋_GB2312" w:hint="eastAsia"/>
          <w:sz w:val="32"/>
          <w:szCs w:val="32"/>
        </w:rPr>
        <w:t>提高专业招商成效，对重点招商引资项目明确责任领导、责任部门和责任人，加大跟踪、协调和服务力度，对项目签约、落地、开工、建设、投产等进行全方位跟踪服务。</w:t>
      </w:r>
      <w:r>
        <w:rPr>
          <w:rFonts w:ascii="仿宋_GB2312" w:eastAsia="仿宋_GB2312" w:hint="eastAsia"/>
          <w:sz w:val="32"/>
          <w:szCs w:val="32"/>
        </w:rPr>
        <w:t>抓好东方柏丰首座商务中心、</w:t>
      </w:r>
      <w:r>
        <w:rPr>
          <w:rFonts w:ascii="仿宋_GB2312" w:eastAsia="仿宋_GB2312" w:hAnsi="??" w:cs="宋体" w:hint="eastAsia"/>
          <w:kern w:val="0"/>
          <w:sz w:val="32"/>
          <w:szCs w:val="32"/>
        </w:rPr>
        <w:t>德润朗悦湾和国茶港</w:t>
      </w:r>
      <w:r>
        <w:rPr>
          <w:rFonts w:ascii="仿宋_GB2312" w:eastAsia="仿宋_GB2312" w:hint="eastAsia"/>
          <w:sz w:val="32"/>
          <w:szCs w:val="32"/>
        </w:rPr>
        <w:t>等项目的“二次招商”和“策划招商”</w:t>
      </w:r>
      <w:r>
        <w:rPr>
          <w:rFonts w:ascii="仿宋_GB2312" w:eastAsia="仿宋_GB2312" w:hAnsi="??" w:cs="宋体" w:hint="eastAsia"/>
          <w:kern w:val="0"/>
          <w:sz w:val="32"/>
          <w:szCs w:val="32"/>
        </w:rPr>
        <w:t>。</w:t>
      </w:r>
      <w:r>
        <w:rPr>
          <w:rFonts w:eastAsia="仿宋_GB2312" w:hint="eastAsia"/>
          <w:b/>
          <w:sz w:val="32"/>
          <w:szCs w:val="32"/>
        </w:rPr>
        <w:t>二是</w:t>
      </w:r>
      <w:r>
        <w:rPr>
          <w:rFonts w:eastAsia="仿宋_GB2312" w:hint="eastAsia"/>
          <w:b/>
          <w:sz w:val="32"/>
          <w:szCs w:val="32"/>
          <w:lang w:val="zh-CN"/>
        </w:rPr>
        <w:t>提高招商引资质量。</w:t>
      </w:r>
      <w:r>
        <w:rPr>
          <w:rFonts w:eastAsia="仿宋_GB2312" w:hint="eastAsia"/>
          <w:sz w:val="32"/>
          <w:szCs w:val="32"/>
        </w:rPr>
        <w:t>围</w:t>
      </w:r>
      <w:r>
        <w:rPr>
          <w:rFonts w:eastAsia="仿宋_GB2312" w:hAnsi="仿宋_GB2312" w:hint="eastAsia"/>
          <w:sz w:val="32"/>
          <w:szCs w:val="32"/>
        </w:rPr>
        <w:t>绕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5+5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eastAsia="仿宋_GB2312" w:hAnsi="仿宋_GB2312" w:hint="eastAsia"/>
          <w:sz w:val="32"/>
          <w:szCs w:val="32"/>
        </w:rPr>
        <w:t>重点产业、</w:t>
      </w:r>
      <w:r>
        <w:rPr>
          <w:rFonts w:eastAsia="仿宋_GB2312" w:hint="eastAsia"/>
          <w:sz w:val="32"/>
          <w:szCs w:val="32"/>
        </w:rPr>
        <w:t>新兴产业，着力引进落地一批对我区转型发展带动能力强的重大产业项目。</w:t>
      </w:r>
      <w:r>
        <w:rPr>
          <w:rFonts w:eastAsia="仿宋_GB2312" w:hAnsi="Times" w:hint="eastAsia"/>
          <w:b/>
          <w:bCs/>
          <w:sz w:val="32"/>
          <w:szCs w:val="32"/>
        </w:rPr>
        <w:t>三是加快重点项目落地。</w:t>
      </w:r>
      <w:r>
        <w:rPr>
          <w:rFonts w:ascii="仿宋_GB2312" w:eastAsia="仿宋_GB2312" w:hAnsi="仿宋" w:hint="eastAsia"/>
          <w:sz w:val="32"/>
          <w:szCs w:val="32"/>
        </w:rPr>
        <w:t>继续加快新城控股、鑫韩广场、奥特莱斯、宜家等项目建设，推进</w:t>
      </w:r>
      <w:r>
        <w:rPr>
          <w:rFonts w:ascii="仿宋_GB2312" w:eastAsia="仿宋_GB2312" w:hint="eastAsia"/>
          <w:sz w:val="32"/>
          <w:szCs w:val="32"/>
        </w:rPr>
        <w:t>西翥桃园国际健康养生城、肿瘤医院</w:t>
      </w:r>
      <w:r>
        <w:rPr>
          <w:rFonts w:ascii="仿宋_GB2312" w:eastAsia="仿宋_GB2312" w:hAnsi="仿宋" w:hint="eastAsia"/>
          <w:sz w:val="32"/>
          <w:szCs w:val="32"/>
        </w:rPr>
        <w:t>等项目落地步伐。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hAnsi="Times" w:hint="eastAsia"/>
          <w:sz w:val="32"/>
          <w:szCs w:val="32"/>
        </w:rPr>
        <w:t>三、强化措施保障</w:t>
      </w:r>
    </w:p>
    <w:p w:rsidR="00B332F5" w:rsidRDefault="00B332F5" w:rsidP="004E56E7">
      <w:pPr>
        <w:spacing w:line="578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（一）加强组织领导</w:t>
      </w:r>
    </w:p>
    <w:p w:rsidR="00B332F5" w:rsidRDefault="00B332F5" w:rsidP="004E56E7">
      <w:pPr>
        <w:spacing w:line="578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eastAsia="仿宋_GB2312" w:hAnsi="Times" w:hint="eastAsia"/>
          <w:sz w:val="32"/>
          <w:szCs w:val="32"/>
        </w:rPr>
        <w:t>全区要把实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年经济开门红作为全面贯彻落实党的十九大精神的实际举措，作为推进经</w:t>
      </w:r>
      <w:r>
        <w:rPr>
          <w:rFonts w:eastAsia="仿宋_GB2312" w:hAnsi="Times" w:hint="eastAsia"/>
          <w:sz w:val="32"/>
          <w:szCs w:val="32"/>
        </w:rPr>
        <w:t>济发展质量变革、效率变革、动力变革的具体实践，为年度经济高质量发展起好步开好局。</w:t>
      </w:r>
      <w:r>
        <w:rPr>
          <w:rFonts w:ascii="仿宋_GB2312" w:eastAsia="仿宋_GB2312" w:hAnsi="宋体" w:cs="仿宋_GB2312" w:hint="eastAsia"/>
          <w:sz w:val="32"/>
          <w:szCs w:val="32"/>
        </w:rPr>
        <w:t>各职能部门、街道办事处主要负责人要亲自研究、亲自安排、亲自抓落实。各行业主管部门要发挥牵头作用，做好行业分析，加强业务指导，全力争取市级主管部门支持。主要经济指标牵头责任单位要结合实际，研究制定本单位今年开门红明细方案，于</w:t>
      </w: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日前报区政府办，同时抄送区发改局。</w:t>
      </w:r>
    </w:p>
    <w:p w:rsidR="00B332F5" w:rsidRDefault="00B332F5" w:rsidP="004E56E7">
      <w:pPr>
        <w:spacing w:line="578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（二）优化发展环境</w:t>
      </w:r>
    </w:p>
    <w:p w:rsidR="00B332F5" w:rsidRDefault="00B332F5" w:rsidP="004E56E7">
      <w:pPr>
        <w:spacing w:line="578" w:lineRule="exact"/>
        <w:ind w:firstLineChars="200" w:firstLine="31680"/>
        <w:rPr>
          <w:rFonts w:eastAsia="仿宋_GB2312"/>
          <w:sz w:val="32"/>
          <w:szCs w:val="32"/>
        </w:rPr>
      </w:pPr>
      <w:r>
        <w:rPr>
          <w:rFonts w:eastAsia="仿宋_GB2312" w:hAnsi="Times" w:hint="eastAsia"/>
          <w:sz w:val="32"/>
          <w:szCs w:val="32"/>
        </w:rPr>
        <w:t>各职能部门要认真研究解决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Ansi="Times" w:hint="eastAsia"/>
          <w:sz w:val="32"/>
          <w:szCs w:val="32"/>
        </w:rPr>
        <w:t>落实难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 w:hAnsi="Times" w:hint="eastAsia"/>
          <w:sz w:val="32"/>
          <w:szCs w:val="32"/>
        </w:rPr>
        <w:t>服务难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 w:hAnsi="Times" w:hint="eastAsia"/>
          <w:sz w:val="32"/>
          <w:szCs w:val="32"/>
        </w:rPr>
        <w:t>落地难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Ansi="Times" w:hint="eastAsia"/>
          <w:sz w:val="32"/>
          <w:szCs w:val="32"/>
        </w:rPr>
        <w:t>等突出问题，切实把心思和精力用在稳增长、促发展上来。筹备组建行政审批局，优化办事流程。认真</w:t>
      </w:r>
      <w:r>
        <w:rPr>
          <w:rFonts w:eastAsia="仿宋_GB2312" w:hint="eastAsia"/>
          <w:sz w:val="32"/>
          <w:szCs w:val="32"/>
        </w:rPr>
        <w:t>开展投资项目全程式免费代办工作，大幅缩短投资项目审批周期，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全力打造优质高效营商发展环境，推动实现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年一季度经济工作“开门</w:t>
      </w:r>
      <w:r>
        <w:rPr>
          <w:rFonts w:eastAsia="仿宋_GB2312" w:hAnsi="Times" w:hint="eastAsia"/>
          <w:sz w:val="32"/>
          <w:szCs w:val="32"/>
        </w:rPr>
        <w:t>红”</w:t>
      </w:r>
      <w:r>
        <w:rPr>
          <w:rFonts w:eastAsia="仿宋_GB2312" w:hint="eastAsia"/>
          <w:sz w:val="32"/>
          <w:szCs w:val="32"/>
        </w:rPr>
        <w:t>。</w:t>
      </w:r>
    </w:p>
    <w:p w:rsidR="00B332F5" w:rsidRDefault="00B332F5" w:rsidP="004E56E7">
      <w:pPr>
        <w:spacing w:line="578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（三）切实抓好统计</w:t>
      </w:r>
    </w:p>
    <w:p w:rsidR="00B332F5" w:rsidRDefault="00B332F5" w:rsidP="004E56E7">
      <w:pPr>
        <w:spacing w:line="578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区统计局要加强对全区</w:t>
      </w:r>
      <w:r>
        <w:rPr>
          <w:rFonts w:ascii="仿宋_GB2312" w:eastAsia="仿宋_GB2312" w:hint="eastAsia"/>
          <w:sz w:val="32"/>
          <w:szCs w:val="32"/>
        </w:rPr>
        <w:t>各行业企业</w:t>
      </w:r>
      <w:r>
        <w:rPr>
          <w:rFonts w:eastAsia="仿宋_GB2312" w:hint="eastAsia"/>
          <w:sz w:val="32"/>
          <w:szCs w:val="32"/>
        </w:rPr>
        <w:t>统计工作的统计监督和指导，加强与行业主管部门的联合执法，切实提高依法统计水平。</w:t>
      </w:r>
      <w:r>
        <w:rPr>
          <w:rFonts w:ascii="仿宋_GB2312" w:eastAsia="仿宋_GB2312" w:hAnsi="宋体" w:cs="仿宋_GB2312" w:hint="eastAsia"/>
          <w:sz w:val="32"/>
          <w:szCs w:val="32"/>
        </w:rPr>
        <w:t>各职能部门、街道办事处要高度重视基层、基础统计工作，开展和完善“三查一核”工作，进一步完善社区统计体系，不断提升基层统计工作信息化水平，提升统计人员业务能力，提高数据报送质量和效率。各行业主管部门要加快建立覆盖全行业的部门统计体系，并制定部门统计计划、部门统计方案和相关统计报表。各行业主管部门要做好所属行业企业的清查摸底、核对、认定和数据库更新维护等工作，指导所属行业企业建立统计台账，做到数出有据，督促企业应报尽报，充分反映生产经营成果。</w:t>
      </w:r>
    </w:p>
    <w:p w:rsidR="00B332F5" w:rsidRDefault="00B332F5" w:rsidP="004E56E7">
      <w:pPr>
        <w:spacing w:line="578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hAnsi="Times" w:hint="eastAsia"/>
          <w:sz w:val="32"/>
          <w:szCs w:val="32"/>
        </w:rPr>
        <w:t>（四）强化督促检查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仿宋_GB2312" w:hAnsi="Times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区委、区政府将及时开展多种形式的调研督查和专项检查，确保开门红工作落到实处、抓出成效。区目督部门要将</w:t>
      </w: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一季度开门红落实情况列入督察督办重点事项，加强跟踪问效，强化过程监管、全程跟踪，及时掌握推进落实情况。对措施不力、工作推进缓慢的单位要进行严肃通报批评；对工作敷衍搪塞，不作为、乱作为、慢作为的个人，将视情节给予相应处分，使有责必担成为共识，让失责必究成为常态，确保</w:t>
      </w: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年度一季度经济工作顺利实现开门红。</w:t>
      </w:r>
    </w:p>
    <w:p w:rsidR="00B332F5" w:rsidRDefault="00B332F5" w:rsidP="004E56E7">
      <w:pPr>
        <w:spacing w:line="560" w:lineRule="exact"/>
        <w:ind w:firstLineChars="200" w:firstLine="31680"/>
        <w:rPr>
          <w:rFonts w:eastAsia="仿宋_GB2312" w:hAnsi="Times"/>
          <w:sz w:val="32"/>
          <w:szCs w:val="32"/>
        </w:rPr>
      </w:pPr>
    </w:p>
    <w:p w:rsidR="00B332F5" w:rsidRDefault="00B332F5" w:rsidP="004E56E7">
      <w:pPr>
        <w:spacing w:line="560" w:lineRule="exact"/>
        <w:ind w:firstLineChars="200" w:firstLine="31680"/>
        <w:rPr>
          <w:rFonts w:eastAsia="仿宋_GB2312" w:hAnsi="Times"/>
          <w:sz w:val="32"/>
          <w:szCs w:val="32"/>
        </w:rPr>
      </w:pPr>
    </w:p>
    <w:p w:rsidR="00B332F5" w:rsidRDefault="00B332F5" w:rsidP="004E56E7">
      <w:pPr>
        <w:spacing w:line="560" w:lineRule="exact"/>
        <w:ind w:firstLineChars="200" w:firstLine="31680"/>
        <w:rPr>
          <w:rFonts w:eastAsia="仿宋_GB2312" w:hAnsi="Times"/>
          <w:sz w:val="32"/>
          <w:szCs w:val="32"/>
        </w:rPr>
      </w:pPr>
    </w:p>
    <w:p w:rsidR="00B332F5" w:rsidRDefault="00B332F5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附件：</w:t>
      </w:r>
      <w:r>
        <w:rPr>
          <w:rFonts w:ascii="仿宋_GB2312" w:eastAsia="仿宋_GB2312" w:hAnsi="宋体" w:cs="仿宋_GB2312"/>
          <w:sz w:val="32"/>
          <w:szCs w:val="32"/>
        </w:rPr>
        <w:t>1.2018</w:t>
      </w:r>
      <w:r>
        <w:rPr>
          <w:rFonts w:ascii="仿宋_GB2312" w:eastAsia="仿宋_GB2312" w:hAnsi="宋体" w:cs="仿宋_GB2312" w:hint="eastAsia"/>
          <w:sz w:val="32"/>
          <w:szCs w:val="32"/>
        </w:rPr>
        <w:t>年一季度五华区重点建设项目表（社会投资）</w:t>
      </w:r>
    </w:p>
    <w:p w:rsidR="00B332F5" w:rsidRDefault="00B332F5" w:rsidP="004E56E7">
      <w:pPr>
        <w:spacing w:line="560" w:lineRule="exact"/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2.2018</w:t>
      </w:r>
      <w:r>
        <w:rPr>
          <w:rFonts w:ascii="仿宋_GB2312" w:eastAsia="仿宋_GB2312" w:hAnsi="宋体" w:cs="仿宋_GB2312" w:hint="eastAsia"/>
          <w:sz w:val="32"/>
          <w:szCs w:val="32"/>
        </w:rPr>
        <w:t>年一季度五华区重点建设项目表（政府投资）</w:t>
      </w:r>
    </w:p>
    <w:p w:rsidR="00B332F5" w:rsidRDefault="00B332F5" w:rsidP="004E56E7">
      <w:pPr>
        <w:spacing w:line="560" w:lineRule="exact"/>
        <w:ind w:firstLineChars="300" w:firstLine="316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3.2018</w:t>
      </w:r>
      <w:r>
        <w:rPr>
          <w:rFonts w:ascii="仿宋_GB2312" w:eastAsia="仿宋_GB2312" w:hAnsi="宋体" w:cs="仿宋_GB2312" w:hint="eastAsia"/>
          <w:sz w:val="32"/>
          <w:szCs w:val="32"/>
        </w:rPr>
        <w:t>年一季度五华区土地收储和供应计划表</w:t>
      </w:r>
    </w:p>
    <w:p w:rsidR="00B332F5" w:rsidRDefault="00B332F5" w:rsidP="004E56E7">
      <w:pPr>
        <w:spacing w:line="560" w:lineRule="exact"/>
        <w:ind w:firstLineChars="300" w:firstLine="316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4.2018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GDP</w:t>
      </w:r>
      <w:r>
        <w:rPr>
          <w:rFonts w:ascii="仿宋_GB2312" w:eastAsia="仿宋_GB2312" w:hAnsi="宋体" w:cs="仿宋_GB2312" w:hint="eastAsia"/>
          <w:sz w:val="32"/>
          <w:szCs w:val="32"/>
        </w:rPr>
        <w:t>核算类服务业企业汇总表</w:t>
      </w:r>
    </w:p>
    <w:p w:rsidR="00B332F5" w:rsidRDefault="00B332F5" w:rsidP="004E56E7">
      <w:pPr>
        <w:spacing w:line="560" w:lineRule="exact"/>
        <w:ind w:firstLineChars="3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5.2018</w:t>
      </w:r>
      <w:r>
        <w:rPr>
          <w:rFonts w:ascii="仿宋_GB2312" w:eastAsia="仿宋_GB2312" w:hAnsi="宋体" w:cs="仿宋_GB2312" w:hint="eastAsia"/>
          <w:sz w:val="32"/>
          <w:szCs w:val="32"/>
        </w:rPr>
        <w:t>年重点规模以上工业企业汇总表</w:t>
      </w:r>
    </w:p>
    <w:p w:rsidR="00B332F5" w:rsidRDefault="00B332F5" w:rsidP="004E56E7">
      <w:pPr>
        <w:spacing w:line="560" w:lineRule="exact"/>
        <w:ind w:firstLineChars="300" w:firstLine="316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6.2018</w:t>
      </w:r>
      <w:r>
        <w:rPr>
          <w:rFonts w:ascii="仿宋_GB2312" w:eastAsia="仿宋_GB2312" w:hAnsi="宋体" w:cs="仿宋_GB2312" w:hint="eastAsia"/>
          <w:sz w:val="32"/>
          <w:szCs w:val="32"/>
        </w:rPr>
        <w:t>年批零住餐企业汇总表</w:t>
      </w:r>
    </w:p>
    <w:p w:rsidR="00B332F5" w:rsidRDefault="00B332F5" w:rsidP="004E56E7">
      <w:pPr>
        <w:spacing w:line="560" w:lineRule="exact"/>
        <w:ind w:firstLineChars="300" w:firstLine="316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7.2018</w:t>
      </w:r>
      <w:r>
        <w:rPr>
          <w:rFonts w:ascii="仿宋_GB2312" w:eastAsia="仿宋_GB2312" w:hAnsi="宋体" w:cs="仿宋_GB2312" w:hint="eastAsia"/>
          <w:sz w:val="32"/>
          <w:szCs w:val="32"/>
        </w:rPr>
        <w:t>年建筑业企业汇总表</w:t>
      </w:r>
    </w:p>
    <w:p w:rsidR="00B332F5" w:rsidRDefault="00B332F5" w:rsidP="004E56E7">
      <w:pPr>
        <w:spacing w:line="560" w:lineRule="exact"/>
        <w:ind w:firstLineChars="300" w:firstLine="3168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8.2018</w:t>
      </w:r>
      <w:r>
        <w:rPr>
          <w:rFonts w:ascii="仿宋_GB2312" w:eastAsia="仿宋_GB2312" w:hAnsi="宋体" w:cs="仿宋_GB2312" w:hint="eastAsia"/>
          <w:sz w:val="32"/>
          <w:szCs w:val="32"/>
        </w:rPr>
        <w:t>年一季度重点招商引资项目表</w:t>
      </w:r>
    </w:p>
    <w:p w:rsidR="00B332F5" w:rsidRDefault="00B332F5">
      <w:pPr>
        <w:spacing w:line="560" w:lineRule="exact"/>
        <w:rPr>
          <w:rFonts w:eastAsia="仿宋_GB2312"/>
          <w:sz w:val="32"/>
          <w:szCs w:val="32"/>
        </w:rPr>
      </w:pPr>
    </w:p>
    <w:p w:rsidR="00B332F5" w:rsidRDefault="00B332F5" w:rsidP="004E56E7">
      <w:pPr>
        <w:spacing w:line="560" w:lineRule="exact"/>
        <w:ind w:firstLineChars="500" w:firstLine="31680"/>
        <w:rPr>
          <w:rFonts w:eastAsia="仿宋_GB2312"/>
          <w:sz w:val="32"/>
          <w:szCs w:val="32"/>
        </w:rPr>
      </w:pPr>
    </w:p>
    <w:p w:rsidR="00B332F5" w:rsidRDefault="00B332F5" w:rsidP="004E56E7">
      <w:pPr>
        <w:adjustRightInd w:val="0"/>
        <w:snapToGrid w:val="0"/>
        <w:spacing w:line="20" w:lineRule="exact"/>
        <w:ind w:firstLineChars="200" w:firstLine="31680"/>
        <w:rPr>
          <w:rStyle w:val="a"/>
          <w:snapToGrid w:val="0"/>
          <w:spacing w:val="-10"/>
          <w:szCs w:val="32"/>
        </w:rPr>
      </w:pPr>
    </w:p>
    <w:p w:rsidR="00B332F5" w:rsidRDefault="00B332F5" w:rsidP="004E56E7">
      <w:pPr>
        <w:adjustRightInd w:val="0"/>
        <w:snapToGrid w:val="0"/>
        <w:spacing w:line="20" w:lineRule="exact"/>
        <w:ind w:firstLineChars="200" w:firstLine="31680"/>
        <w:rPr>
          <w:rStyle w:val="a"/>
          <w:snapToGrid w:val="0"/>
          <w:spacing w:val="-10"/>
          <w:szCs w:val="32"/>
        </w:rPr>
      </w:pPr>
    </w:p>
    <w:p w:rsidR="00B332F5" w:rsidRDefault="00B332F5" w:rsidP="004E56E7">
      <w:pPr>
        <w:adjustRightInd w:val="0"/>
        <w:snapToGrid w:val="0"/>
        <w:spacing w:line="20" w:lineRule="exact"/>
        <w:ind w:firstLineChars="200" w:firstLine="31680"/>
        <w:rPr>
          <w:rStyle w:val="a"/>
          <w:snapToGrid w:val="0"/>
          <w:spacing w:val="-10"/>
          <w:szCs w:val="32"/>
        </w:rPr>
      </w:pPr>
    </w:p>
    <w:p w:rsidR="00B332F5" w:rsidRDefault="00B332F5">
      <w:pPr>
        <w:spacing w:line="560" w:lineRule="exact"/>
        <w:rPr>
          <w:rFonts w:eastAsia="仿宋_GB2312"/>
          <w:sz w:val="32"/>
          <w:szCs w:val="32"/>
        </w:rPr>
      </w:pPr>
    </w:p>
    <w:p w:rsidR="00B332F5" w:rsidRDefault="00B332F5">
      <w:pPr>
        <w:spacing w:line="560" w:lineRule="exact"/>
        <w:rPr>
          <w:rFonts w:eastAsia="仿宋_GB2312"/>
          <w:sz w:val="32"/>
          <w:szCs w:val="32"/>
        </w:rPr>
      </w:pPr>
    </w:p>
    <w:p w:rsidR="00B332F5" w:rsidRDefault="00B332F5"/>
    <w:p w:rsidR="00B332F5" w:rsidRDefault="00B332F5">
      <w:pPr>
        <w:spacing w:line="560" w:lineRule="exact"/>
        <w:rPr>
          <w:rFonts w:eastAsia="黑体" w:cs="黑体"/>
          <w:sz w:val="32"/>
          <w:szCs w:val="32"/>
        </w:rPr>
        <w:sectPr w:rsidR="00B332F5">
          <w:headerReference w:type="default" r:id="rId9"/>
          <w:footerReference w:type="even" r:id="rId10"/>
          <w:footerReference w:type="default" r:id="rId11"/>
          <w:pgSz w:w="11907" w:h="16840"/>
          <w:pgMar w:top="2098" w:right="1531" w:bottom="1985" w:left="1531" w:header="851" w:footer="1871" w:gutter="0"/>
          <w:pgNumType w:fmt="numberInDash"/>
          <w:cols w:space="720"/>
          <w:docGrid w:linePitch="312"/>
        </w:sectPr>
      </w:pPr>
    </w:p>
    <w:p w:rsidR="00B332F5" w:rsidRDefault="00B332F5">
      <w:pPr>
        <w:spacing w:line="560" w:lineRule="exact"/>
        <w:jc w:val="left"/>
        <w:rPr>
          <w:rFonts w:eastAsia="方正小标宋简体" w:cs="方正小标宋简体"/>
          <w:sz w:val="36"/>
          <w:szCs w:val="36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1</w:t>
      </w:r>
    </w:p>
    <w:p w:rsidR="00B332F5" w:rsidRDefault="00B332F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年一季度五华区重点建设项目表（社会投资）</w:t>
      </w:r>
    </w:p>
    <w:p w:rsidR="00B332F5" w:rsidRDefault="00B332F5"/>
    <w:p w:rsidR="00B332F5" w:rsidRDefault="00B332F5"/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1"/>
        <w:gridCol w:w="2988"/>
        <w:gridCol w:w="2464"/>
        <w:gridCol w:w="2244"/>
        <w:gridCol w:w="805"/>
        <w:gridCol w:w="1707"/>
        <w:gridCol w:w="1451"/>
        <w:gridCol w:w="1488"/>
      </w:tblGrid>
      <w:tr w:rsidR="00B332F5">
        <w:trPr>
          <w:trHeight w:val="41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业主单位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牵头单位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辖区办事处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项目预计总投资（万元）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1-2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月投资计划（万元）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1-3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月投资计划（万元）</w:t>
            </w:r>
          </w:p>
        </w:tc>
      </w:tr>
      <w:tr w:rsidR="00B332F5">
        <w:trPr>
          <w:trHeight w:val="9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8354512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211960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358900</w:t>
            </w:r>
          </w:p>
        </w:tc>
      </w:tr>
      <w:tr w:rsidR="00B332F5">
        <w:trPr>
          <w:trHeight w:val="17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一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在建项目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7197361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159760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260600</w:t>
            </w:r>
          </w:p>
        </w:tc>
      </w:tr>
      <w:tr w:rsidR="00B332F5">
        <w:trPr>
          <w:trHeight w:val="1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（一）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房地产项目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1898517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84560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143100</w:t>
            </w:r>
          </w:p>
        </w:tc>
      </w:tr>
      <w:tr w:rsidR="00B332F5">
        <w:trPr>
          <w:trHeight w:val="3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龙韵春域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云南万隆置地房地产有限公司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210265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11000</w:t>
            </w:r>
          </w:p>
        </w:tc>
      </w:tr>
      <w:tr w:rsidR="00B332F5">
        <w:trPr>
          <w:trHeight w:val="25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昆明联想科技城云智时代中心（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地块）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云南融科科技产业投资有限公司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123002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8000</w:t>
            </w:r>
          </w:p>
        </w:tc>
      </w:tr>
      <w:tr w:rsidR="00B332F5">
        <w:trPr>
          <w:trHeight w:val="1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昆明联想科技城御风苑（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地块）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云南融科科技产业投资有限公司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280377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红云红河危房改造项目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红云红河集团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2500</w:t>
            </w:r>
          </w:p>
        </w:tc>
      </w:tr>
      <w:tr w:rsidR="00B332F5">
        <w:trPr>
          <w:trHeight w:val="9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萃景花园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昆明泰运房地产开发有限公司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110963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12000</w:t>
            </w:r>
          </w:p>
        </w:tc>
      </w:tr>
      <w:tr w:rsidR="00B332F5">
        <w:trPr>
          <w:trHeight w:val="19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江东境界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云南江东房地产集团有限公司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20000</w:t>
            </w:r>
          </w:p>
        </w:tc>
      </w:tr>
      <w:tr w:rsidR="00B332F5">
        <w:trPr>
          <w:trHeight w:val="1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江东银河明珠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云南江东房地产集团有限公司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 w:rsidR="00B332F5">
        <w:trPr>
          <w:trHeight w:val="1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丽阳星城二期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云南锡业房地产开发经营有限公司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20000</w:t>
            </w:r>
          </w:p>
        </w:tc>
      </w:tr>
      <w:tr w:rsidR="00B332F5">
        <w:trPr>
          <w:trHeight w:val="2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向阳新村城市棚户区改造项目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云南交通运输有限责任公司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27066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云南沐荣欣城创意家园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沐荣欣城开发有限公司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98907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橡胶厂经济适用房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云南橡胶厂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10599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</w:p>
        </w:tc>
      </w:tr>
      <w:tr w:rsidR="00B332F5">
        <w:trPr>
          <w:trHeight w:val="1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昆明新城吾悦广场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昆明新城吾悦房地产发展有限公司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223791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17000</w:t>
            </w:r>
          </w:p>
        </w:tc>
      </w:tr>
      <w:tr w:rsidR="00B332F5">
        <w:trPr>
          <w:trHeight w:val="9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和谐世纪广场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云南江东房地产集团有限公司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183547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（二）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城中村项目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4500283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58000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90000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黄土坡城中村改造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文洁房地产开发有限公司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小屯城中村改造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保利房地产开发有限公司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381389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11000</w:t>
            </w:r>
          </w:p>
        </w:tc>
      </w:tr>
      <w:tr w:rsidR="00B332F5">
        <w:trPr>
          <w:trHeight w:val="14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下马村城中村改造项目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昆明碧联房地产开发有限公司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15000</w:t>
            </w:r>
          </w:p>
        </w:tc>
      </w:tr>
      <w:tr w:rsidR="00B332F5">
        <w:trPr>
          <w:trHeight w:val="19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上马村和中马村城中村改造项目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昆明百爵阳光房地产开发有限公司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12000</w:t>
            </w:r>
          </w:p>
        </w:tc>
      </w:tr>
      <w:tr w:rsidR="00B332F5">
        <w:trPr>
          <w:trHeight w:val="2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黑林铺城中村改造项目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昆明建发房地产开发有限公司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546220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 w:rsidR="00B332F5">
        <w:trPr>
          <w:trHeight w:val="9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北仓村改造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昆明国福房地产开发有限公司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 w:rsidR="00B332F5">
        <w:trPr>
          <w:trHeight w:val="25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岗头村改造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昆明红凯房地产开发有限公司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25000</w:t>
            </w:r>
          </w:p>
        </w:tc>
      </w:tr>
      <w:tr w:rsidR="00B332F5">
        <w:trPr>
          <w:trHeight w:val="4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赵、李家堆“城中村”改造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云南昆都国际房地产开发有限公司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732674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（三）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非房地产项目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798561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17200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27500</w:t>
            </w:r>
          </w:p>
        </w:tc>
      </w:tr>
      <w:tr w:rsidR="00B332F5">
        <w:trPr>
          <w:trHeight w:val="35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云南云铜锌业股份有限公司王家桥生活区国有工矿棚户区改造项目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云南云铜锌业股份有限公司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36780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</w:p>
        </w:tc>
      </w:tr>
      <w:tr w:rsidR="00B332F5">
        <w:trPr>
          <w:trHeight w:val="27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云南阜外心血管病医院建设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云南阜外心血管病医院投资有限公司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213800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</w:tr>
      <w:tr w:rsidR="00B332F5">
        <w:trPr>
          <w:trHeight w:val="1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所昆明分部扩建（南区）建设项目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昆明七零五科技发展总公司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昆明市社会福利院医疗养护楼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昆明市社会福利院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祥安陵园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昆明祥安陵园有限公司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区民政局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27800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 w:rsidR="00B332F5">
        <w:trPr>
          <w:trHeight w:val="3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昆仑燃气富民支线及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LNG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应急调峰站五华末站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昆明华茂燃气有限公司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区国投公司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7500</w:t>
            </w:r>
          </w:p>
        </w:tc>
      </w:tr>
      <w:tr w:rsidR="00B332F5">
        <w:trPr>
          <w:trHeight w:val="4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文明街历史街区保护修建工程（一、二期）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昆明市之江置业有限公司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 w:rsidR="00B332F5">
        <w:trPr>
          <w:trHeight w:val="14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科化足球场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云南科化足球训练基地有限公司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区文体旅局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</w:p>
        </w:tc>
      </w:tr>
      <w:tr w:rsidR="00B332F5">
        <w:trPr>
          <w:trHeight w:val="1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昆明医科大学第一附属医院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号楼建设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昆明医科大学第一附属医院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大观街道办事处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88608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</w:tr>
      <w:tr w:rsidR="00B332F5">
        <w:trPr>
          <w:trHeight w:val="2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公安部某专业警种综合培训基地（云南基地）建设项目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莲华街道办事处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38107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</w:tr>
      <w:tr w:rsidR="00B332F5">
        <w:trPr>
          <w:trHeight w:val="9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云南财经职业学院建设项目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云南财经职业学院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红云街道办事处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56466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二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新开工项目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1157151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52200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98300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（一）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房地产项目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805026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42200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82000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新希望</w:t>
            </w:r>
            <w:r>
              <w:rPr>
                <w:rFonts w:ascii="宋体" w:cs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白麓城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昆明新希望置业有限公司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60000</w:t>
            </w:r>
          </w:p>
        </w:tc>
      </w:tr>
      <w:tr w:rsidR="00B332F5">
        <w:trPr>
          <w:trHeight w:val="10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鑫韩广场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昆明韩锦房地产开发有限公司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110026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15000</w:t>
            </w:r>
          </w:p>
        </w:tc>
      </w:tr>
      <w:tr w:rsidR="00B332F5">
        <w:trPr>
          <w:trHeight w:val="11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昆明联想科技城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地块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云南融科科技产业投资有限公司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农职学院危房改造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省农职学院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龙翔街道办事处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（二）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城中村项目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潘家湾小、新村城中村改造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云南华虹投资有限公司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区城改局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230000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 w:rsidR="00B332F5">
        <w:trPr>
          <w:trHeight w:val="28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（三）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非房地产项目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122125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8800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14300</w:t>
            </w:r>
          </w:p>
        </w:tc>
      </w:tr>
      <w:tr w:rsidR="00B332F5">
        <w:trPr>
          <w:trHeight w:val="2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五华区垃圾焚烧发电厂异地重建项目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昆明鑫兴泽环境资源产业有限公司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区环卫处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95147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10000</w:t>
            </w:r>
          </w:p>
        </w:tc>
      </w:tr>
      <w:tr w:rsidR="00B332F5">
        <w:trPr>
          <w:trHeight w:val="29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云花谷花卉种植及观光体验建设项目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南京淳璞旅游投资有限公司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区农林局、区文体旅局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1800</w:t>
            </w:r>
          </w:p>
        </w:tc>
      </w:tr>
      <w:tr w:rsidR="00B332F5">
        <w:trPr>
          <w:trHeight w:val="1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昆明智慧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101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号公共停车场建设项目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昆明市智慧停车建设运营有限公司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区交运局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5458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</w:tr>
      <w:tr w:rsidR="00B332F5">
        <w:trPr>
          <w:trHeight w:val="15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昆明智慧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106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号公共停车场建设项目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昆明市智慧停车建设运营有限公司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区交运局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</w:tbl>
    <w:p w:rsidR="00B332F5" w:rsidRDefault="00B332F5">
      <w:pPr>
        <w:sectPr w:rsidR="00B332F5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2</w:t>
      </w:r>
    </w:p>
    <w:p w:rsidR="00B332F5" w:rsidRDefault="00B332F5">
      <w:pPr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年一季度五华区重点建设项目表（政府投资）</w:t>
      </w:r>
    </w:p>
    <w:tbl>
      <w:tblPr>
        <w:tblW w:w="140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90"/>
        <w:gridCol w:w="3893"/>
        <w:gridCol w:w="2480"/>
        <w:gridCol w:w="1107"/>
        <w:gridCol w:w="2080"/>
        <w:gridCol w:w="1853"/>
        <w:gridCol w:w="1827"/>
      </w:tblGrid>
      <w:tr w:rsidR="00B332F5">
        <w:trPr>
          <w:trHeight w:val="21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牵头单位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辖区办事处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项目预计总投资（万元）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月投资计划（万元）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1-3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月投资计划（万元）</w:t>
            </w:r>
          </w:p>
        </w:tc>
      </w:tr>
      <w:tr w:rsidR="00B332F5">
        <w:trPr>
          <w:trHeight w:val="11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1429756.36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18750.00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30050.00</w:t>
            </w:r>
          </w:p>
        </w:tc>
      </w:tr>
      <w:tr w:rsidR="00B332F5">
        <w:trPr>
          <w:trHeight w:val="15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一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在建项目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1410849.36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16750.00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27050.00</w:t>
            </w:r>
          </w:p>
        </w:tc>
      </w:tr>
      <w:tr w:rsidR="00B332F5">
        <w:trPr>
          <w:trHeight w:val="24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（一）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市政基础设施项目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98169.56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3300.00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5500.00</w:t>
            </w:r>
          </w:p>
        </w:tc>
      </w:tr>
      <w:tr w:rsidR="00B332F5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号路（南段）道路建设工程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4703.56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</w:tr>
      <w:tr w:rsidR="00B332F5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昆武高速入城段地面工程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60443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</w:tr>
      <w:tr w:rsidR="00B332F5">
        <w:trPr>
          <w:trHeight w:val="25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昆明主城西片排水管网完善工程二环路外五华区子项目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五华科技产业园管委会、区水务局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33023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4000</w:t>
            </w:r>
          </w:p>
        </w:tc>
      </w:tr>
      <w:tr w:rsidR="00B332F5">
        <w:trPr>
          <w:trHeight w:val="15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（二）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水利基础设施项目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59300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2200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3300</w:t>
            </w:r>
          </w:p>
        </w:tc>
      </w:tr>
      <w:tr w:rsidR="00B332F5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西翥自来水厂建设项目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区水务局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</w:tr>
      <w:tr w:rsidR="00B332F5">
        <w:trPr>
          <w:trHeight w:val="14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西翥引调水项目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区水务局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9300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</w:p>
        </w:tc>
      </w:tr>
      <w:tr w:rsidR="00B332F5">
        <w:trPr>
          <w:trHeight w:val="9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（三）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城市品质提升建设项目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846936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4650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7600</w:t>
            </w:r>
          </w:p>
        </w:tc>
      </w:tr>
      <w:tr w:rsidR="00B332F5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翠湖周边历史文化片区改造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区国投公司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846936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4650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7600</w:t>
            </w:r>
          </w:p>
        </w:tc>
      </w:tr>
      <w:tr w:rsidR="00B332F5">
        <w:trPr>
          <w:trHeight w:val="1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（四）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教育基础设施项目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12966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1000</w:t>
            </w:r>
          </w:p>
        </w:tc>
      </w:tr>
      <w:tr w:rsidR="00B332F5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昆二中华山校区排危及地下车库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区国投公司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12966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</w:tr>
      <w:tr w:rsidR="00B332F5">
        <w:trPr>
          <w:trHeight w:val="1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（五）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农村公路项目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8905.66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600.00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950.00</w:t>
            </w:r>
          </w:p>
        </w:tc>
      </w:tr>
      <w:tr w:rsidR="00B332F5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年农村公路硬化工程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区交运局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2910.00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</w:t>
            </w:r>
          </w:p>
        </w:tc>
      </w:tr>
      <w:tr w:rsidR="00B332F5">
        <w:trPr>
          <w:trHeight w:val="1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五华区竹箐峡谷生态区进出场道路建设项目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区园投公司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5995.66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</w:t>
            </w:r>
          </w:p>
        </w:tc>
      </w:tr>
      <w:tr w:rsidR="00B332F5">
        <w:trPr>
          <w:trHeight w:val="9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（六）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其他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384572.14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5400.00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8700.00</w:t>
            </w:r>
          </w:p>
        </w:tc>
      </w:tr>
      <w:tr w:rsidR="00B332F5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桃园居住示范点建设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区国投公司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380227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8000</w:t>
            </w:r>
          </w:p>
        </w:tc>
      </w:tr>
      <w:tr w:rsidR="00B332F5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档案馆新建项目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区档案局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4345.14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700</w:t>
            </w:r>
          </w:p>
        </w:tc>
      </w:tr>
      <w:tr w:rsidR="00B332F5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新开工项目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18907.00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2000.00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3000.00</w:t>
            </w:r>
          </w:p>
        </w:tc>
      </w:tr>
      <w:tr w:rsidR="00B332F5">
        <w:trPr>
          <w:trHeight w:val="9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（一）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教育基础设施项目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18907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2000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3000</w:t>
            </w:r>
          </w:p>
        </w:tc>
      </w:tr>
      <w:tr w:rsidR="00B332F5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五华实验学校（长城中学）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区国投公司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18907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</w:tr>
    </w:tbl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3</w:t>
      </w:r>
    </w:p>
    <w:p w:rsidR="00B332F5" w:rsidRDefault="00B332F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年一季度土地收储计划表</w:t>
      </w:r>
    </w:p>
    <w:p w:rsidR="00B332F5" w:rsidRDefault="00B332F5"/>
    <w:tbl>
      <w:tblPr>
        <w:tblW w:w="134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7"/>
        <w:gridCol w:w="1480"/>
        <w:gridCol w:w="1037"/>
        <w:gridCol w:w="830"/>
        <w:gridCol w:w="988"/>
        <w:gridCol w:w="1749"/>
        <w:gridCol w:w="1009"/>
        <w:gridCol w:w="853"/>
        <w:gridCol w:w="1187"/>
        <w:gridCol w:w="1160"/>
        <w:gridCol w:w="1360"/>
        <w:gridCol w:w="1187"/>
      </w:tblGrid>
      <w:tr w:rsidR="00B332F5">
        <w:trPr>
          <w:trHeight w:val="72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项目（地块）名称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位置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面积（亩）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牵头单位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配合单位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一级开发单位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规划批准情况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土地指标申报情况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审计进展情况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实施征迁情况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计划土地移交时间</w:t>
            </w:r>
          </w:p>
        </w:tc>
      </w:tr>
      <w:tr w:rsidR="00B332F5">
        <w:trPr>
          <w:trHeight w:val="395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西北片区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14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号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号地块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园区管委会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900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园区管委会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规划分局、国土分局、园区管委会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市土投公司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正在审批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未开展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正在实施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</w:tr>
      <w:tr w:rsidR="00B332F5">
        <w:trPr>
          <w:trHeight w:val="448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右营二期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A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地块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红云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区城改局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规划分局、国土分局、红云街道办事处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已审批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未开展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正在实施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</w:tr>
      <w:tr w:rsidR="00B332F5">
        <w:trPr>
          <w:trHeight w:val="364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岗头村城中村改造项目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A7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地块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红云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区园投公司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规划分局、国土分局、审计局、红云街道办事处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已审批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未开展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正在实施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</w:tr>
      <w:tr w:rsidR="00B332F5">
        <w:trPr>
          <w:trHeight w:val="445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岗头村城中村改造项目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A4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A6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地块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红云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区城改局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规划分局、国土分局、审计局、红云街道办事处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未完成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正在实施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</w:tr>
      <w:tr w:rsidR="00B332F5">
        <w:trPr>
          <w:trHeight w:val="391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核桃箐城中村改造项目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莲华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160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区城改局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规划分局、国土分局、莲华街道办事处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区国投公司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正在审批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正在报批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未开展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正在实施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</w:tr>
      <w:tr w:rsidR="00B332F5">
        <w:trPr>
          <w:trHeight w:val="353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龙院上峰城中村改造项目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号地块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黑林铺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76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区城改局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规划分局、国土分局、审计局、红云街道办事处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正在审批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未报批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未开展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正在实施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</w:tr>
      <w:tr w:rsidR="00B332F5">
        <w:trPr>
          <w:trHeight w:val="24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西翥落水洞二期（商业）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560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区国投公司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规划分局、国土分局、农林局西翥街道办事处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西翥投资公司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正在审批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未完成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</w:tr>
      <w:tr w:rsidR="00B332F5">
        <w:trPr>
          <w:trHeight w:val="347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垃圾焚烧厂、粪便处理厂新选址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220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区城管局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规划分局、国土分局、西翥街道办事处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正在审批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正在报批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未开展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</w:tr>
      <w:tr w:rsidR="00B332F5">
        <w:trPr>
          <w:trHeight w:val="405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大公传媒项目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龙翔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44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区城改局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规划分局、国土分局、龙翔街道办事处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区国投公司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已审批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未开展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正在实施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</w:tr>
      <w:tr w:rsidR="00B332F5">
        <w:trPr>
          <w:trHeight w:val="268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厂口产业园项目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625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区园投公司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规划分局、国土分局、西翥街道办事处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昆明市五华区产业发展有限公司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未审批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未开展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</w:tr>
      <w:tr w:rsidR="00B332F5">
        <w:trPr>
          <w:trHeight w:val="476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普吉小学选址新建工程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普吉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30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区园投公司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规划分局、国土分局、普吉街道办事处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市土投公司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正在审批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未开展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正在实施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</w:tr>
      <w:tr w:rsidR="00B332F5">
        <w:trPr>
          <w:trHeight w:val="434"/>
        </w:trPr>
        <w:tc>
          <w:tcPr>
            <w:tcW w:w="3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kern w:val="0"/>
                <w:sz w:val="16"/>
                <w:szCs w:val="16"/>
              </w:rPr>
              <w:t>合计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ascii="宋体" w:hAnsi="宋体" w:cs="宋体"/>
                <w:b/>
                <w:kern w:val="0"/>
                <w:sz w:val="16"/>
                <w:szCs w:val="16"/>
              </w:rPr>
              <w:t xml:space="preserve">2874 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16"/>
                <w:szCs w:val="16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b/>
                <w:sz w:val="16"/>
                <w:szCs w:val="16"/>
              </w:rPr>
            </w:pPr>
          </w:p>
        </w:tc>
      </w:tr>
    </w:tbl>
    <w:p w:rsidR="00B332F5" w:rsidRDefault="00B332F5"/>
    <w:p w:rsidR="00B332F5" w:rsidRDefault="00B332F5"/>
    <w:p w:rsidR="00B332F5" w:rsidRDefault="00B332F5"/>
    <w:p w:rsidR="00B332F5" w:rsidRDefault="00B332F5">
      <w:pPr>
        <w:spacing w:line="56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年一季度土地供应计划表</w:t>
      </w:r>
    </w:p>
    <w:p w:rsidR="00B332F5" w:rsidRDefault="00B332F5"/>
    <w:p w:rsidR="00B332F5" w:rsidRDefault="00B332F5"/>
    <w:tbl>
      <w:tblPr>
        <w:tblW w:w="136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6"/>
        <w:gridCol w:w="1551"/>
        <w:gridCol w:w="866"/>
        <w:gridCol w:w="894"/>
        <w:gridCol w:w="1093"/>
        <w:gridCol w:w="2254"/>
        <w:gridCol w:w="1270"/>
        <w:gridCol w:w="969"/>
        <w:gridCol w:w="1174"/>
        <w:gridCol w:w="1120"/>
        <w:gridCol w:w="1186"/>
        <w:gridCol w:w="600"/>
      </w:tblGrid>
      <w:tr w:rsidR="00B332F5">
        <w:trPr>
          <w:trHeight w:val="40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位置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面积（亩）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牵头单位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配合单位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一级开发单位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土地指标申报情况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规划条件核发情况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审计成本认定情况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计划供应时间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B332F5">
        <w:trPr>
          <w:trHeight w:val="29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民汇人造板机厂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红云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154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区城改局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规划分局、国土分局、红云街道办事处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市产投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B332F5">
        <w:trPr>
          <w:trHeight w:val="21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LNG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项目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129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区国投公司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规划分局、国土分局、西翥街道办事处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B332F5">
        <w:trPr>
          <w:trHeight w:val="16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19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号地块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普吉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84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园区管委会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规划分局、国土分局、普吉街道办事处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市土投公司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B332F5">
        <w:trPr>
          <w:trHeight w:val="3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西北片区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17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、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号地块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园区管委会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园区管委会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规划分局、国土分局、园区管委会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市土投公司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B332F5">
        <w:trPr>
          <w:trHeight w:val="4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西北片区回迁安置房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E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地块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园区管委会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园区管委会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规划分局、国土分局、园区管委会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市土投公司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B332F5">
        <w:trPr>
          <w:trHeight w:val="4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下马村城中村改造三期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莲华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63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区城改局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规划分局、国土分局、莲华街道办事处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正在开展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B332F5">
        <w:trPr>
          <w:trHeight w:val="3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西翥落水洞一期（住宅）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124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区国投公司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规划分局、国土分局、西翥街道办事处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西翥投资公司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未开展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  <w:tr w:rsidR="00B332F5">
        <w:trPr>
          <w:trHeight w:val="39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五华末站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区国投公司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规划分局、国土分局、西翥街道办事处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划拨</w:t>
            </w:r>
          </w:p>
        </w:tc>
      </w:tr>
      <w:tr w:rsidR="00B332F5">
        <w:trPr>
          <w:trHeight w:val="2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精神病院二期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76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国土分局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规划分局、国土分局、西翥街道办事处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划拨</w:t>
            </w:r>
          </w:p>
        </w:tc>
      </w:tr>
      <w:tr w:rsidR="00B332F5">
        <w:trPr>
          <w:trHeight w:val="33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35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千伏龙庆电站建设项目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西翥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区经贸局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规划分局、国土分局、西翥街道办事处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划拨</w:t>
            </w:r>
          </w:p>
        </w:tc>
      </w:tr>
      <w:tr w:rsidR="00B332F5">
        <w:trPr>
          <w:trHeight w:val="53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黄土坡城中村改造（三期）学校用地（五华区外国语实验小学）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丰宁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区国投公司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规划分局、国土分局、丰宁街道办事处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/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划拨</w:t>
            </w:r>
          </w:p>
        </w:tc>
      </w:tr>
      <w:tr w:rsidR="00B332F5">
        <w:trPr>
          <w:trHeight w:val="21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五华区医院选址新建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园区管委会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区园投公司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规划分局、国土分局、园区管委会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市土投公司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已报批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已核发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已完成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划拨</w:t>
            </w:r>
          </w:p>
        </w:tc>
      </w:tr>
      <w:tr w:rsidR="00B332F5">
        <w:trPr>
          <w:trHeight w:val="202"/>
        </w:trPr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合计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1043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</w:tr>
    </w:tbl>
    <w:p w:rsidR="00B332F5" w:rsidRDefault="00B332F5">
      <w:pPr>
        <w:spacing w:line="560" w:lineRule="exact"/>
        <w:rPr>
          <w:rFonts w:eastAsia="黑体" w:cs="黑体"/>
          <w:sz w:val="32"/>
          <w:szCs w:val="32"/>
        </w:rPr>
        <w:sectPr w:rsidR="00B332F5">
          <w:pgSz w:w="16840" w:h="11907" w:orient="landscape"/>
          <w:pgMar w:top="1531" w:right="2098" w:bottom="1531" w:left="1985" w:header="851" w:footer="1871" w:gutter="0"/>
          <w:pgNumType w:fmt="numberInDash"/>
          <w:cols w:space="720"/>
          <w:docGrid w:linePitch="312"/>
        </w:sectPr>
      </w:pPr>
    </w:p>
    <w:p w:rsidR="00B332F5" w:rsidRDefault="00B332F5">
      <w:pPr>
        <w:spacing w:line="560" w:lineRule="exact"/>
        <w:rPr>
          <w:rFonts w:eastAsia="方正小标宋简体" w:cs="方正小标宋简体"/>
          <w:sz w:val="36"/>
          <w:szCs w:val="36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4</w:t>
      </w:r>
    </w:p>
    <w:p w:rsidR="00B332F5" w:rsidRDefault="00B332F5" w:rsidP="004E56E7">
      <w:pPr>
        <w:spacing w:line="560" w:lineRule="exact"/>
        <w:ind w:firstLineChars="400" w:firstLine="3168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GDP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核算类服务业企业汇总表</w:t>
      </w: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tbl>
      <w:tblPr>
        <w:tblW w:w="88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0"/>
        <w:gridCol w:w="3933"/>
        <w:gridCol w:w="1533"/>
        <w:gridCol w:w="1346"/>
        <w:gridCol w:w="1323"/>
      </w:tblGrid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行业主管部门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驻区办事处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昆明传承报联广告有限公司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五华科技产业园管委会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云南优选广告有限公司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昆明意阳指广告有限公司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云南云之南展览有限公司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云南网际科技有限公司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昆明盛策同辉数字科技有限责任公司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云南成名广告文化产业园经营开发有限公司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云南酷虎科技有限公司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昆明金捷利丰数码喷画有限公司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云南活石艺家空间设计有限公司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云南红岭云科技股份有限公司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昆明捷利数码喷画有限公司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云南网星大数据科技股份有限公司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昆明科莱斯文化传播有限公司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云南紫居广告有限公司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云南超享广告有限公司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昆明鹏云地铁传媒有限公司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昆明市五华区科技产业园开发投资有限公司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昆明微想智森科技有限公司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云南花果山创新创业园经营管理有限公司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昆明联安物联网科技有限公司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昆明新奇星科技有限公司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昆明同景文化传播有限公司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昆明信泰科技产业有限责任公司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云南锐景科技有限公司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昆明埃舍尔科技有限公司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云南皇威传媒有限公司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云南视广科技有限公司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云南友脉科技有限公司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云南蓝典科技股份有限公司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区科信局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 w:rsidP="00B332F5">
            <w:pPr>
              <w:widowControl/>
              <w:ind w:firstLineChars="200" w:firstLine="31680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 w:rsidP="00B332F5">
            <w:pPr>
              <w:widowControl/>
              <w:ind w:firstLineChars="200" w:firstLine="31680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区科信局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云南大学科技咨询发展中心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云南大学出版社有限责任公司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昆明优力威尔信息系统有限公司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云南金隆伟业科技有限公司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云南爱上网络有限责任公司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云南美奇奥科技有限公司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昆明城市公共交通一卡通有限责任公司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云南恩捷科技发展有限公司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云南恒品科技有限公司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昆明灵智科技有限公司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昆明影业有限责任公司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区文体旅局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昆明剧院有限责任公司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昆明环银电影有限公司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昆明正义万达电影城有限公司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昆明上影永华电影有限公司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云南佳缘国际旅行社有限责任公司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云南无线数字电视文化传媒有限公司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昆明尔雅文化传播有限公司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昆明嘉美影业有限公司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云南淘旅国际旅行社有限公司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云南省演出公司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昆明万言文化企业管理有限公司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区文产办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云南报业文化投资发展有限公司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云南春晚传媒有限公司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云南报业传媒（集团）有限责任公司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云南报刊发行有限责任公司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云南广电传媒集团有限公司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云南摩登天空文化传播有限公司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云南就爱去旅游文化传媒有限公司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昆明市民族歌舞剧院有限公司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云南大德正智传媒有限公司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昆明星美企业管理有限公司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区经贸局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昆明百货大楼（集团）股份有限公司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昆明产业开发投资有限责任公司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昆明老街商业经营管理有限公司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昆明南亚勇坤汽车服务有限公司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云南普天保安服务有限公司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区人社局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云南聚晟人力资源服务有限公司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云南卫通保安服务有限公司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昆明市五华区国有资产投资经营管理有限公司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区财政局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云南信产投资管理有限公司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云南华美美莱美容医院有限公司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区卫生计生局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昆明丽都医疗美容医院有限公司</w:t>
            </w: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云南刘胡乐律师事务所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区司法局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昆明思源兴汽车修理有限公司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区市场监管局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昆明逸家欣家政服务有限公司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区民政局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</w:tbl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widowControl/>
        <w:jc w:val="center"/>
        <w:textAlignment w:val="center"/>
        <w:rPr>
          <w:rFonts w:ascii="宋体" w:cs="宋体"/>
          <w:kern w:val="0"/>
          <w:sz w:val="20"/>
          <w:szCs w:val="20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5</w:t>
      </w: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 w:rsidP="004E56E7">
      <w:pPr>
        <w:widowControl/>
        <w:ind w:firstLineChars="300" w:firstLine="31680"/>
        <w:textAlignment w:val="center"/>
        <w:rPr>
          <w:rFonts w:eastAsia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eastAsia="方正小标宋简体" w:cs="方正小标宋简体" w:hint="eastAsia"/>
          <w:sz w:val="36"/>
          <w:szCs w:val="36"/>
        </w:rPr>
        <w:t>重点规模以上工业企业汇总表</w:t>
      </w:r>
    </w:p>
    <w:tbl>
      <w:tblPr>
        <w:tblW w:w="8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2"/>
        <w:gridCol w:w="3888"/>
        <w:gridCol w:w="1634"/>
        <w:gridCol w:w="2532"/>
      </w:tblGrid>
      <w:tr w:rsidR="00B332F5">
        <w:trPr>
          <w:trHeight w:val="24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行业主管部门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驻区办事处</w:t>
            </w:r>
          </w:p>
        </w:tc>
      </w:tr>
      <w:tr w:rsidR="00B332F5">
        <w:trPr>
          <w:trHeight w:val="20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云南烟叶复烤有限责任公司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区经贸局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</w:tr>
      <w:tr w:rsidR="00B332F5">
        <w:trPr>
          <w:trHeight w:val="19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国投云南大朝山水电有限公司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</w:tr>
      <w:tr w:rsidR="00B332F5">
        <w:trPr>
          <w:trHeight w:val="9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东风云南汽车有限公司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</w:tr>
      <w:tr w:rsidR="00B332F5">
        <w:trPr>
          <w:trHeight w:val="14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云南省金马安防设备制造厂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</w:tr>
      <w:tr w:rsidR="00B332F5">
        <w:trPr>
          <w:trHeight w:val="13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云南晟鑫混凝土生产有限公司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</w:tr>
      <w:tr w:rsidR="00B332F5">
        <w:trPr>
          <w:trHeight w:val="9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云南氟业环保科技股份有限公司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</w:tr>
      <w:tr w:rsidR="00B332F5">
        <w:trPr>
          <w:trHeight w:val="1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昆明鑫兴泽环境资源产业有限公司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</w:tr>
      <w:tr w:rsidR="00B332F5">
        <w:trPr>
          <w:trHeight w:val="16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昆明方大春鹰板簧有限公司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五华科技产业园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管委会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</w:tr>
      <w:tr w:rsidR="00B332F5">
        <w:trPr>
          <w:trHeight w:val="15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云南坤宇服装总厂（监狱企业）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</w:tr>
      <w:tr w:rsidR="00B332F5">
        <w:trPr>
          <w:trHeight w:val="13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云南科力新材料股份有限公司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</w:tr>
      <w:tr w:rsidR="00B332F5">
        <w:trPr>
          <w:trHeight w:val="21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云南金马集团天驰金马机械有限公司（监狱企业）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</w:tr>
      <w:tr w:rsidR="00B332F5">
        <w:trPr>
          <w:trHeight w:val="10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昆明彩印有限公司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</w:tr>
      <w:tr w:rsidR="00B332F5">
        <w:trPr>
          <w:trHeight w:val="19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昆明虹山面粉有限责任公司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</w:tr>
      <w:tr w:rsidR="00B332F5">
        <w:trPr>
          <w:trHeight w:val="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云南明泰玻璃股份有限公司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</w:tr>
      <w:tr w:rsidR="00B332F5">
        <w:trPr>
          <w:trHeight w:val="1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云南春建志达混凝土有限公司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</w:tr>
      <w:tr w:rsidR="00B332F5">
        <w:trPr>
          <w:trHeight w:val="23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昆明道地中药饮片厂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</w:tr>
      <w:tr w:rsidR="00B332F5">
        <w:trPr>
          <w:trHeight w:val="20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昆明西科工贸有限公司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</w:tr>
      <w:tr w:rsidR="00B332F5">
        <w:trPr>
          <w:trHeight w:val="9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云南九恒建筑材料有限公司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</w:tr>
      <w:tr w:rsidR="00B332F5">
        <w:trPr>
          <w:trHeight w:val="20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云南恒达混凝土有限公司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</w:tr>
      <w:tr w:rsidR="00B332F5">
        <w:trPr>
          <w:trHeight w:val="26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昆明德和罐头食品有限责任公司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</w:tr>
      <w:tr w:rsidR="00B332F5">
        <w:trPr>
          <w:trHeight w:val="22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昆明市斑铜厂有限公司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丰宁（区文产办配合落实）</w:t>
            </w:r>
          </w:p>
        </w:tc>
      </w:tr>
      <w:tr w:rsidR="00B332F5">
        <w:trPr>
          <w:trHeight w:val="1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昆明克林轻工机械有限责任公司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</w:tr>
      <w:tr w:rsidR="00B332F5">
        <w:trPr>
          <w:trHeight w:val="1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云南鸿翔中药科技有限公司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</w:tr>
      <w:tr w:rsidR="00B332F5">
        <w:trPr>
          <w:trHeight w:val="1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所科技发展总公司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</w:tr>
      <w:tr w:rsidR="00B332F5">
        <w:trPr>
          <w:trHeight w:val="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云南九九彩印有限公司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</w:tr>
      <w:tr w:rsidR="00B332F5">
        <w:trPr>
          <w:trHeight w:val="3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云南水电志达昆明混凝土有限公司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</w:tr>
      <w:tr w:rsidR="00B332F5">
        <w:trPr>
          <w:trHeight w:val="16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云南兴亮实业有限公司</w:t>
            </w: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</w:tr>
    </w:tbl>
    <w:p w:rsidR="00B332F5" w:rsidRDefault="00B332F5">
      <w:pPr>
        <w:widowControl/>
        <w:textAlignment w:val="center"/>
        <w:rPr>
          <w:rFonts w:eastAsia="黑体" w:cs="黑体"/>
          <w:sz w:val="32"/>
          <w:szCs w:val="32"/>
        </w:rPr>
      </w:pPr>
    </w:p>
    <w:p w:rsidR="00B332F5" w:rsidRDefault="00B332F5">
      <w:pPr>
        <w:widowControl/>
        <w:textAlignment w:val="center"/>
        <w:rPr>
          <w:rFonts w:eastAsia="黑体" w:cs="黑体"/>
          <w:sz w:val="32"/>
          <w:szCs w:val="32"/>
        </w:rPr>
      </w:pPr>
    </w:p>
    <w:p w:rsidR="00B332F5" w:rsidRDefault="00B332F5">
      <w:pPr>
        <w:widowControl/>
        <w:textAlignment w:val="center"/>
        <w:rPr>
          <w:rFonts w:eastAsia="黑体" w:cs="黑体"/>
          <w:sz w:val="32"/>
          <w:szCs w:val="32"/>
        </w:rPr>
      </w:pPr>
    </w:p>
    <w:p w:rsidR="00B332F5" w:rsidRDefault="00B332F5">
      <w:pPr>
        <w:widowControl/>
        <w:textAlignment w:val="center"/>
        <w:rPr>
          <w:rFonts w:eastAsia="黑体" w:cs="黑体"/>
          <w:sz w:val="32"/>
          <w:szCs w:val="32"/>
        </w:rPr>
      </w:pPr>
    </w:p>
    <w:p w:rsidR="00B332F5" w:rsidRDefault="00B332F5">
      <w:pPr>
        <w:widowControl/>
        <w:textAlignment w:val="center"/>
        <w:rPr>
          <w:rFonts w:eastAsia="黑体" w:cs="黑体"/>
          <w:sz w:val="32"/>
          <w:szCs w:val="32"/>
        </w:rPr>
      </w:pPr>
    </w:p>
    <w:p w:rsidR="00B332F5" w:rsidRDefault="00B332F5">
      <w:pPr>
        <w:widowControl/>
        <w:textAlignment w:val="center"/>
        <w:rPr>
          <w:rFonts w:eastAsia="黑体" w:cs="黑体"/>
          <w:sz w:val="32"/>
          <w:szCs w:val="32"/>
        </w:rPr>
      </w:pPr>
    </w:p>
    <w:p w:rsidR="00B332F5" w:rsidRDefault="00B332F5">
      <w:pPr>
        <w:widowControl/>
        <w:textAlignment w:val="center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 xml:space="preserve">6    </w:t>
      </w:r>
    </w:p>
    <w:p w:rsidR="00B332F5" w:rsidRDefault="00B332F5">
      <w:pPr>
        <w:widowControl/>
        <w:textAlignment w:val="center"/>
        <w:rPr>
          <w:rFonts w:eastAsia="黑体" w:cs="黑体"/>
          <w:sz w:val="32"/>
          <w:szCs w:val="32"/>
        </w:rPr>
      </w:pPr>
    </w:p>
    <w:p w:rsidR="00B332F5" w:rsidRDefault="00B332F5" w:rsidP="004E56E7">
      <w:pPr>
        <w:widowControl/>
        <w:ind w:firstLineChars="600" w:firstLine="31680"/>
        <w:textAlignment w:val="center"/>
        <w:rPr>
          <w:rFonts w:eastAsia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2018</w:t>
      </w:r>
      <w:r>
        <w:rPr>
          <w:rFonts w:eastAsia="方正小标宋简体" w:cs="方正小标宋简体" w:hint="eastAsia"/>
          <w:sz w:val="36"/>
          <w:szCs w:val="36"/>
        </w:rPr>
        <w:t>年批零住餐企业汇总表</w:t>
      </w:r>
    </w:p>
    <w:tbl>
      <w:tblPr>
        <w:tblW w:w="8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3"/>
        <w:gridCol w:w="3114"/>
        <w:gridCol w:w="1469"/>
        <w:gridCol w:w="1281"/>
        <w:gridCol w:w="1281"/>
        <w:gridCol w:w="1281"/>
      </w:tblGrid>
      <w:tr w:rsidR="00B332F5">
        <w:trPr>
          <w:trHeight w:val="215"/>
        </w:trPr>
        <w:tc>
          <w:tcPr>
            <w:tcW w:w="523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114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单位详细名称</w:t>
            </w:r>
          </w:p>
        </w:tc>
        <w:tc>
          <w:tcPr>
            <w:tcW w:w="1469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行业类别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行业主管部门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驻区办事处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备注</w:t>
            </w:r>
          </w:p>
        </w:tc>
      </w:tr>
      <w:tr w:rsidR="00B332F5">
        <w:trPr>
          <w:trHeight w:val="11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云南天源鑫经贸有限公司</w:t>
            </w:r>
          </w:p>
        </w:tc>
        <w:tc>
          <w:tcPr>
            <w:tcW w:w="1469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批发（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户）</w:t>
            </w: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 w:rsidP="00B332F5">
            <w:pPr>
              <w:widowControl/>
              <w:ind w:firstLineChars="100" w:firstLine="31680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区经贸局</w:t>
            </w: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区经贸局</w:t>
            </w: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区经贸局</w:t>
            </w: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6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中国烟草云南进出口有限公司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43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云南中烟物资（集团）有限责任公司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昆明网弦科技有限公司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1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昆明凌宇商贸有限公司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3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昆明市东展科贸有限责任公司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6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昆明阳光事达科技有限公司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6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昆明恒志达科技有限责任公司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昆明新世界科技有限公司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云南康济药业有限公司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云南危险品物流有限公司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7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云南福瑞达进出口有限公司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云南仁润药业有限公司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昆明悦鑫商贸有限公司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5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云南糖业物流交易市场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云南小谭客莱谛珠宝股份有限公司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21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云南中邮普泰移动通讯设备有限责任公司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17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云南能投物流有限责任公司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7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云南五矿贸易有限公司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云南德邦行实业有限公司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5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云南通盛医药有限公司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云南报业传媒集团印刷物资有限公司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昆明市特立亚民爆器材专营有限公司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昆明华士信医疗设备有限公司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中国船舶工业物资云贵有限公司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云南一诚医药有限公司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云南中修商贸有限公司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云南广升誉医药有限公司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6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云南怡江医药有限公司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昆明信达药业有限责任公司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云南尚康药业有限公司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云南鼎曦药业有限公司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云南天龙药业有限公司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云南健盟医药有限公司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华润昆明医药有限公司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43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昆明迪思软件有限公司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bottom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281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昆明庄达贸易有限公司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6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昆明华赢泽普医疗器械有限公司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3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昆明济生药业有限公司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云南腾药药品经营有限公司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云南新弘华药品有限公司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昆明融诚达商贸有限公司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云南湘广药业有限公司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31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云南博泰药业有限公司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43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昆明鑫源堂医药有限公司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云南骏诚药业有限公司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5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云南天红堂药业有限公司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云南盘龙云海药品经营有限公司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昆明三汇通医药有限公司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云南药品第三方物流有限公司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昆明市公共汽车物资供应公司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昆明汇仁堂药业有限公司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3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云南粤康医药有限公司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1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云南省药品科技开发经营有限公司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5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昆明国美电器有限公司</w:t>
            </w:r>
          </w:p>
        </w:tc>
        <w:tc>
          <w:tcPr>
            <w:tcW w:w="1469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零售（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户）</w:t>
            </w: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云南驰沃经贸有限公司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1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云南叁玖网络科技有限公司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云南大全视光学眼镜有限公司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云南瑞美风尚科贸有限公司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91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昆明金鹰购物广场有限公司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 w:rsidP="00B332F5">
            <w:pPr>
              <w:widowControl/>
              <w:ind w:firstLineChars="200" w:firstLine="31680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43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云南奥龙世博经贸有限公司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昆明家乐福超市有限公司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2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昆明新华书店连锁有限公司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17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云南立强珠宝有限公司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昆明百货大楼（集团）珠宝经营有限公司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昆明云顺和商业发展有限公司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6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昆明百货大楼家有宝贝商贸有限公司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昆明美特斯邦威服饰有限公司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昆明福林堂药业有限公司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1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云南新世界百货有限公司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云南艾时贸易有限公司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31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云南苏宁云商销售有限公司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昆明百货大楼商业有限公司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昆明屈臣氏个人用品商店有限公司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5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云南迪信通电子通信技术有限公司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云南艾维贸易有限公司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昆明宏图三胞科技有限公司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bottom w:val="nil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43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中国黄金集团黄金珠宝（昆明）有限公司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云南美辰百货有限公司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昆明金碧办公设备有限公司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云南金伦办公设备有限公司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云南德春商贸有限公司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昆明登康婴幼儿用品有限公司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43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昆明王府井百货有限责任公司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昆明顺城若普商贸有限公司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31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昆明莱莉宝经贸有限公司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昆明景远科技有限公司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7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云南沃尔玛百货有限公司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云南五星电器有限公司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1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云南西华通讯技术有限公司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6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91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昆明格润购商贸有限公司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6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92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昆明鹰王商贸有限公司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17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93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云南中升迎宾丰田汽车销售服务有限公司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94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昆明逵昌生物科技有限公司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43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95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昆明美恒经贸有限公司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3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96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云南九机电子产品有限公司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97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昆明新知集团有限公司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131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98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云南迪坤汽车销售有限公司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1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99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昆明鲜客商贸有限责任公司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云南丰云投资有限公司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云南中机金鼎汽车贸易有限公司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云南合兴汽车服务有限公司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云南宝龙汽车销售服务有限公司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云南诚龙汽车销售服务有限公司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云南璀璨文化传播有限公司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11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昆明都得利文化传播有限公司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区文产办配合落实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云南华威汽车服务有限公司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云南龙达网络信息科技有限公司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109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昆明日新达商贸有限公司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110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昆明华圣科技有限公司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111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沃尔玛（云南）商业零售有限公司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112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昆明壮志商贸有限公司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46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113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5"/>
                <w:szCs w:val="15"/>
              </w:rPr>
              <w:t>昆明玖瑞海源加油站（普通合伙）普通合伙企业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91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114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云南合泰汽车销售服务有限公司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91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115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昆明西山福吉联营加油站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普吉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116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云南中发石化有限公司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117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云南凯普农业投资有限公司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西翥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118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云南丁氏蜂业工贸有限公司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43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119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昆明君乐酒店有限公司</w:t>
            </w:r>
          </w:p>
        </w:tc>
        <w:tc>
          <w:tcPr>
            <w:tcW w:w="1469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住宿（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户）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住宿（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户）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 w:rsidP="00B332F5">
            <w:pPr>
              <w:widowControl/>
              <w:ind w:firstLineChars="100" w:firstLine="31680"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区文体旅局</w:t>
            </w:r>
          </w:p>
          <w:p w:rsidR="00B332F5" w:rsidRDefault="00B332F5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区文体旅局</w:t>
            </w: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120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云南省小龙潭矿务局昆明翠怡酒店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产业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121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昆明翠湖宾馆有限公司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122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云南云大旅游实习宾馆有限公司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123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昆明海鸥宾馆有限公司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124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云南云上四季酒店管理有限公司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125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昆明百大新纪元大酒店有限公司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126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云南金鹰实业有限公司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127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昆明攀昆商务酒店有限公司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128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云南经贸宾馆有限公司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129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云南天恒大酒店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130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昆明希桥酒店有限责任公司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131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云南邦克饭店有限责任公司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132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云南邦克服务有限公司牡丹宾馆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产业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133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昆明春城酒店管理有限公司天鸿分公司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产业</w:t>
            </w:r>
          </w:p>
        </w:tc>
      </w:tr>
      <w:tr w:rsidR="00B332F5">
        <w:trPr>
          <w:trHeight w:val="16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134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云南威龙饭店股份有限公司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135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昆明东锦酒店管理有限公司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136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昆明西驿酒店有限公司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137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昆明市五华区福豪招待所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138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昆明怒江大峡谷酒店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139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云南万客来酒店管理有限公司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昆明文汇酒店管理有限公司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昆明莲花宾馆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云南教育培训大厦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昆明城市花园餐饮管理有限公司</w:t>
            </w:r>
          </w:p>
        </w:tc>
        <w:tc>
          <w:tcPr>
            <w:tcW w:w="1469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餐饮（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户）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餐饮（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户）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区经贸局</w:t>
            </w: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华山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昆明石屏会馆大食府有限公司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昆明市五华区久久红豆园餐厅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昆明味之彩熙楼餐饮服务有限公司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昆明市五华区翠云楼饭店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昆明友人园餐饮有限公司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149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云南大学后勤服务集团餐饮中心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产业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150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云南民族大学后勤产业公司餐饮服务中心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产业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151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昆明俏江南餐饮服务有限公司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B332F5" w:rsidRDefault="00B332F5" w:rsidP="00B332F5">
            <w:pPr>
              <w:widowControl/>
              <w:ind w:firstLineChars="200" w:firstLine="31680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护国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152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昆明绿茵阁餐饮有限公司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19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153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昆明市五华区又见炊烟餐厅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154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昆明玛瑙斯餐饮有限公司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155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昆明德克士食品开发有限公司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156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昆明本埠餐饮有限公司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157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云南年轮餐饮管理有限公司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158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昆明祥云荟馆餐饮有限公司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159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昆明云和祥餐饮有限公司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160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昆明一颗印餐饮有限责任公司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161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昆明福照楼云端餐饮有限公司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162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昆明市区五华区帮之厨餐厅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163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昆明市肯德基有限公司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164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昆明江氏兄弟桥香园过桥米线连锁店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区经贸局</w:t>
            </w: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大观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165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昆明胡桃里饮食文化有限公司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166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昆明市五华区红盛门餐厅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龙翔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167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昆明市五华区四季春酒楼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168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昆明市五华区新城老宅私房菜餐厅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169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昆明圣诏餐饮有限公司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丰宁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170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云南德哥餐饮管理有限公司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171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昆明市五华区故园餐厅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172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云南金鼎苑餐饮管理有限公司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173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昆明市五华区鼎焱火锅店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174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云南艾维餐饮有限公司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莲华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175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昆明赢融印象酒店有限公司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31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176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昆明冶金高等专科学校饮食中心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产业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177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昆明探庐餐饮管理有限公司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16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178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云南财经大学饮食中心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203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179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昆明市五华区洪生缘饭店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180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昆明美鼎餐饮管理有限公司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红云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31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181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云南荷塘月色餐饮管理有限公司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182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昆明永春泉酒店有限公司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183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昆明市五华区纳禾春餐厅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15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184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云南福润餐饮有限公司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185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云南厚味餐饮有限公司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186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昆明市五华区外家餐厅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143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187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昆明外婆味道餐饮管理有限公司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黑林铺</w:t>
            </w:r>
          </w:p>
        </w:tc>
        <w:tc>
          <w:tcPr>
            <w:tcW w:w="1281" w:type="dxa"/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188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昆明市五华区年一轮菜馆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189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五华区丰盈园餐厅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107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190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昆明市五华区雪峰饭庄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5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191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昆明市五华区火瓢清真牛肉馆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  <w:tr w:rsidR="00B332F5">
        <w:trPr>
          <w:trHeight w:val="90"/>
        </w:trPr>
        <w:tc>
          <w:tcPr>
            <w:tcW w:w="523" w:type="dxa"/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192</w:t>
            </w:r>
          </w:p>
        </w:tc>
        <w:tc>
          <w:tcPr>
            <w:tcW w:w="3114" w:type="dxa"/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昆明市五华区团结乡阿老表农家园</w:t>
            </w:r>
          </w:p>
        </w:tc>
        <w:tc>
          <w:tcPr>
            <w:tcW w:w="1469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B332F5" w:rsidRDefault="00B332F5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个体</w:t>
            </w:r>
          </w:p>
        </w:tc>
      </w:tr>
    </w:tbl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</w:p>
    <w:p w:rsidR="00B332F5" w:rsidRDefault="00B332F5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7</w:t>
      </w:r>
    </w:p>
    <w:p w:rsidR="00B332F5" w:rsidRDefault="00B332F5">
      <w:pPr>
        <w:spacing w:line="560" w:lineRule="exact"/>
        <w:rPr>
          <w:rFonts w:eastAsia="黑体"/>
          <w:sz w:val="32"/>
          <w:szCs w:val="32"/>
        </w:rPr>
      </w:pPr>
    </w:p>
    <w:p w:rsidR="00B332F5" w:rsidRDefault="00B332F5">
      <w:pPr>
        <w:widowControl/>
        <w:jc w:val="center"/>
        <w:textAlignment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/>
          <w:sz w:val="36"/>
          <w:szCs w:val="36"/>
        </w:rPr>
        <w:t>2018</w:t>
      </w:r>
      <w:r>
        <w:rPr>
          <w:rFonts w:eastAsia="方正小标宋简体" w:cs="方正小标宋简体" w:hint="eastAsia"/>
          <w:sz w:val="36"/>
          <w:szCs w:val="36"/>
        </w:rPr>
        <w:t>年建筑业企业汇总表</w:t>
      </w:r>
    </w:p>
    <w:p w:rsidR="00B332F5" w:rsidRDefault="00B332F5">
      <w:pPr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</w:p>
    <w:tbl>
      <w:tblPr>
        <w:tblW w:w="9025" w:type="dxa"/>
        <w:jc w:val="center"/>
        <w:tblInd w:w="-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0"/>
        <w:gridCol w:w="3414"/>
        <w:gridCol w:w="1828"/>
        <w:gridCol w:w="1828"/>
        <w:gridCol w:w="1245"/>
      </w:tblGrid>
      <w:tr w:rsidR="00B332F5">
        <w:trPr>
          <w:trHeight w:val="21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行业主管部门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驻区街道办事处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332F5">
        <w:trPr>
          <w:trHeight w:val="1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昆明三建建设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集团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 w:rsidP="00B332F5">
            <w:pPr>
              <w:widowControl/>
              <w:ind w:firstLineChars="200" w:firstLine="31680"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区住建局</w:t>
            </w: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区住建局</w:t>
            </w: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区住建局</w:t>
            </w: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区住建局</w:t>
            </w: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区住建局</w:t>
            </w: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区住建局</w:t>
            </w: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 w:rsidP="00B332F5">
            <w:pPr>
              <w:widowControl/>
              <w:ind w:firstLineChars="300" w:firstLine="31680"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区住建局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大观街道办事处</w:t>
            </w: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大观街道办事处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云南南博建筑装饰工程有限责任公司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云南昊东建筑工程有限公司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昆明恩吉建筑工程有限公司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云南聚强建筑劳务有限公司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1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云南捷星工程有限公司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昆明大元信息技术有限公司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云南筑意空间装饰工程有限公司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云南冠中装饰工程有限公司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云南万成建设开发有限责任公司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西南交通建设集团股份有限公司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4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云南建投第十七建设有限公司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云南国风建筑工程有限公司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云南鼎申钢结构工程有限公司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云南群策环境科技有限公司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云南堃铭隧道工程有限公司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20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昆明新安消防机电安装工程有限责任公司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4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昆明润安房屋拆迁有限公司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云南澳科展示设计有限公司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云南富强建筑工程有限公司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云南永佳建筑工程有限公司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10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云南鼎易环保科技工程有限公司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云南碧洲环境工程有限公司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20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云南德诚建筑装饰工程有限公司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云南红胜欣建筑工程有限公司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云南恒中建筑工程有限公司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云南巨策建筑工程有限公司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16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云南中正幕墙装饰工程有限责任公司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昆明纪元合联装饰设计工程有限公司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云南茂云市政工程有限公司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2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云南建投安装股份有限公司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8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云南孚道体育工程有限公司</w:t>
            </w:r>
          </w:p>
        </w:tc>
        <w:tc>
          <w:tcPr>
            <w:tcW w:w="1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4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云南耀联电力工程有限公司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10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云南雄富建筑工程有限责任公司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云南建工第四建设有限公司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昆明粤富建筑装饰工程有限公司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云南洛凯消防工程有限公司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云南建投第三建设有限公司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昆明泰吉美装饰工程有限公司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2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云南顺永建筑工程有限公司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云南志合建筑工程有限公司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昆明馨艺装饰工程有限公司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云南建投第二安装工程公司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丰宁街道办事处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昆明碧辉装饰工程有限公司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云南艺群轻钢结构有限公司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2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昆明兴展安装饰工程有限公司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云南欣宇建筑工程有限公司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云南圣迪交通工程有限公司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昆明易满佳装饰工程有限公司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昆明云海建筑工程有限公司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昆明登峰建筑工程有限公司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9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昆明开方艺术装饰工程有限责任公司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云南创鑫金属结构工程有限公司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云南昌盛建筑工程有限公司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云南省铁路总公司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昆明同景环境艺术工程设计有限公司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昆明市昆都建筑安装工程有限公司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昆明恒宁合众机电设备安装工程有限公司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云南省铁路建设工程公司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昆明英泰立科技有限公司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云南联合铁路工程股份有限公司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云南深华港建筑工程有限公司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云南立人基础工程有限责任公司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云南滇峰联建设投资有限公司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昆明风平防水工程有限公司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云南怡顺环境艺术设计工程有限公司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云南承兴市政工程有限公司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云南金色装饰工程有限公司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昆明克奥思装饰工程有限公司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云南权全建筑装饰工程有限公司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昆明民安消防设备有限公司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黑林铺街道办事处</w:t>
            </w: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黑林铺街道办事处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云南镇鼎建筑工程有限公司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云南晨顺建筑工程有限公司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云南艳驰公路工程有限公司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云南天华装饰艺术有限公司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云南泰然建筑劳务有限公司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云南仁德建筑工程有限公司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云南昌达装饰工程有限公司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云南民用市政设施建设有限公司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云南特行路桥工程有限公司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昆明亿鸿装饰工程有限公司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云南冠群建筑工程有限公司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云南建投第五建设有限公司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云南元木地基基础工程有限公司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云南晟业建筑工程有限公司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云南润达建设工程有限公司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云南中山建筑有限责任公司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红云街道办事处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云南振旗装饰工程有限公司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昆明万丰达消防设备工程有限公司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昆明宝宏达钢结构工程有限公司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云南易晟建设工程有限公司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云南渝庆建筑劳务有限公司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云南玒磊建筑工程有限公司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云南天利土石方工程有限公司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云南丰云房屋拆迁有限公司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云南展业建筑工程有限公司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云南仁升地基基础工程有限公司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昆明展圣装饰工程有限公司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云南盘江建筑安装工程有限公司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昆明赛彤装饰工程有限公司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昆明市名屋装饰工程有限公司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云南星邦工程有限公司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云南雄泰建筑工程有限公司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昆明三江装饰工程有限公司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云南科贝建筑工程有限公司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1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云南智璟建设工程有限公司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云南鸿耀消防科技有限公司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昆明华建市政建筑工程有限公司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云南致诚水利水电工程有限公司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昆明耀鑫建筑工程有限公司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云南晟达建筑工程有限公司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云南吉珈建筑工程有限公司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护国街道办事处</w:t>
            </w: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护国街道办事处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云南伟富建筑工程有限公司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云南拓伟建筑工程有限公司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云南龙都装饰设计工程公司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云南龙锐道桥工程有限公司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云南永维建筑装饰设计有限公司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20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昆明兰洋经贸有限公司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云南云辰装饰工程有限公司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云南久鼎实业有限公司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云南鸿康机电设备安装有限公司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云南智讯达科技开发有限公司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云南强安科技技术工程有限公司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昆明沃泰建筑装饰工程有限公司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云南省春辉装饰工程有限公司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昆明夸克电子设备有限公司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云南丽飚装饰工程有限公司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云南恒艺环境建设有限公司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云南欣明装饰设计工程有限公司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云南广瑞机电建筑安装有限公司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云南恒泰电力安装工程有限公司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云南文港水利水电开发有限公司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云南广冉电力工程有限公司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云南建荣建筑工程有限公司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昆明紫荆花装饰工程有限公司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5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云南康鼎机电安装工程有限公司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云南誉达市政工程有限公司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昆明瑞溥工程有限责任公司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云南公泰工程建设有限公司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云南理想装饰设计工程有限公司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云南云能电力工程有限公司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云南滇灵医疗净化工程有限公司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云南屹邦建筑工程有限公司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云南毕方环境工程有限公司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云南三合装饰工程有限公司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2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昆明人龙建筑装饰艺术有限公司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云南新伦机电设备工程有限公司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云南博思格建筑装饰工程有限公司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云南建通建筑工程有限公司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云南鸿鑫装饰工程有限公司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昆明美通电子技术有限公司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云南新天地装饰工程有限公司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云南合众环境科技有限公司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昆明军龙岩土工程有限公司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云南瑞秀建筑工程有限公司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云南金炬建筑工程有限公司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云南地方水电建设有限公司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云南青山消防电子工程有限公司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云南沪宝彩钢建筑工程有限公司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云南达博机电设备有限公司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华山街道办事处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云南省春城建筑工程总公司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云南鸿波建筑工程有限公司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云南华凯园林建设发展有限公司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昆明晶宫设计装饰工程有限公司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云南瑞诚科技有限公司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昆明仑泰装饰工程有限公司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云南骁龙矿山工程有限公司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云南洲兴建筑工程有限公司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云南昊霖环境科技股份有限公司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昆明庄泰建筑工程有限公司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云南恒利达机电设备安装工程有限公司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云南瑞通电力工程有限公司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昆明城康城建房屋经营拆迁有限公司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云南白杨建筑装饰工程有限公司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云南水电十四局昆华建设有限公司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云南跃渊工程有限责任公司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云南云川金亚电力建设有限公司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昆明广野设计装饰工程有限公司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云南国光豪源建设工程有限公司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莲华街道办事处</w:t>
            </w: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莲华街道办事处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云南大中古典艺术装饰工程设计有限公司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云南庞展建筑工程有限公司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昆明启创科技有限公司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云南泓振祥建筑工程有限公司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昆明理工大电力工程技术有限公司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昆明市自来水建筑安装工程有限公司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昆明公路管理总段公路机械工程公司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昆明银雷电子技术有限公司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云南恒瑞建筑装饰工程有限公司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云南友盛建筑智能化工程有限公司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昆明西山公路工程有限公司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云南达重建筑工程有限公司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云南盛天江建筑工程有限公司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昆明市永生送变电工程有限责任公司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云南滑模建筑工程有限公司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昆明鑫圣建筑机械有限公司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云南深华建筑装饰有限公司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云南庄恒基础工程有限公司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昆明泽源自来水工程有限公司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云南省水利水电工程有限公司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云南锦都建筑工程有限公司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昆明佳晓自来水工程技术有限公司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云南博丰建筑工程有限公司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昆明市自来水设备制造安装有限公司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云南宜辰建设工程有限公司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云南坤磐建筑工程有限公司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云南安防科技有限公司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云南吴宁防水工程有限公司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云南宏庄房屋拆迁有限公司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昆明市园林建筑工程处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龙翔街道办事处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云南建投第十八建筑安装工程公司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昆明绿大地信息技术有限公司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中国有色金属工业第十四冶金建设公司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云南长江现代交通设施有限公司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云南海纳宏川水利建设有限公司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云南集锦公路养护工程有限公司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昆明文越建筑装饰工程有限公司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云南久安科技有限公司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云南永凝技术工程有限公司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云南建投矿业工程有限公司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云南海纳川水利水电灌溉工程有限公司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云南申真装饰工程有限公司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云南网能建设工程有限公司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昆明诚益建筑工程有限公司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3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云南瑞远建筑工程有限公司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昆明捷程桩工有限责任公司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4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云南路兴捷交通工程有限公司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昆明晨昇建筑防水工程有限公司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4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云南路捷建设工程集团有限公司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4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昆明十佳机电设备工程有限公司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昆明滇宇净化工程有限公司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12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云南恒通恒电力工程有限公司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1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云南玉鸣公路工程有限公司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昆明新跃建筑工程有限公司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普吉街道办事处</w:t>
            </w: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普吉街道办事处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云南博洋辰装饰工程有限公司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云南鼎洲建设工程有限公司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云南航源公路工程有限公司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云南云桥建设股份有限公司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云南通谷公路工程有限公司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昆明恒华路桥工程有限公司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云南恒颉建筑工程有限公司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云南川朋建筑工程有限公司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新入库</w:t>
            </w: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云南佳佳祥保温防腐工程有限公司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昆明震坤防水材料有限公司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云南省铁路第一工程公司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中国有色十四冶安装工程公司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云南和益建筑工程有限公司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十四冶建设集团云南炉窑工程有限公司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云南建投第十三建设有限公司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十四冶建设云南勘察设计有限公司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十四冶建设集团云南安装工程有限公司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昆明西山沙朗建筑经营公司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西翥街道办事处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云南多维钢结构工程有限公司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332F5">
        <w:trPr>
          <w:trHeight w:val="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云南博泰建筑工程有限公司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2F5" w:rsidRDefault="00B332F5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B332F5" w:rsidRDefault="00B332F5"/>
    <w:p w:rsidR="00B332F5" w:rsidRDefault="00B332F5"/>
    <w:p w:rsidR="00B332F5" w:rsidRDefault="00B332F5"/>
    <w:p w:rsidR="00B332F5" w:rsidRDefault="00B332F5"/>
    <w:p w:rsidR="00B332F5" w:rsidRDefault="00B332F5"/>
    <w:p w:rsidR="00B332F5" w:rsidRDefault="00B332F5">
      <w:pPr>
        <w:spacing w:line="560" w:lineRule="exact"/>
        <w:rPr>
          <w:rFonts w:eastAsia="黑体" w:cs="黑体"/>
          <w:sz w:val="32"/>
          <w:szCs w:val="32"/>
        </w:rPr>
        <w:sectPr w:rsidR="00B332F5">
          <w:pgSz w:w="11907" w:h="16840"/>
          <w:pgMar w:top="2098" w:right="1531" w:bottom="1985" w:left="1531" w:header="851" w:footer="1871" w:gutter="0"/>
          <w:pgNumType w:fmt="numberInDash"/>
          <w:cols w:space="720"/>
          <w:docGrid w:linePitch="312"/>
        </w:sectPr>
      </w:pPr>
    </w:p>
    <w:p w:rsidR="00B332F5" w:rsidRDefault="00B332F5">
      <w:pPr>
        <w:spacing w:line="56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8</w:t>
      </w:r>
    </w:p>
    <w:p w:rsidR="00B332F5" w:rsidRDefault="00B332F5">
      <w:pPr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/>
          <w:sz w:val="36"/>
          <w:szCs w:val="36"/>
        </w:rPr>
        <w:t>2018</w:t>
      </w:r>
      <w:r>
        <w:rPr>
          <w:rFonts w:eastAsia="方正小标宋简体" w:cs="方正小标宋简体" w:hint="eastAsia"/>
          <w:sz w:val="36"/>
          <w:szCs w:val="36"/>
        </w:rPr>
        <w:t>年一季度重点招商引资项目表</w:t>
      </w:r>
    </w:p>
    <w:p w:rsidR="00B332F5" w:rsidRDefault="00B332F5">
      <w:pPr>
        <w:widowControl/>
        <w:jc w:val="center"/>
        <w:textAlignment w:val="center"/>
        <w:rPr>
          <w:rFonts w:ascii="宋体" w:cs="宋体"/>
          <w:kern w:val="0"/>
          <w:sz w:val="20"/>
          <w:szCs w:val="20"/>
        </w:rPr>
      </w:pPr>
    </w:p>
    <w:tbl>
      <w:tblPr>
        <w:tblW w:w="127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7"/>
        <w:gridCol w:w="1492"/>
        <w:gridCol w:w="1362"/>
        <w:gridCol w:w="821"/>
        <w:gridCol w:w="821"/>
        <w:gridCol w:w="2810"/>
        <w:gridCol w:w="798"/>
        <w:gridCol w:w="821"/>
        <w:gridCol w:w="821"/>
        <w:gridCol w:w="821"/>
        <w:gridCol w:w="822"/>
        <w:gridCol w:w="821"/>
      </w:tblGrid>
      <w:tr w:rsidR="00B332F5">
        <w:trPr>
          <w:trHeight w:val="76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投资方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投资来源地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产业类别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项目进展情况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Style w:val="font61"/>
                <w:rFonts w:hint="eastAsia"/>
                <w:color w:val="auto"/>
              </w:rPr>
              <w:t>项目总投资</w:t>
            </w:r>
            <w:r>
              <w:rPr>
                <w:rStyle w:val="font61"/>
                <w:color w:val="auto"/>
              </w:rPr>
              <w:br/>
            </w:r>
            <w:r>
              <w:rPr>
                <w:rStyle w:val="font71"/>
                <w:rFonts w:hint="eastAsia"/>
                <w:color w:val="auto"/>
              </w:rPr>
              <w:t>（亿元</w:t>
            </w:r>
            <w:r>
              <w:rPr>
                <w:rStyle w:val="font71"/>
                <w:color w:val="auto"/>
              </w:rPr>
              <w:t>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Style w:val="font61"/>
                <w:rFonts w:hint="eastAsia"/>
                <w:color w:val="auto"/>
              </w:rPr>
              <w:t>到位资金</w:t>
            </w:r>
            <w:r>
              <w:rPr>
                <w:rStyle w:val="font61"/>
                <w:color w:val="auto"/>
              </w:rPr>
              <w:br/>
            </w:r>
            <w:r>
              <w:rPr>
                <w:rStyle w:val="font71"/>
                <w:rFonts w:hint="eastAsia"/>
                <w:color w:val="auto"/>
              </w:rPr>
              <w:t>（亿元）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引进外资金额</w:t>
            </w:r>
            <w:r>
              <w:rPr>
                <w:rFonts w:ascii="黑体" w:eastAsia="黑体" w:hAnsi="宋体" w:cs="黑体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（万美元</w:t>
            </w:r>
            <w:r>
              <w:rPr>
                <w:rFonts w:ascii="黑体" w:eastAsia="黑体" w:hAnsi="宋体" w:cs="黑体"/>
                <w:kern w:val="0"/>
                <w:sz w:val="24"/>
                <w:szCs w:val="24"/>
              </w:rPr>
              <w:t>)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/>
                <w:kern w:val="0"/>
                <w:sz w:val="24"/>
                <w:szCs w:val="24"/>
              </w:rPr>
              <w:t>2018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年一季度计划投资额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B332F5">
        <w:trPr>
          <w:trHeight w:val="25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省外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市外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B332F5">
        <w:trPr>
          <w:trHeight w:val="9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大公传媒中心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昆明大公滇合置业有限公司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日完成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KCXS2015-2-A1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地块（原雄霸驾校）出让，总地价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13063.49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万元。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已完成土地出让</w:t>
            </w:r>
          </w:p>
        </w:tc>
      </w:tr>
      <w:tr w:rsidR="00B332F5">
        <w:trPr>
          <w:trHeight w:val="49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上中马村城中村改造项目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昆明碧联房地产开发有限公司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29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日完成土地出让，总地价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24950.1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万元。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2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宜家家居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宜家（中国）投资有限公司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商业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昆明宜家家居商场项目，预计总投资约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10.3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亿元人民币，包括一栋商场和一栋结算中心办公楼，总面积约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万平方米，其中：地上部分约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万平方米，建设周期约为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到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24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个月，预计于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2019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年底开业。项目于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日与区政府正式签订《投资合作协议》，并在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日通过线下挂牌交易方式，以总价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31920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万元成功竞得了五华科技产业园王家桥片区内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KCWH2017-5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号地块，项目正式落户。地块总面积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84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亩，具体位置为昆武高速以东、五华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108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号以南、小屯路以西、筇王路以北。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10.3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5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华茂燃气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LNG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昆明华茂燃气有限公司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省外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工业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日完成土地出让，土地价格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12568.29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万元。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5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民汇人造板机厂地块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深圳市海嘉投资有限公司（中海）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日完成土地出让，土地价格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246104.72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万元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12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昆明首创奥特莱斯项目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北京首都创业集团有限公司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零售业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该项目于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2016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月市政府与北京首创集团签订战略合作框架协议后，于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2016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日由五华区政府与首创集团签订投资协议，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6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日，现该地块经过竞拍由昆明首创奥莱商业运营管理有限公司拍得，成交价为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16097.04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万，在办理相关建设手续后，于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日进场开工。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1.61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0.5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拟开工</w:t>
            </w:r>
          </w:p>
        </w:tc>
      </w:tr>
      <w:tr w:rsidR="00B332F5">
        <w:trPr>
          <w:trHeight w:val="12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五华区澳大利亚林奇集团花卉基地建设项目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云南林奇农业有限公司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香港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农业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新民老花铺土地流转补偿协议签订了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138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户，涉及面积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633.62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亩，新增厂口前会小组涉及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户，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57.98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亩。合计：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168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户，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701.6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亩。企业于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日进场施工，项目边界以设置围栏，正在平整土地及规划建设区域。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0.07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0.07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12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启迪协信科技园项目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启迪协信科技城投资（北京）有限公司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房地产、商业服务业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该项目拟在王家桥片区选址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4-1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4-2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号地块，建设科技园项目，项目定位为以大健康与文化艺术创意为主，引进启迪协信产业服务、科技服务、孵化服务等六大园区服务平台。经过多轮商谈，管委会与企业就协议内容正在商定，计划于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年春节前签约。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拟签约</w:t>
            </w:r>
          </w:p>
        </w:tc>
      </w:tr>
      <w:tr w:rsidR="00B332F5">
        <w:trPr>
          <w:trHeight w:val="7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昆明海伦堡创意人才交流中心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昆明市海伦堡房地产开发有限公司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广州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房地产、商业服务业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项目选址王家桥片区回迁安置房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E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地块，建设海伦堡创意人才交流中心，现阶段已完成《项目投资框架》文本，计划近期签约。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42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昆明联想科技城云翥苑（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A10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地块）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云南融科科技产业投资有限公司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一标段工程竣工，正在办理交房手续；二标段开展主体工程施工，洋房建至结构封顶正在开展外立面施工，高层住宅即将封顶。（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6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月整体竣工）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10.68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11.2379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项目投资申报已超投资备案计划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在建项目</w:t>
            </w:r>
          </w:p>
        </w:tc>
      </w:tr>
      <w:tr w:rsidR="00B332F5">
        <w:trPr>
          <w:trHeight w:val="9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昆明联想科技城云智时代中心（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A13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地块）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云南融科科技产业投资有限公司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二标段超高层写字楼钢结构施工已封顶，目前正在协调前期相关问题，随后开展电梯，幕墙施工；一标段计划调整部分业态，进行规划业态方案调整的对接协调工作，待审批通过后启动施工。（竣工投产预计：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2019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12.3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8.6091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0.1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82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鑫韩广场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昆明韩锦房地产开发有限公司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项目南侧商业楼主体结构建至地上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层，住宅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号楼结构施工至地上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层，住宅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号楼建至地上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层，其余部份正在开展基坑施工，项目预计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2019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10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月竣工。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1.8449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22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昆明吾悦广场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昆明新城吾悦房地产发展有限公司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取得《国有土地使用证》、《建设用地规划许可证》、《建设工程规划许可证》、部分《商品房预售证》，项目售楼中心于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日对外开放，样板房于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日正式开放。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1#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地块首开区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S2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S3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S5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已封顶开盘，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S6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S7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已开盘，大商业基本完成±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施工，预计于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2-3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月封顶。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2#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地块正常施工中，计划于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月开放新售楼处及样板区，目前已有两栋封顶，部分栋号计划于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年封顶。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3#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地块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7#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楼已开盘，花街已于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16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日开放样板区。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22.4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14.8322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13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昆明联想科技城</w:t>
            </w:r>
            <w:r>
              <w:rPr>
                <w:rStyle w:val="font31"/>
                <w:rFonts w:hAnsi="宋体" w:hint="eastAsia"/>
                <w:color w:val="auto"/>
              </w:rPr>
              <w:t>御风苑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A6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地块）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云南融科科技产业投资有限公司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A6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地块（御风苑）已取得项目相关工规证，工程施工情况：一标段开展工程主体施工，洋房建至地面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6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层以上，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栋高层住房建至地上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12-18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层不等，其余部份开展基坑施工；二标段洋房基本建至结构封顶，样板房已开放，高层住宅正开展基坑施工，项目预计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2019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月竣工。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28.0377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9.4352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1.5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9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新希望</w:t>
            </w:r>
            <w:r>
              <w:rPr>
                <w:rStyle w:val="font41"/>
                <w:rFonts w:hAnsi="宋体" w:hint="eastAsia"/>
                <w:color w:val="auto"/>
              </w:rPr>
              <w:t>白麓城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昆明新希望置业有限公司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已取得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34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号地块工程规划许可证，其余地块正在公式中，前期相关施工工作已基本完成，已开展基坑支护，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34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号地块已开始基坑施工工作，正在开展工程桩施工工作及售楼部内外立面装修工作。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57.8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3.985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left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left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left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27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云花谷花卉种植及观光体验建设项目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南京淳璞旅游投资有限公司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农业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项目已于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日进场施工，计划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年年底试营业。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1.5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0.1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15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萃景花园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昆明泰运房地产开发有限公司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昆明泰运房地产开发有限公司于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2014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月通过招拍挂取得了云海机械厂土地使用权，地块位于红云街道办事处，总用地面积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40990.53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平方米（约合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61.5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亩），总开发体量约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19.4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万平米。项目已于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月开工建设；截止目前，项目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栋房屋已全部出地面，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栋封顶。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5.1253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153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黄土坡城中村改造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文洁房地产开发有限公司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一期交付入住，二期土地交易完成，正在进行回迁安置房建设。三期土地已交易完成。教育用地二勘已完成，等待规划部门出具《用地规划许可证》及国土部门出具《划拨意见书》。现已发函至国土五华分局，请国土五华分局发函至规划五华分局对规划许可证附图进行说明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20.7323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0.5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11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小屯城中村改造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保利房地产开发有限公司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项目二期拆迁改造范围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346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亩，净用地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亩，其中教育用地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70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亩，建设用地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135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亩。昆明保利房地产开发有限公司于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2016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月至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2017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月对小屯二期开展进行了房地调测绘工作。目前二期范围内拆迁补偿安置方案已草拟准备上报常务会审议，保利提出整合周边地块的方案设想。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38.14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32.2313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150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下马村城中村改造项目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昆明碧联房地产开发有限公司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下马村项目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A2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地块正与测绘院对接，准备权籍调查表、宗地图等报国土局，现还差就回迁安置房与区政府的代建协议。现已将协议上报区政府后计划下周二前签订，下周三去签出让合同。下马村项目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A3-A5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地块北二干合同经各方确认已定稿，待省军区同意后即可签订合同，取得土地证。规划方案正在调整报批中。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20.26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0.6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4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上马村和中马村城中村改造项目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昆明百爵阳光房地产开发有限公司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正在办理回迁安置房不动产等级手续。正在办理剩余回迁安置房转商品房相关手续。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57.2486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0.5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40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北仓村改造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昆明国福房地产开发有限公司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商业地块正在建设中。其余已经建设并交付使用。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62.7604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0.3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51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黑林铺城中村改造项目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昆明建发房地产开发有限公司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其余地块建设完成交付使用，目前正在对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A7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地块施工中，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A8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地块待施工腾出空间进行施工。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43.49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55.995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0.2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9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龙泽苑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昆明碧泰房地产开发有限公司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项目一期建设完成，二期正在建设中。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12.79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 xml:space="preserve">12.98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0.3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79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中国保利昆明春湖国际生态休闲度假区项目（一期）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保利集团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年内启动项目</w:t>
            </w:r>
          </w:p>
        </w:tc>
      </w:tr>
      <w:tr w:rsidR="00B332F5">
        <w:trPr>
          <w:trHeight w:val="4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西翥桃园国际健康养生城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恒大集团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深圳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B332F5">
        <w:trPr>
          <w:trHeight w:val="7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圣禧商业项目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浙江圣禧商业发展有限公司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大健康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6"/>
                <w:szCs w:val="16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圣禧商业已经成功拍得市公租房公司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  <w:t>26000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16"/>
              </w:rPr>
              <w:t>平方米公租房，拟引入全季酒店和其它品牌医院医疗管理中心等相关业态，打造大健康综合体。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F5" w:rsidRDefault="00B332F5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bookmarkEnd w:id="0"/>
    </w:tbl>
    <w:p w:rsidR="00B332F5" w:rsidRDefault="00B332F5">
      <w:pPr>
        <w:sectPr w:rsidR="00B332F5" w:rsidSect="002F3012">
          <w:pgSz w:w="16840" w:h="11907" w:orient="landscape"/>
          <w:pgMar w:top="1531" w:right="2098" w:bottom="1531" w:left="1985" w:header="851" w:footer="1871" w:gutter="0"/>
          <w:pgNumType w:fmt="numberInDash"/>
          <w:cols w:space="720"/>
          <w:docGrid w:linePitch="312"/>
        </w:sect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（此页无正文）</w:t>
      </w: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>
      <w:pPr>
        <w:rPr>
          <w:rFonts w:ascii="仿宋_GB2312" w:eastAsia="仿宋_GB2312"/>
          <w:sz w:val="32"/>
          <w:szCs w:val="32"/>
        </w:rPr>
      </w:pPr>
    </w:p>
    <w:p w:rsidR="00B332F5" w:rsidRDefault="00B332F5" w:rsidP="004E56E7">
      <w:pPr>
        <w:spacing w:line="560" w:lineRule="exact"/>
        <w:ind w:firstLineChars="200" w:firstLine="31680"/>
        <w:rPr>
          <w:rFonts w:ascii="仿宋_GB2312" w:eastAsia="仿宋_GB2312" w:hAnsi="仿宋_GB2312"/>
          <w:sz w:val="32"/>
          <w:szCs w:val="32"/>
        </w:rPr>
      </w:pPr>
    </w:p>
    <w:p w:rsidR="00B332F5" w:rsidRDefault="00B332F5" w:rsidP="00B82471">
      <w:pPr>
        <w:pBdr>
          <w:bottom w:val="single" w:sz="12" w:space="1" w:color="auto"/>
        </w:pBdr>
        <w:snapToGrid w:val="0"/>
        <w:spacing w:line="240" w:lineRule="exact"/>
        <w:rPr>
          <w:rFonts w:ascii="仿宋_GB2312" w:eastAsia="仿宋_GB2312"/>
          <w:b/>
          <w:sz w:val="32"/>
        </w:rPr>
      </w:pPr>
    </w:p>
    <w:p w:rsidR="00B332F5" w:rsidRPr="00B24D21" w:rsidRDefault="00B332F5" w:rsidP="004E56E7">
      <w:pPr>
        <w:snapToGrid w:val="0"/>
        <w:ind w:firstLineChars="100" w:firstLine="31680"/>
        <w:rPr>
          <w:rFonts w:ascii="仿宋_GB2312" w:eastAsia="仿宋_GB2312"/>
          <w:sz w:val="28"/>
          <w:szCs w:val="28"/>
        </w:rPr>
      </w:pPr>
      <w:r w:rsidRPr="00C83FAA">
        <w:rPr>
          <w:rFonts w:ascii="仿宋_GB2312" w:eastAsia="仿宋_GB2312" w:hint="eastAsia"/>
          <w:sz w:val="28"/>
          <w:szCs w:val="28"/>
        </w:rPr>
        <w:t>抄送：</w:t>
      </w:r>
      <w:r>
        <w:rPr>
          <w:rFonts w:ascii="仿宋_GB2312" w:eastAsia="仿宋_GB2312" w:hint="eastAsia"/>
          <w:sz w:val="28"/>
          <w:szCs w:val="28"/>
        </w:rPr>
        <w:t>区委办，区人大办，区政协办，区纪委办</w:t>
      </w:r>
      <w:r w:rsidRPr="00C83FAA">
        <w:rPr>
          <w:rFonts w:ascii="仿宋_GB2312" w:eastAsia="仿宋_GB2312" w:hint="eastAsia"/>
          <w:sz w:val="28"/>
          <w:szCs w:val="28"/>
        </w:rPr>
        <w:t>。</w:t>
      </w:r>
    </w:p>
    <w:p w:rsidR="00B332F5" w:rsidRPr="00B82471" w:rsidRDefault="00B332F5" w:rsidP="000F2939">
      <w:pPr>
        <w:pBdr>
          <w:top w:val="single" w:sz="12" w:space="1" w:color="auto"/>
          <w:bottom w:val="single" w:sz="12" w:space="1" w:color="auto"/>
        </w:pBdr>
        <w:snapToGrid w:val="0"/>
        <w:ind w:firstLineChars="100" w:firstLine="31680"/>
      </w:pPr>
      <w:r w:rsidRPr="0000047B">
        <w:rPr>
          <w:rFonts w:ascii="仿宋_GB2312" w:eastAsia="仿宋_GB2312" w:hint="eastAsia"/>
          <w:sz w:val="28"/>
          <w:szCs w:val="28"/>
        </w:rPr>
        <w:t>昆明市五华区人民政府</w:t>
      </w:r>
      <w:r>
        <w:rPr>
          <w:rFonts w:ascii="仿宋_GB2312" w:eastAsia="仿宋_GB2312" w:hint="eastAsia"/>
          <w:sz w:val="28"/>
          <w:szCs w:val="28"/>
        </w:rPr>
        <w:t>办公室</w:t>
      </w:r>
      <w:r>
        <w:rPr>
          <w:rFonts w:ascii="仿宋_GB2312" w:eastAsia="仿宋_GB2312"/>
          <w:sz w:val="28"/>
          <w:szCs w:val="28"/>
        </w:rPr>
        <w:t xml:space="preserve">              </w:t>
      </w:r>
      <w:r w:rsidRPr="0000047B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8</w:t>
      </w:r>
      <w:r w:rsidRPr="0000047B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2</w:t>
      </w:r>
      <w:r w:rsidRPr="0000047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26</w:t>
      </w:r>
      <w:r w:rsidRPr="0000047B">
        <w:rPr>
          <w:rFonts w:ascii="仿宋_GB2312" w:eastAsia="仿宋_GB2312" w:hint="eastAsia"/>
          <w:sz w:val="28"/>
          <w:szCs w:val="28"/>
        </w:rPr>
        <w:t>日印</w:t>
      </w:r>
      <w:r>
        <w:rPr>
          <w:rFonts w:ascii="仿宋_GB2312" w:eastAsia="仿宋_GB2312" w:hint="eastAsia"/>
          <w:sz w:val="28"/>
          <w:szCs w:val="28"/>
        </w:rPr>
        <w:t>发</w:t>
      </w:r>
    </w:p>
    <w:sectPr w:rsidR="00B332F5" w:rsidRPr="00B82471" w:rsidSect="00B82471">
      <w:pgSz w:w="11907" w:h="16840"/>
      <w:pgMar w:top="2098" w:right="1531" w:bottom="1985" w:left="1531" w:header="851" w:footer="1871" w:gutter="0"/>
      <w:pgNumType w:fmt="numberInDash"/>
      <w:cols w:space="720"/>
      <w:rtlGutter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F5" w:rsidRDefault="00B332F5" w:rsidP="002F3012">
      <w:pPr>
        <w:ind w:firstLine="640"/>
      </w:pPr>
      <w:r>
        <w:separator/>
      </w:r>
    </w:p>
  </w:endnote>
  <w:endnote w:type="continuationSeparator" w:id="1">
    <w:p w:rsidR="00B332F5" w:rsidRDefault="00B332F5" w:rsidP="002F301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F5" w:rsidRDefault="00B332F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next-textbox:#_x0000_s2049;mso-fit-shape-to-text:t" inset="0,0,0,0">
            <w:txbxContent>
              <w:p w:rsidR="00B332F5" w:rsidRDefault="00B332F5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F5" w:rsidRDefault="00B332F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32F5" w:rsidRDefault="00B332F5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F5" w:rsidRDefault="00B332F5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2pt;margin-top:0;width:2in;height:2in;z-index:25166233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B332F5" w:rsidRDefault="00B332F5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- 5 -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F5" w:rsidRDefault="00B332F5" w:rsidP="002F3012">
      <w:pPr>
        <w:ind w:firstLine="640"/>
      </w:pPr>
      <w:r>
        <w:separator/>
      </w:r>
    </w:p>
  </w:footnote>
  <w:footnote w:type="continuationSeparator" w:id="1">
    <w:p w:rsidR="00B332F5" w:rsidRDefault="00B332F5" w:rsidP="002F3012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F5" w:rsidRDefault="00B332F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Cx+8h35Hb1FwV6DqcGSbJoELIqQ=" w:salt="4puXcqxd+UY+8B9M/Pa68g=="/>
  <w:defaultTabStop w:val="420"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0906F9"/>
    <w:rsid w:val="0000047B"/>
    <w:rsid w:val="00064871"/>
    <w:rsid w:val="0008514D"/>
    <w:rsid w:val="000B47F8"/>
    <w:rsid w:val="000F2939"/>
    <w:rsid w:val="0019582D"/>
    <w:rsid w:val="00226BE3"/>
    <w:rsid w:val="002533BE"/>
    <w:rsid w:val="002837D8"/>
    <w:rsid w:val="00287BAC"/>
    <w:rsid w:val="002A3F93"/>
    <w:rsid w:val="002A4A67"/>
    <w:rsid w:val="002F3012"/>
    <w:rsid w:val="003A7292"/>
    <w:rsid w:val="003C3BF6"/>
    <w:rsid w:val="00407C2F"/>
    <w:rsid w:val="004761FC"/>
    <w:rsid w:val="00486F1E"/>
    <w:rsid w:val="0048779C"/>
    <w:rsid w:val="00490503"/>
    <w:rsid w:val="004A1299"/>
    <w:rsid w:val="004E56E7"/>
    <w:rsid w:val="00505E2F"/>
    <w:rsid w:val="00507732"/>
    <w:rsid w:val="00524745"/>
    <w:rsid w:val="005616E1"/>
    <w:rsid w:val="00594681"/>
    <w:rsid w:val="005F18E4"/>
    <w:rsid w:val="006366F3"/>
    <w:rsid w:val="006A7A0F"/>
    <w:rsid w:val="00723DF0"/>
    <w:rsid w:val="00725174"/>
    <w:rsid w:val="00746E80"/>
    <w:rsid w:val="007471C1"/>
    <w:rsid w:val="007B7EE7"/>
    <w:rsid w:val="007D1D31"/>
    <w:rsid w:val="007D47F4"/>
    <w:rsid w:val="00806734"/>
    <w:rsid w:val="00836B2C"/>
    <w:rsid w:val="008B01C0"/>
    <w:rsid w:val="008C2AA4"/>
    <w:rsid w:val="008E7B0B"/>
    <w:rsid w:val="00962523"/>
    <w:rsid w:val="009A133F"/>
    <w:rsid w:val="009D1185"/>
    <w:rsid w:val="00A22739"/>
    <w:rsid w:val="00AA5F54"/>
    <w:rsid w:val="00B0388E"/>
    <w:rsid w:val="00B16135"/>
    <w:rsid w:val="00B24D21"/>
    <w:rsid w:val="00B332F5"/>
    <w:rsid w:val="00B57C51"/>
    <w:rsid w:val="00B82471"/>
    <w:rsid w:val="00BA4E35"/>
    <w:rsid w:val="00C52EF1"/>
    <w:rsid w:val="00C533D8"/>
    <w:rsid w:val="00C83FAA"/>
    <w:rsid w:val="00C925FC"/>
    <w:rsid w:val="00C92EA4"/>
    <w:rsid w:val="00C9453A"/>
    <w:rsid w:val="00C96EE7"/>
    <w:rsid w:val="00CA5086"/>
    <w:rsid w:val="00CE5210"/>
    <w:rsid w:val="00CE7482"/>
    <w:rsid w:val="00D858B5"/>
    <w:rsid w:val="00EA2D61"/>
    <w:rsid w:val="00EB15A8"/>
    <w:rsid w:val="00EC64A8"/>
    <w:rsid w:val="00F21398"/>
    <w:rsid w:val="00F3156B"/>
    <w:rsid w:val="00F52D67"/>
    <w:rsid w:val="00F75C15"/>
    <w:rsid w:val="00F75F13"/>
    <w:rsid w:val="00F80C65"/>
    <w:rsid w:val="00FF24FA"/>
    <w:rsid w:val="01225894"/>
    <w:rsid w:val="01E12E85"/>
    <w:rsid w:val="01F47143"/>
    <w:rsid w:val="02000A76"/>
    <w:rsid w:val="02660AE4"/>
    <w:rsid w:val="02C36B5C"/>
    <w:rsid w:val="02D737A8"/>
    <w:rsid w:val="032977E7"/>
    <w:rsid w:val="037668D7"/>
    <w:rsid w:val="03B43B79"/>
    <w:rsid w:val="045F514A"/>
    <w:rsid w:val="049730FF"/>
    <w:rsid w:val="04C12F3D"/>
    <w:rsid w:val="04E026AB"/>
    <w:rsid w:val="05082C36"/>
    <w:rsid w:val="055946DF"/>
    <w:rsid w:val="0562596A"/>
    <w:rsid w:val="05641723"/>
    <w:rsid w:val="05C359D8"/>
    <w:rsid w:val="06733B5D"/>
    <w:rsid w:val="079F2DF5"/>
    <w:rsid w:val="07ED4918"/>
    <w:rsid w:val="08901C31"/>
    <w:rsid w:val="08980105"/>
    <w:rsid w:val="09631A16"/>
    <w:rsid w:val="09715EA0"/>
    <w:rsid w:val="097F2ABC"/>
    <w:rsid w:val="0A7B1105"/>
    <w:rsid w:val="0A9C7543"/>
    <w:rsid w:val="0A9E62FA"/>
    <w:rsid w:val="0B546D6B"/>
    <w:rsid w:val="0B61349C"/>
    <w:rsid w:val="0B6A48B1"/>
    <w:rsid w:val="0CA47F1B"/>
    <w:rsid w:val="0D072D14"/>
    <w:rsid w:val="0D434A86"/>
    <w:rsid w:val="0D740450"/>
    <w:rsid w:val="0E316F1B"/>
    <w:rsid w:val="0E4876E6"/>
    <w:rsid w:val="0E6D3DF6"/>
    <w:rsid w:val="0EFD5C34"/>
    <w:rsid w:val="0F115287"/>
    <w:rsid w:val="0F427956"/>
    <w:rsid w:val="0F620707"/>
    <w:rsid w:val="0F936A39"/>
    <w:rsid w:val="0FD96FD0"/>
    <w:rsid w:val="10927963"/>
    <w:rsid w:val="10D361D2"/>
    <w:rsid w:val="111E3F51"/>
    <w:rsid w:val="112B043A"/>
    <w:rsid w:val="113C7F40"/>
    <w:rsid w:val="113D1488"/>
    <w:rsid w:val="11593DBC"/>
    <w:rsid w:val="11BA19AA"/>
    <w:rsid w:val="11F7283E"/>
    <w:rsid w:val="12785B11"/>
    <w:rsid w:val="12C80683"/>
    <w:rsid w:val="12C85E23"/>
    <w:rsid w:val="13574D53"/>
    <w:rsid w:val="13D619EB"/>
    <w:rsid w:val="13F173C7"/>
    <w:rsid w:val="148A104B"/>
    <w:rsid w:val="14933C10"/>
    <w:rsid w:val="14E17269"/>
    <w:rsid w:val="14F77C6C"/>
    <w:rsid w:val="15397F52"/>
    <w:rsid w:val="15524697"/>
    <w:rsid w:val="15A81CB7"/>
    <w:rsid w:val="15BB06D0"/>
    <w:rsid w:val="16686F11"/>
    <w:rsid w:val="168226F0"/>
    <w:rsid w:val="16881E68"/>
    <w:rsid w:val="16A3009D"/>
    <w:rsid w:val="172607A2"/>
    <w:rsid w:val="17A265FF"/>
    <w:rsid w:val="17E631DF"/>
    <w:rsid w:val="17FE02BC"/>
    <w:rsid w:val="185349D6"/>
    <w:rsid w:val="18DC0F9F"/>
    <w:rsid w:val="1984736C"/>
    <w:rsid w:val="1AAC7158"/>
    <w:rsid w:val="1AE505B6"/>
    <w:rsid w:val="1B41764B"/>
    <w:rsid w:val="1B7D17D5"/>
    <w:rsid w:val="1BBF2084"/>
    <w:rsid w:val="1BE05E3E"/>
    <w:rsid w:val="1BE66330"/>
    <w:rsid w:val="1C591C38"/>
    <w:rsid w:val="1D03240C"/>
    <w:rsid w:val="1EC01DBF"/>
    <w:rsid w:val="1EDD35C1"/>
    <w:rsid w:val="1F22659B"/>
    <w:rsid w:val="1F3039A6"/>
    <w:rsid w:val="1F3E1C5E"/>
    <w:rsid w:val="1F582436"/>
    <w:rsid w:val="1F70795A"/>
    <w:rsid w:val="20054589"/>
    <w:rsid w:val="20285E90"/>
    <w:rsid w:val="20317FA3"/>
    <w:rsid w:val="20AE26FC"/>
    <w:rsid w:val="20B86186"/>
    <w:rsid w:val="20D56F23"/>
    <w:rsid w:val="21292986"/>
    <w:rsid w:val="225239F2"/>
    <w:rsid w:val="22CE414E"/>
    <w:rsid w:val="23D2426C"/>
    <w:rsid w:val="242F2B77"/>
    <w:rsid w:val="24756D51"/>
    <w:rsid w:val="252D73E5"/>
    <w:rsid w:val="255D1829"/>
    <w:rsid w:val="256C29E9"/>
    <w:rsid w:val="25893620"/>
    <w:rsid w:val="25EE34FC"/>
    <w:rsid w:val="26AA0449"/>
    <w:rsid w:val="26C57E85"/>
    <w:rsid w:val="26E87AB1"/>
    <w:rsid w:val="27553419"/>
    <w:rsid w:val="27BC3E26"/>
    <w:rsid w:val="27D22F15"/>
    <w:rsid w:val="27E73622"/>
    <w:rsid w:val="283567AD"/>
    <w:rsid w:val="28853A3A"/>
    <w:rsid w:val="28AF42FF"/>
    <w:rsid w:val="28BD64E2"/>
    <w:rsid w:val="28C55023"/>
    <w:rsid w:val="28FA2AC9"/>
    <w:rsid w:val="29097338"/>
    <w:rsid w:val="291E1141"/>
    <w:rsid w:val="29352F7C"/>
    <w:rsid w:val="2963755B"/>
    <w:rsid w:val="299502ED"/>
    <w:rsid w:val="2A451CBB"/>
    <w:rsid w:val="2A4A2D6A"/>
    <w:rsid w:val="2A5576F6"/>
    <w:rsid w:val="2AB624F5"/>
    <w:rsid w:val="2AC06069"/>
    <w:rsid w:val="2ACA05C2"/>
    <w:rsid w:val="2AEB2998"/>
    <w:rsid w:val="2B2362B1"/>
    <w:rsid w:val="2B86549B"/>
    <w:rsid w:val="2BC9732F"/>
    <w:rsid w:val="2C3E329F"/>
    <w:rsid w:val="2CF41018"/>
    <w:rsid w:val="2D2F41AB"/>
    <w:rsid w:val="2D7F0E1A"/>
    <w:rsid w:val="2D8863F8"/>
    <w:rsid w:val="2DF24494"/>
    <w:rsid w:val="2E5A7E2D"/>
    <w:rsid w:val="2E717E50"/>
    <w:rsid w:val="2E991FFC"/>
    <w:rsid w:val="2FA10696"/>
    <w:rsid w:val="304A3DEB"/>
    <w:rsid w:val="30F401C1"/>
    <w:rsid w:val="31517AC9"/>
    <w:rsid w:val="31696017"/>
    <w:rsid w:val="32091CC6"/>
    <w:rsid w:val="32257FAF"/>
    <w:rsid w:val="3251672B"/>
    <w:rsid w:val="32F75BB3"/>
    <w:rsid w:val="339E6A04"/>
    <w:rsid w:val="341A66CB"/>
    <w:rsid w:val="34605961"/>
    <w:rsid w:val="346C7024"/>
    <w:rsid w:val="34F129BB"/>
    <w:rsid w:val="352C1919"/>
    <w:rsid w:val="35AD73A6"/>
    <w:rsid w:val="36462405"/>
    <w:rsid w:val="368B075D"/>
    <w:rsid w:val="36AF3F82"/>
    <w:rsid w:val="371F0501"/>
    <w:rsid w:val="37400D68"/>
    <w:rsid w:val="37B13065"/>
    <w:rsid w:val="38B66E30"/>
    <w:rsid w:val="393C087C"/>
    <w:rsid w:val="397B0684"/>
    <w:rsid w:val="3A9B0EE3"/>
    <w:rsid w:val="3AA3654E"/>
    <w:rsid w:val="3AFA60AC"/>
    <w:rsid w:val="3BCC6EB5"/>
    <w:rsid w:val="3BD42572"/>
    <w:rsid w:val="3C4B2BCB"/>
    <w:rsid w:val="3C8E017E"/>
    <w:rsid w:val="3CA744A1"/>
    <w:rsid w:val="3DA43FEE"/>
    <w:rsid w:val="3DB13070"/>
    <w:rsid w:val="3E081ED7"/>
    <w:rsid w:val="3E65173B"/>
    <w:rsid w:val="3E7D5A4A"/>
    <w:rsid w:val="3EE2521B"/>
    <w:rsid w:val="3F183EEE"/>
    <w:rsid w:val="3F6D7AC8"/>
    <w:rsid w:val="3FDC2095"/>
    <w:rsid w:val="40C10CCF"/>
    <w:rsid w:val="40D41EAD"/>
    <w:rsid w:val="412B4FE2"/>
    <w:rsid w:val="416F33EA"/>
    <w:rsid w:val="4188567D"/>
    <w:rsid w:val="41903002"/>
    <w:rsid w:val="41F77425"/>
    <w:rsid w:val="41FB448A"/>
    <w:rsid w:val="422952F3"/>
    <w:rsid w:val="42BA3D90"/>
    <w:rsid w:val="42C344C5"/>
    <w:rsid w:val="42F91E0C"/>
    <w:rsid w:val="43FA445A"/>
    <w:rsid w:val="45BB2684"/>
    <w:rsid w:val="45E62D15"/>
    <w:rsid w:val="460379BB"/>
    <w:rsid w:val="46EF08C6"/>
    <w:rsid w:val="474016D5"/>
    <w:rsid w:val="47416F6D"/>
    <w:rsid w:val="48FD77A2"/>
    <w:rsid w:val="4927301B"/>
    <w:rsid w:val="496F436F"/>
    <w:rsid w:val="49A82DC9"/>
    <w:rsid w:val="4A804D57"/>
    <w:rsid w:val="4A8F5B5F"/>
    <w:rsid w:val="4AEC1950"/>
    <w:rsid w:val="4B605824"/>
    <w:rsid w:val="4BE4433E"/>
    <w:rsid w:val="4BE83726"/>
    <w:rsid w:val="4BF37BC7"/>
    <w:rsid w:val="4C03441B"/>
    <w:rsid w:val="4C576E2B"/>
    <w:rsid w:val="4C6E6BF1"/>
    <w:rsid w:val="4CC77F0E"/>
    <w:rsid w:val="4D290748"/>
    <w:rsid w:val="4D4B76C8"/>
    <w:rsid w:val="4D961A68"/>
    <w:rsid w:val="4DC47EE1"/>
    <w:rsid w:val="4E6B2C83"/>
    <w:rsid w:val="4EDD4C65"/>
    <w:rsid w:val="4EFE3198"/>
    <w:rsid w:val="4F4C7683"/>
    <w:rsid w:val="501A3A61"/>
    <w:rsid w:val="504D64B2"/>
    <w:rsid w:val="505935E0"/>
    <w:rsid w:val="50BD64B8"/>
    <w:rsid w:val="50F22413"/>
    <w:rsid w:val="513D54AD"/>
    <w:rsid w:val="515821C2"/>
    <w:rsid w:val="515F2642"/>
    <w:rsid w:val="518A1B80"/>
    <w:rsid w:val="51BD03F0"/>
    <w:rsid w:val="51E11904"/>
    <w:rsid w:val="52366B89"/>
    <w:rsid w:val="52B80AB5"/>
    <w:rsid w:val="534854C6"/>
    <w:rsid w:val="53603345"/>
    <w:rsid w:val="53841E9F"/>
    <w:rsid w:val="54117760"/>
    <w:rsid w:val="541255DA"/>
    <w:rsid w:val="543F665B"/>
    <w:rsid w:val="54424351"/>
    <w:rsid w:val="54A8113E"/>
    <w:rsid w:val="54B97BFD"/>
    <w:rsid w:val="55435C6E"/>
    <w:rsid w:val="565A4E1D"/>
    <w:rsid w:val="56E57D4B"/>
    <w:rsid w:val="57047256"/>
    <w:rsid w:val="576C3DBA"/>
    <w:rsid w:val="578A1086"/>
    <w:rsid w:val="57C6429C"/>
    <w:rsid w:val="57FB420F"/>
    <w:rsid w:val="582828F1"/>
    <w:rsid w:val="58317C60"/>
    <w:rsid w:val="58410C5A"/>
    <w:rsid w:val="58463F39"/>
    <w:rsid w:val="588F68F8"/>
    <w:rsid w:val="58A21153"/>
    <w:rsid w:val="59016442"/>
    <w:rsid w:val="592E3932"/>
    <w:rsid w:val="5973435F"/>
    <w:rsid w:val="59800A61"/>
    <w:rsid w:val="599B61AD"/>
    <w:rsid w:val="5A0906F9"/>
    <w:rsid w:val="5A387A0F"/>
    <w:rsid w:val="5A6D7CFF"/>
    <w:rsid w:val="5AA72122"/>
    <w:rsid w:val="5B14533B"/>
    <w:rsid w:val="5B1733A9"/>
    <w:rsid w:val="5BD57485"/>
    <w:rsid w:val="5C9B522B"/>
    <w:rsid w:val="5CBD239E"/>
    <w:rsid w:val="5CD6418D"/>
    <w:rsid w:val="5E0F55FF"/>
    <w:rsid w:val="5E583FF2"/>
    <w:rsid w:val="5E987484"/>
    <w:rsid w:val="5EB75317"/>
    <w:rsid w:val="5F507B06"/>
    <w:rsid w:val="603042DE"/>
    <w:rsid w:val="604C74A3"/>
    <w:rsid w:val="606E14F7"/>
    <w:rsid w:val="60ED40AB"/>
    <w:rsid w:val="610A4B7A"/>
    <w:rsid w:val="619773C0"/>
    <w:rsid w:val="629174F9"/>
    <w:rsid w:val="629A58B8"/>
    <w:rsid w:val="62E2423C"/>
    <w:rsid w:val="62EE3D81"/>
    <w:rsid w:val="62F010E8"/>
    <w:rsid w:val="6308270F"/>
    <w:rsid w:val="6329096F"/>
    <w:rsid w:val="639C79A6"/>
    <w:rsid w:val="63C45ABE"/>
    <w:rsid w:val="63D45110"/>
    <w:rsid w:val="63EE0A9B"/>
    <w:rsid w:val="63FC1915"/>
    <w:rsid w:val="64BB0BFE"/>
    <w:rsid w:val="64C461E0"/>
    <w:rsid w:val="655E1421"/>
    <w:rsid w:val="65841923"/>
    <w:rsid w:val="65BC040D"/>
    <w:rsid w:val="66BC0AA5"/>
    <w:rsid w:val="671447D8"/>
    <w:rsid w:val="679F4A2F"/>
    <w:rsid w:val="67CD53FE"/>
    <w:rsid w:val="6817014E"/>
    <w:rsid w:val="68471553"/>
    <w:rsid w:val="68635AEC"/>
    <w:rsid w:val="68853E28"/>
    <w:rsid w:val="690561DA"/>
    <w:rsid w:val="693313EB"/>
    <w:rsid w:val="694F2F7A"/>
    <w:rsid w:val="69730BCA"/>
    <w:rsid w:val="69ED35AC"/>
    <w:rsid w:val="6A19702D"/>
    <w:rsid w:val="6AE74DE5"/>
    <w:rsid w:val="6B4E0D27"/>
    <w:rsid w:val="6BCC3E11"/>
    <w:rsid w:val="6C0C4359"/>
    <w:rsid w:val="6CBD3A15"/>
    <w:rsid w:val="6D097943"/>
    <w:rsid w:val="6D255E25"/>
    <w:rsid w:val="6D400994"/>
    <w:rsid w:val="6D9F5317"/>
    <w:rsid w:val="6E995A22"/>
    <w:rsid w:val="6F7A146D"/>
    <w:rsid w:val="6FB54A79"/>
    <w:rsid w:val="71825470"/>
    <w:rsid w:val="71C80E27"/>
    <w:rsid w:val="72284466"/>
    <w:rsid w:val="723C0FC4"/>
    <w:rsid w:val="7299561F"/>
    <w:rsid w:val="730F278A"/>
    <w:rsid w:val="736426B9"/>
    <w:rsid w:val="73792B78"/>
    <w:rsid w:val="73A94499"/>
    <w:rsid w:val="73B725AA"/>
    <w:rsid w:val="73EB3844"/>
    <w:rsid w:val="742073A4"/>
    <w:rsid w:val="74781809"/>
    <w:rsid w:val="74DF0B0B"/>
    <w:rsid w:val="75074BE0"/>
    <w:rsid w:val="75423EAC"/>
    <w:rsid w:val="7671359C"/>
    <w:rsid w:val="77232F53"/>
    <w:rsid w:val="77281D69"/>
    <w:rsid w:val="776A01A3"/>
    <w:rsid w:val="7780208A"/>
    <w:rsid w:val="77E463DC"/>
    <w:rsid w:val="78074E3B"/>
    <w:rsid w:val="781210ED"/>
    <w:rsid w:val="78D907FC"/>
    <w:rsid w:val="78EF41F7"/>
    <w:rsid w:val="79541DB6"/>
    <w:rsid w:val="79687A40"/>
    <w:rsid w:val="7A725C0E"/>
    <w:rsid w:val="7A9776D4"/>
    <w:rsid w:val="7AE55BD4"/>
    <w:rsid w:val="7AFC47AA"/>
    <w:rsid w:val="7C3A2C19"/>
    <w:rsid w:val="7C4D170C"/>
    <w:rsid w:val="7D962680"/>
    <w:rsid w:val="7E6C5473"/>
    <w:rsid w:val="7F0C6EED"/>
    <w:rsid w:val="7F672447"/>
    <w:rsid w:val="7F7B7AA7"/>
    <w:rsid w:val="7FF0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1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30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5519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F3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519B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F3012"/>
    <w:rPr>
      <w:rFonts w:cs="Times New Roman"/>
    </w:rPr>
  </w:style>
  <w:style w:type="table" w:styleId="TableGrid">
    <w:name w:val="Table Grid"/>
    <w:basedOn w:val="TableNormal"/>
    <w:uiPriority w:val="99"/>
    <w:rsid w:val="002F301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2F3012"/>
    <w:pPr>
      <w:widowControl/>
    </w:pPr>
    <w:rPr>
      <w:rFonts w:ascii="Calibri" w:hAnsi="Calibri" w:cs="宋体"/>
      <w:kern w:val="0"/>
      <w:szCs w:val="21"/>
    </w:rPr>
  </w:style>
  <w:style w:type="character" w:customStyle="1" w:styleId="a">
    <w:name w:val="发往单位"/>
    <w:uiPriority w:val="99"/>
    <w:rsid w:val="002F3012"/>
    <w:rPr>
      <w:rFonts w:ascii="仿宋_GB2312"/>
    </w:rPr>
  </w:style>
  <w:style w:type="character" w:customStyle="1" w:styleId="font11">
    <w:name w:val="font11"/>
    <w:basedOn w:val="DefaultParagraphFont"/>
    <w:uiPriority w:val="99"/>
    <w:rsid w:val="002F3012"/>
    <w:rPr>
      <w:rFonts w:ascii="Tahoma" w:eastAsia="Times New Roman" w:hAnsi="Tahoma" w:cs="Tahom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uiPriority w:val="99"/>
    <w:rsid w:val="002F3012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DefaultParagraphFont"/>
    <w:uiPriority w:val="99"/>
    <w:rsid w:val="002F3012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61">
    <w:name w:val="font61"/>
    <w:basedOn w:val="DefaultParagraphFont"/>
    <w:uiPriority w:val="99"/>
    <w:rsid w:val="002F3012"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71">
    <w:name w:val="font71"/>
    <w:basedOn w:val="DefaultParagraphFont"/>
    <w:uiPriority w:val="99"/>
    <w:rsid w:val="002F3012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31">
    <w:name w:val="font31"/>
    <w:basedOn w:val="DefaultParagraphFont"/>
    <w:uiPriority w:val="99"/>
    <w:rsid w:val="002F3012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41">
    <w:name w:val="font41"/>
    <w:basedOn w:val="DefaultParagraphFont"/>
    <w:uiPriority w:val="99"/>
    <w:rsid w:val="002F3012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a0">
    <w:name w:val="公文文号"/>
    <w:basedOn w:val="DefaultParagraphFont"/>
    <w:uiPriority w:val="99"/>
    <w:rsid w:val="005F18E4"/>
    <w:rPr>
      <w:rFonts w:eastAsia="仿宋_GB2312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B9E48A4-6A50-4A1F-99E8-0A56DF7D94F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</Pages>
  <Words>4399</Words>
  <Characters>25079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何苏</cp:lastModifiedBy>
  <cp:revision>4</cp:revision>
  <cp:lastPrinted>2018-02-22T03:03:00Z</cp:lastPrinted>
  <dcterms:created xsi:type="dcterms:W3CDTF">2018-02-26T09:30:00Z</dcterms:created>
  <dcterms:modified xsi:type="dcterms:W3CDTF">2018-02-27T09:16:00Z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  <property fmtid="{D5CDD505-2E9C-101B-9397-08002B2CF9AE}" pid="3" name="newsealcount">
    <vt:i4>1</vt:i4>
  </property>
  <property fmtid="{D5CDD505-2E9C-101B-9397-08002B2CF9AE}" pid="4" name="docranid">
    <vt:lpwstr>B8D3B66E992C41FFA710A52A714206F2</vt:lpwstr>
  </property>
  <property fmtid="{D5CDD505-2E9C-101B-9397-08002B2CF9AE}" pid="5" name="VisibleNoSeal">
    <vt:bool>true</vt:bool>
  </property>
  <property fmtid="{D5CDD505-2E9C-101B-9397-08002B2CF9AE}" pid="6" name="HasSaved">
    <vt:bool>true</vt:bool>
  </property>
</Properties>
</file>