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jc w:val="center"/>
        <w:rPr>
          <w:rFonts w:hint="eastAsia" w:ascii="仿宋_GB2312" w:eastAsia="仿宋_GB2312"/>
          <w:b/>
          <w:bCs/>
          <w:i w:val="0"/>
          <w:i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i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b/>
          <w:bCs/>
          <w:i w:val="0"/>
          <w:iCs/>
          <w:sz w:val="32"/>
          <w:szCs w:val="32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 w:ascii="仿宋_GB2312" w:eastAsia="仿宋_GB2312"/>
          <w:b/>
          <w:bCs/>
          <w:i w:val="0"/>
          <w:iCs/>
          <w:sz w:val="32"/>
          <w:szCs w:val="32"/>
          <w:lang w:val="en-US" w:eastAsia="zh-CN"/>
        </w:rPr>
        <w:t>A</w:t>
      </w:r>
    </w:p>
    <w:p>
      <w:pPr>
        <w:spacing w:line="588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i/>
          <w:sz w:val="32"/>
          <w:szCs w:val="32"/>
        </w:rPr>
        <w:t xml:space="preserve">                         </w:t>
      </w:r>
      <w:r>
        <w:rPr>
          <w:rFonts w:ascii="仿宋_GB2312" w:eastAsia="仿宋_GB2312"/>
          <w:b/>
          <w:bCs/>
          <w:i w:val="0"/>
          <w:iCs/>
          <w:sz w:val="32"/>
          <w:szCs w:val="32"/>
        </w:rPr>
        <w:t xml:space="preserve">  </w:t>
      </w:r>
      <w:r>
        <w:rPr>
          <w:rFonts w:hint="eastAsia" w:ascii="仿宋_GB2312" w:eastAsia="仿宋_GB2312"/>
          <w:b/>
          <w:bCs/>
          <w:i w:val="0"/>
          <w:iCs/>
          <w:sz w:val="32"/>
          <w:szCs w:val="32"/>
          <w:lang w:val="en-US" w:eastAsia="zh-CN"/>
        </w:rPr>
        <w:t xml:space="preserve">                       </w:t>
      </w:r>
      <w:r>
        <w:rPr>
          <w:rFonts w:ascii="仿宋_GB2312" w:eastAsia="仿宋_GB2312"/>
          <w:b/>
          <w:bCs/>
          <w:i w:val="0"/>
          <w:iCs/>
          <w:sz w:val="32"/>
          <w:szCs w:val="32"/>
        </w:rPr>
        <w:t xml:space="preserve">     </w:t>
      </w:r>
      <w:r>
        <w:rPr>
          <w:rFonts w:ascii="仿宋_GB2312" w:eastAsia="仿宋_GB2312"/>
          <w:i/>
          <w:sz w:val="32"/>
          <w:szCs w:val="32"/>
        </w:rPr>
        <w:t xml:space="preserve">                </w:t>
      </w:r>
    </w:p>
    <w:p>
      <w:pPr>
        <w:spacing w:line="588" w:lineRule="exact"/>
        <w:jc w:val="center"/>
        <w:rPr>
          <w:rFonts w:hint="eastAsia" w:ascii="仿宋_GB2312" w:eastAsia="仿宋_GB2312"/>
          <w:i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i/>
          <w:sz w:val="32"/>
          <w:szCs w:val="32"/>
          <w:lang w:val="en-US" w:eastAsia="zh-CN"/>
        </w:rPr>
        <w:t xml:space="preserve"> </w:t>
      </w:r>
    </w:p>
    <w:p>
      <w:pPr>
        <w:spacing w:line="588" w:lineRule="exact"/>
        <w:jc w:val="center"/>
        <w:rPr>
          <w:rFonts w:ascii="仿宋_GB2312" w:eastAsia="仿宋_GB2312"/>
          <w:i/>
          <w:sz w:val="32"/>
          <w:szCs w:val="32"/>
        </w:rPr>
      </w:pPr>
    </w:p>
    <w:p>
      <w:pPr>
        <w:spacing w:line="588" w:lineRule="exact"/>
        <w:jc w:val="center"/>
        <w:rPr>
          <w:rFonts w:ascii="仿宋_GB2312" w:eastAsia="仿宋_GB2312"/>
          <w:i/>
          <w:sz w:val="32"/>
          <w:szCs w:val="32"/>
        </w:rPr>
      </w:pPr>
      <w:r>
        <w:rPr>
          <w:rFonts w:ascii="仿宋_GB2312" w:eastAsia="仿宋_GB2312"/>
          <w:i/>
          <w:sz w:val="32"/>
          <w:szCs w:val="32"/>
        </w:rPr>
        <w:t xml:space="preserve">   </w:t>
      </w:r>
    </w:p>
    <w:p>
      <w:pPr>
        <w:spacing w:line="600" w:lineRule="exact"/>
        <w:jc w:val="center"/>
        <w:rPr>
          <w:rFonts w:ascii="仿宋_GB2312" w:eastAsia="仿宋_GB2312"/>
          <w:i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jc w:val="both"/>
        <w:rPr>
          <w:rFonts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五文体旅复〔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adjustRightInd w:val="0"/>
        <w:snapToGrid w:val="0"/>
        <w:spacing w:line="560" w:lineRule="exact"/>
        <w:jc w:val="center"/>
        <w:rPr>
          <w:rFonts w:eastAsia="黑体"/>
          <w:sz w:val="28"/>
        </w:rPr>
      </w:pPr>
    </w:p>
    <w:p>
      <w:pPr>
        <w:pStyle w:val="5"/>
        <w:snapToGrid w:val="0"/>
        <w:spacing w:after="0" w:line="560" w:lineRule="exact"/>
        <w:rPr>
          <w:rStyle w:val="11"/>
          <w:rFonts w:hint="eastAsia" w:ascii="方正小标宋简体" w:eastAsia="方正小标宋简体"/>
          <w:i w:val="0"/>
          <w:szCs w:val="44"/>
        </w:rPr>
      </w:pPr>
    </w:p>
    <w:p>
      <w:pPr>
        <w:pStyle w:val="5"/>
        <w:snapToGrid w:val="0"/>
        <w:spacing w:after="0" w:line="560" w:lineRule="exact"/>
        <w:rPr>
          <w:rStyle w:val="11"/>
          <w:rFonts w:ascii="方正小标宋简体" w:eastAsia="方正小标宋简体"/>
          <w:i w:val="0"/>
          <w:szCs w:val="44"/>
        </w:rPr>
      </w:pPr>
      <w:r>
        <w:rPr>
          <w:rStyle w:val="11"/>
          <w:rFonts w:hint="eastAsia" w:ascii="方正小标宋简体" w:eastAsia="方正小标宋简体"/>
          <w:i w:val="0"/>
          <w:szCs w:val="44"/>
        </w:rPr>
        <w:t>关于对五华区</w:t>
      </w:r>
      <w:r>
        <w:rPr>
          <w:rStyle w:val="11"/>
          <w:rFonts w:hint="eastAsia" w:ascii="方正小标宋简体" w:eastAsia="方正小标宋简体"/>
          <w:i w:val="0"/>
          <w:szCs w:val="44"/>
          <w:lang w:eastAsia="zh-CN"/>
        </w:rPr>
        <w:t>第十六</w:t>
      </w:r>
      <w:r>
        <w:rPr>
          <w:rStyle w:val="11"/>
          <w:rFonts w:hint="eastAsia" w:ascii="方正小标宋简体" w:eastAsia="方正小标宋简体"/>
          <w:i w:val="0"/>
          <w:szCs w:val="44"/>
        </w:rPr>
        <w:t>届</w:t>
      </w:r>
      <w:r>
        <w:rPr>
          <w:rStyle w:val="11"/>
          <w:rFonts w:hint="eastAsia" w:ascii="方正小标宋简体" w:eastAsia="方正小标宋简体"/>
          <w:i w:val="0"/>
          <w:szCs w:val="44"/>
          <w:lang w:eastAsia="zh-CN"/>
        </w:rPr>
        <w:t>人大</w:t>
      </w:r>
      <w:r>
        <w:rPr>
          <w:rStyle w:val="11"/>
          <w:rFonts w:hint="eastAsia" w:ascii="方正小标宋简体" w:eastAsia="方正小标宋简体"/>
          <w:i w:val="0"/>
          <w:szCs w:val="44"/>
        </w:rPr>
        <w:t>一次会议</w:t>
      </w:r>
    </w:p>
    <w:p>
      <w:pPr>
        <w:pStyle w:val="5"/>
        <w:snapToGrid w:val="0"/>
        <w:spacing w:after="0" w:line="560" w:lineRule="exact"/>
        <w:rPr>
          <w:rStyle w:val="11"/>
          <w:rFonts w:ascii="方正小标宋简体" w:eastAsia="方正小标宋简体"/>
          <w:i w:val="0"/>
          <w:szCs w:val="44"/>
        </w:rPr>
      </w:pPr>
      <w:r>
        <w:rPr>
          <w:rStyle w:val="11"/>
          <w:rFonts w:hint="eastAsia" w:ascii="方正小标宋简体" w:eastAsia="方正小标宋简体"/>
          <w:i w:val="0"/>
          <w:szCs w:val="44"/>
        </w:rPr>
        <w:t>第</w:t>
      </w:r>
      <w:r>
        <w:rPr>
          <w:rStyle w:val="11"/>
          <w:rFonts w:hint="eastAsia" w:ascii="方正小标宋简体" w:eastAsia="方正小标宋简体"/>
          <w:i w:val="0"/>
          <w:szCs w:val="44"/>
          <w:lang w:val="en-US" w:eastAsia="zh-CN"/>
        </w:rPr>
        <w:t>141</w:t>
      </w:r>
      <w:r>
        <w:rPr>
          <w:rStyle w:val="11"/>
          <w:rFonts w:hint="eastAsia" w:ascii="方正小标宋简体" w:eastAsia="方正小标宋简体"/>
          <w:i w:val="0"/>
          <w:szCs w:val="44"/>
        </w:rPr>
        <w:t>号</w:t>
      </w:r>
      <w:r>
        <w:rPr>
          <w:rStyle w:val="11"/>
          <w:rFonts w:hint="eastAsia" w:ascii="方正小标宋简体" w:eastAsia="方正小标宋简体"/>
          <w:i w:val="0"/>
          <w:szCs w:val="44"/>
          <w:lang w:eastAsia="zh-CN"/>
        </w:rPr>
        <w:t>建议</w:t>
      </w:r>
      <w:r>
        <w:rPr>
          <w:rStyle w:val="11"/>
          <w:rFonts w:hint="eastAsia" w:ascii="方正小标宋简体" w:eastAsia="方正小标宋简体"/>
          <w:i w:val="0"/>
          <w:szCs w:val="44"/>
        </w:rPr>
        <w:t>的</w:t>
      </w:r>
      <w:r>
        <w:rPr>
          <w:rStyle w:val="11"/>
          <w:rFonts w:hint="eastAsia" w:ascii="方正小标宋简体" w:eastAsia="方正小标宋简体"/>
          <w:i w:val="0"/>
          <w:szCs w:val="44"/>
          <w:lang w:eastAsia="zh-CN"/>
        </w:rPr>
        <w:t>答复</w:t>
      </w:r>
    </w:p>
    <w:p>
      <w:pPr>
        <w:rPr>
          <w:rFonts w:ascii="方正小标宋简体" w:eastAsia="方正小标宋简体"/>
          <w:sz w:val="18"/>
          <w:szCs w:val="18"/>
        </w:rPr>
      </w:pPr>
    </w:p>
    <w:p>
      <w:pPr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尊敬的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徐静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代表：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区文体旅游局、西翥街道办事处对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的建议高度重视，进行了认真研究，认为建议与五华实际结合密切，与充分挖掘旅游资源，大力倡导体育旅游健身休闲生活方式，培育体育旅游产业大发展、大趋势相符；与优化体育市场发展软环境，切实提高体育服务业的质量和水平，满足大众体育健身休闲消费日益增长的需求相统一；与依托加强群众体育基础设施建设，建立有五华体育特色，体育企业相对集中，体育经营逐步发展，融健身、休闲、娱乐、观赏、旅游、购物为一体的体育休闲产业目标相一致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目前，西翥片区有都市农庄6个、开展旅游经营的农家乐54家，从业人员2000多人，年销售农产品4000万元。有农村文体广场36块、健身路径32条、游泳馆2个，实现社区全覆盖；但缺少体育户外自行车骑行、健身步行、跑步道路的基础建设。徐静代表的建议切中要点，正是我们需要尽快实施的目标和任务。对此我们提出以下建议：一是对近期已成型的陡坡社区自行车骑行道路按计划完工；二是向区政府提出提升改造昆肖路，建设旅游休闲健身骑行步道，促进和带动西北部片区综合产业发展的设想；</w:t>
      </w:r>
    </w:p>
    <w:p>
      <w:pP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  <w:t>一、陡坡社区自行车骑行道建设情况</w:t>
      </w:r>
    </w:p>
    <w:p>
      <w:pPr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、陡坡社区基本情况：陡坡社区位于五华区西翥街道办事处西南部，辖区面积22.01平方公里，耕地面积799亩，林地面积1.15万亩，森林覆盖率80%。辖5个居民小组，有居民390户1445人，其中，白族人口571人，占总人口的39.5%，是一个具有典型白族特色的社区。辖区妇女人数652人，60岁以上老人207人，适龄儿童137人。低保12人，残疾人41人。</w:t>
      </w:r>
    </w:p>
    <w:p>
      <w:pPr>
        <w:ind w:firstLine="566" w:firstLineChars="177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2、陡坡发展思路：</w:t>
      </w:r>
      <w:r>
        <w:rPr>
          <w:rFonts w:hint="eastAsia" w:ascii="仿宋_GB2312" w:hAnsi="仿宋_GB2312" w:eastAsia="仿宋_GB2312" w:cs="仿宋_GB2312"/>
          <w:sz w:val="32"/>
          <w:szCs w:val="32"/>
        </w:rPr>
        <w:t>近年来，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陡坡社区确立了“1226”的创建工作思路，即“1”依托社区党总支坚强有力的一个班子，“2”围绕“美丽乡村”和“民族团结进步示范社区创建”两条工作主线，“2”落实制度建设和党组织、党员作用发挥两个抓手，“6”在民主管理、民生保障、产业发展、生态优化、文化彰显、社会和谐六个方面实现突破。</w:t>
      </w:r>
    </w:p>
    <w:p>
      <w:pPr>
        <w:ind w:firstLine="566" w:firstLineChars="177"/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3、产业发展情况：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自开展“美丽乡村”建设和民族团结进步示范社区创建工作以来，为陡坡社区居民回乡创业和就业创造了有利条件。社区党总支不断发展和壮大社区产业经济。依托环境资源优势，在香杆箐等山地小组大力发展山药、无公害蔬菜等经济作物种植和苗木产业；积极开展招商引资，引进水厂、樱花谷等一批适合社区特色的绿色发展项目；大力发展乡村旅游业，借助昆明信息港、自媒体等形式，推出陡坡小长假短线游活动，培育出“绘福园”等一批具有民族特色的农家乐；以西游洞、小石林、黑松林、樱花谷等自然景区为基础，科学规划、整体开发、统一管理，充分整合社区内的旅游资源，积极申报国家3A级景区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加大科技培训力度，开展厨艺、育婴、种养殖等实用就业技能培训，每年培训农民2期以上，培养了一批农村科技能人，有效拓宽了农户增收致富的路子。</w:t>
      </w:r>
      <w:r>
        <w:rPr>
          <w:rFonts w:hint="eastAsia" w:ascii="仿宋_GB2312" w:hAnsi="仿宋_GB2312" w:eastAsia="仿宋_GB2312" w:cs="仿宋_GB2312"/>
          <w:sz w:val="32"/>
          <w:szCs w:val="32"/>
        </w:rPr>
        <w:t>目前，仅水厂、西游洞、绘福园等企业已经吸纳近200人就地就业，实现农户向产业工人的转变。</w:t>
      </w:r>
    </w:p>
    <w:p>
      <w:pPr>
        <w:ind w:firstLine="566" w:firstLineChars="177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4、生态建设情况：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自2007年开始新农村建设以来，通过“幸福乡村”、“美丽乡村”持续8年的建设，累计整合省市区财政资金1500余万元，社区和村民筹工筹劳200万元，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在美化、绿化、亮化、净化、洁化和靓化六大方面实现了环境的全面提升改造。美化，重点对陡坡社区陡坡村房屋进行“穿衣戴帽”改造，打造白族特色民居；绿化，重点打造沿昆禄公路进村沿线绿化景观带，并组织发动村民对房前屋后和庭院进行绿化，体现乡土气息和田园风光；亮化，主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对陡坡村内全部景观道路和公共活动场地安装太阳节能路灯，方便村民出行；</w:t>
      </w:r>
      <w:r>
        <w:rPr>
          <w:rFonts w:hint="eastAsia" w:ascii="仿宋_GB2312" w:hAnsi="仿宋_GB2312" w:eastAsia="仿宋_GB2312" w:cs="仿宋_GB2312"/>
          <w:sz w:val="32"/>
          <w:szCs w:val="32"/>
        </w:rPr>
        <w:t>净化，选择采用“沉淀厌氧池+景观表流湿地+水生植物塘+生物滤池”的仿自然污水处理工艺和人工强化工艺，建设污水处理厂对陡坡村污水进行处理，满足村内的污水处理需求；洁化，重点对村庄环境进行整治和提升，对公厕、垃圾房、垃圾桶等基础设施进行新建和改造；靓化，通过新建文化活动广场、改造穿村而过的迎龙河和在节点地段点缀建设白族牌坊、凉亭等方式，提升村组的整体风貌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8年间完成6条村内道路的硬化，合计长度7公里投资260万；完成2条进村主干道硬化，合计长度6公里，投入800 万。结合“美丽乡村”工程，完成农户危房修缮107户，修缮率达70%。目前社区已经实现通电、通路、通电话、广播电视工程全覆盖。</w:t>
      </w:r>
    </w:p>
    <w:p>
      <w:pPr>
        <w:ind w:firstLine="645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自行车骑行道建设情况：陡坡居民小组仙人石片区自然风光较好，陡坡社区结合该片区情况，在该片区建长5500米，宽2.5米的自行车骑行道，目前该项目路基已完成，五华区交通局计划于2017年下半年投入资金约400万元完成排水沟及路面铺设，预计2018年年初投入使用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二、关于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提升改造昆肖路，建设旅游休闲健身骑行步道，促进和带动西北部片区综合产业发展的设想</w:t>
      </w:r>
    </w:p>
    <w:p>
      <w:pPr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多年来，由于城市发展的局限，</w:t>
      </w:r>
      <w:r>
        <w:rPr>
          <w:rFonts w:hint="eastAsia" w:ascii="仿宋_GB2312" w:hAnsi="仿宋_GB2312" w:eastAsia="仿宋_GB2312" w:cs="仿宋_GB2312"/>
          <w:sz w:val="32"/>
          <w:szCs w:val="32"/>
        </w:rPr>
        <w:t>五华区体育基础设施建设相对薄弱，建设昆肖路旅游休闲健身骑行步道可一定程度弥补其不足；随着骄子雪山旅游专线，特别是沙桃公路开通，过往沙朗和到厂口的昆肖线（俗称老公路）的车辆稀少，建设的客观条件已经具备。</w:t>
      </w:r>
    </w:p>
    <w:p>
      <w:pPr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道路提升改造，服务品质配套升级，之后组织一系列大型群众体育赛事活动：如马拉松跑赛事、户外定向运动赛、登山、攀岩、徒步、露营、野外生存、极限运动、自行车骑游等；还可通过职业体育，如市场运作，邀请职业联盟的战略投资人举办商业性赛事，或具有创新赛事能力的赛事运营公司（城市联赛＼草根联赛），开展专业体育表演，扩大影响力，带动周边旅游、休闲、娱乐、消费、就业、体育教育培训等发展，同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为周边场馆运营业、体育中介业、体育旅游业、体育传媒业等创造平台，形成商机；</w:t>
      </w:r>
      <w:r>
        <w:rPr>
          <w:rFonts w:hint="eastAsia" w:ascii="仿宋_GB2312" w:hAnsi="仿宋_GB2312" w:eastAsia="仿宋_GB2312" w:cs="仿宋_GB2312"/>
          <w:sz w:val="32"/>
          <w:szCs w:val="32"/>
        </w:rPr>
        <w:t>进而促进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不同行业相互交叉、相互渗透，逐渐融为一体的动态发展。 活跃的体育消费是体育产业发展的前提和基础；没有消费，就没有投资供给，也就形成不了产业，</w:t>
      </w:r>
      <w:r>
        <w:rPr>
          <w:rFonts w:hint="eastAsia" w:ascii="仿宋_GB2312" w:hAnsi="仿宋_GB2312" w:eastAsia="仿宋_GB2312" w:cs="仿宋_GB2312"/>
          <w:sz w:val="32"/>
          <w:szCs w:val="32"/>
        </w:rPr>
        <w:t>这完全符合体育产业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个性化、多样化消费逐渐成为主流，通过创新供给、激活需求的重要性显著上升的特点。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据调查，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2015年我国体育产业总产出增长率26.02%，“十二五”期间平均增长率为21.12%。未来我国体育产业总产值增长率或将是国内生产总值增长率的3—4倍。五华旅游体育休闲形成产业的增长空间巨大，对全区经济可形成增长极，抓住机遇，事半功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为此，我们请区政府将昆肖路的提升改造纳入整体规划，借鉴发达地区的成功经验和健身、骑行、越野步道建设的国际规范和标准，进行品质提升；为综合体育活动与赛事提供必须的硬件基础；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2、成立体育产业经营管理机构，统筹各项工作，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制定计划与战略：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选定体育发展的方向 ，如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群众基础浓厚的运动项目和有发展空间运动项目：自行车骑行、跑酷、登山、足球、攀岩、极限运动、等户外运动，同时推广传统体育项目，根据昆肖路自然、人文资源发展特色体育产业，如承办全市舞龙舞狮、风筝大赛、举办农村文体广场农民篮球联赛等传统体育项目。 二是做好全面系统的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组织实施工作。通过人力资源管理、财务管理、信息管理、公共关系维护、危机管理和冲突预防、持续创新。</w:t>
      </w:r>
    </w:p>
    <w:p>
      <w:pPr>
        <w:snapToGrid w:val="0"/>
        <w:spacing w:line="240" w:lineRule="atLeas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snapToGrid w:val="0"/>
        <w:spacing w:line="24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感谢您对政府工作的监督关心和支持。</w:t>
      </w:r>
    </w:p>
    <w:p>
      <w:pPr>
        <w:snapToGrid w:val="0"/>
        <w:spacing w:line="240" w:lineRule="atLeast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</w:rPr>
        <w:t>联系人及电话：</w:t>
      </w:r>
      <w:r>
        <w:rPr>
          <w:rFonts w:hint="eastAsia" w:ascii="仿宋_GB2312" w:eastAsia="仿宋_GB2312"/>
          <w:sz w:val="32"/>
          <w:lang w:eastAsia="zh-CN"/>
        </w:rPr>
        <w:t>王文琦</w:t>
      </w:r>
      <w:r>
        <w:rPr>
          <w:rFonts w:hint="eastAsia" w:ascii="仿宋_GB2312" w:eastAsia="仿宋_GB2312"/>
          <w:sz w:val="32"/>
          <w:lang w:val="en-US" w:eastAsia="zh-CN"/>
        </w:rPr>
        <w:t xml:space="preserve">  13108686117</w:t>
      </w:r>
    </w:p>
    <w:p>
      <w:pPr>
        <w:spacing w:line="360" w:lineRule="auto"/>
        <w:ind w:firstLine="31680" w:firstLineChars="7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宋体" w:eastAsia="仿宋_GB2312" w:cs="宋体"/>
          <w:sz w:val="32"/>
          <w:szCs w:val="32"/>
        </w:rPr>
        <w:t>单</w:t>
      </w:r>
      <w:r>
        <w:rPr>
          <w:rFonts w:hint="eastAsia" w:ascii="仿宋_GB2312" w:hAnsi="宋体" w:eastAsia="仿宋_GB2312"/>
          <w:sz w:val="32"/>
          <w:szCs w:val="32"/>
        </w:rPr>
        <w:t>位（印章）昆明市五华区文化体育旅游局</w:t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                             2017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</w:p>
    <w:tbl>
      <w:tblPr>
        <w:tblStyle w:val="7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414" w:type="dxa"/>
            <w:tcBorders>
              <w:left w:val="nil"/>
              <w:right w:val="nil"/>
            </w:tcBorders>
          </w:tcPr>
          <w:p>
            <w:pPr>
              <w:snapToGrid w:val="0"/>
              <w:spacing w:line="240" w:lineRule="atLeast"/>
              <w:ind w:firstLine="300" w:firstLineChars="1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抄送：</w:t>
            </w:r>
            <w:r>
              <w:rPr>
                <w:rFonts w:hint="eastAsia" w:ascii="仿宋_GB2312" w:eastAsia="仿宋_GB2312"/>
                <w:sz w:val="32"/>
                <w:szCs w:val="32"/>
              </w:rPr>
              <w:t>抄送：区人大人事委，区政府目督办。</w:t>
            </w:r>
          </w:p>
        </w:tc>
      </w:tr>
    </w:tbl>
    <w:p>
      <w:pPr>
        <w:jc w:val="center"/>
        <w:rPr>
          <w:rFonts w:ascii="仿宋_GB2312" w:hAnsi="仿宋" w:eastAsia="仿宋_GB2312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">
    <w:altName w:val="CG Time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美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967"/>
    <w:rsid w:val="00031327"/>
    <w:rsid w:val="000E3CE9"/>
    <w:rsid w:val="00187019"/>
    <w:rsid w:val="001B1716"/>
    <w:rsid w:val="001B7C2C"/>
    <w:rsid w:val="001C4456"/>
    <w:rsid w:val="001C4E26"/>
    <w:rsid w:val="001D5911"/>
    <w:rsid w:val="00295F78"/>
    <w:rsid w:val="002D0352"/>
    <w:rsid w:val="00302967"/>
    <w:rsid w:val="0030346B"/>
    <w:rsid w:val="003823C5"/>
    <w:rsid w:val="003844EE"/>
    <w:rsid w:val="00384E41"/>
    <w:rsid w:val="0046295A"/>
    <w:rsid w:val="004C3AEE"/>
    <w:rsid w:val="005251DF"/>
    <w:rsid w:val="005300D9"/>
    <w:rsid w:val="005411C1"/>
    <w:rsid w:val="00542B9F"/>
    <w:rsid w:val="005B0D73"/>
    <w:rsid w:val="005F72CF"/>
    <w:rsid w:val="00626667"/>
    <w:rsid w:val="00664C68"/>
    <w:rsid w:val="00684CAD"/>
    <w:rsid w:val="00742FB3"/>
    <w:rsid w:val="00795515"/>
    <w:rsid w:val="007A7194"/>
    <w:rsid w:val="007E590C"/>
    <w:rsid w:val="00800356"/>
    <w:rsid w:val="00815BE1"/>
    <w:rsid w:val="0091432D"/>
    <w:rsid w:val="00934841"/>
    <w:rsid w:val="009A5C3E"/>
    <w:rsid w:val="00A0380B"/>
    <w:rsid w:val="00A71F23"/>
    <w:rsid w:val="00A76DE2"/>
    <w:rsid w:val="00A91092"/>
    <w:rsid w:val="00AF7032"/>
    <w:rsid w:val="00B02E16"/>
    <w:rsid w:val="00B739AB"/>
    <w:rsid w:val="00B97E94"/>
    <w:rsid w:val="00C3405A"/>
    <w:rsid w:val="00C34DCC"/>
    <w:rsid w:val="00C73E01"/>
    <w:rsid w:val="00D164BF"/>
    <w:rsid w:val="00D63567"/>
    <w:rsid w:val="00D95E51"/>
    <w:rsid w:val="00DB100B"/>
    <w:rsid w:val="00DB5887"/>
    <w:rsid w:val="00DF4872"/>
    <w:rsid w:val="00E0220B"/>
    <w:rsid w:val="00E04DFA"/>
    <w:rsid w:val="00E31FF4"/>
    <w:rsid w:val="00E3378E"/>
    <w:rsid w:val="00E5773D"/>
    <w:rsid w:val="00E57CBC"/>
    <w:rsid w:val="00F05FA4"/>
    <w:rsid w:val="00F2464A"/>
    <w:rsid w:val="00F56FBD"/>
    <w:rsid w:val="00F73CED"/>
    <w:rsid w:val="00FB3950"/>
    <w:rsid w:val="00FB63C2"/>
    <w:rsid w:val="06C655FC"/>
    <w:rsid w:val="09097FDA"/>
    <w:rsid w:val="0A481C57"/>
    <w:rsid w:val="0B130290"/>
    <w:rsid w:val="0D0B00C7"/>
    <w:rsid w:val="0FD53883"/>
    <w:rsid w:val="141B3A4D"/>
    <w:rsid w:val="16134F52"/>
    <w:rsid w:val="1CF7796B"/>
    <w:rsid w:val="21343D13"/>
    <w:rsid w:val="22FE1A25"/>
    <w:rsid w:val="2990671E"/>
    <w:rsid w:val="2B93289C"/>
    <w:rsid w:val="4B7B5E38"/>
    <w:rsid w:val="519146CD"/>
    <w:rsid w:val="546564EA"/>
    <w:rsid w:val="5F652035"/>
    <w:rsid w:val="66376CE2"/>
    <w:rsid w:val="6AE23E22"/>
    <w:rsid w:val="713F477E"/>
    <w:rsid w:val="79B9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link w:val="12"/>
    <w:qFormat/>
    <w:uiPriority w:val="99"/>
    <w:pPr>
      <w:adjustRightInd w:val="0"/>
      <w:spacing w:after="60" w:line="312" w:lineRule="atLeast"/>
      <w:jc w:val="center"/>
      <w:textAlignment w:val="baseline"/>
    </w:pPr>
    <w:rPr>
      <w:rFonts w:ascii="Arial" w:hAnsi="Arial"/>
      <w:i/>
      <w:kern w:val="0"/>
      <w:sz w:val="24"/>
      <w:szCs w:val="20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Date Char"/>
    <w:basedOn w:val="6"/>
    <w:link w:val="2"/>
    <w:semiHidden/>
    <w:qFormat/>
    <w:locked/>
    <w:uiPriority w:val="99"/>
    <w:rPr>
      <w:rFonts w:cs="Times New Roman"/>
    </w:rPr>
  </w:style>
  <w:style w:type="character" w:customStyle="1" w:styleId="11">
    <w:name w:val="公文标题"/>
    <w:basedOn w:val="6"/>
    <w:qFormat/>
    <w:uiPriority w:val="99"/>
    <w:rPr>
      <w:rFonts w:ascii="金山简标宋" w:eastAsia="金山简标宋" w:cs="Times New Roman"/>
      <w:sz w:val="44"/>
    </w:rPr>
  </w:style>
  <w:style w:type="character" w:customStyle="1" w:styleId="12">
    <w:name w:val="Subtitle Char"/>
    <w:basedOn w:val="6"/>
    <w:link w:val="5"/>
    <w:qFormat/>
    <w:locked/>
    <w:uiPriority w:val="99"/>
    <w:rPr>
      <w:rFonts w:ascii="Arial" w:hAnsi="Arial" w:cs="Times New Roman"/>
      <w:i/>
      <w:sz w:val="24"/>
    </w:rPr>
  </w:style>
  <w:style w:type="paragraph" w:customStyle="1" w:styleId="13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paragraph" w:customStyle="1" w:styleId="14">
    <w:name w:val="p15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80</Words>
  <Characters>459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2016-04-08T07:16:00Z</dcterms:created>
  <dc:creator>DELL</dc:creator>
  <cp:lastModifiedBy>Administrator</cp:lastModifiedBy>
  <cp:lastPrinted>2017-05-17T01:14:00Z</cp:lastPrinted>
  <dcterms:modified xsi:type="dcterms:W3CDTF">2017-06-13T03:49:59Z</dcterms:modified>
  <dc:title>五文体旅〔2016〕2号               签发人：张跃勇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