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67" w:rsidRDefault="00160C67">
      <w:pPr>
        <w:pStyle w:val="a3"/>
        <w:snapToGrid w:val="0"/>
        <w:spacing w:after="0" w:line="560" w:lineRule="exact"/>
        <w:rPr>
          <w:rStyle w:val="a4"/>
          <w:rFonts w:ascii="方正小标宋_GBK" w:eastAsia="方正小标宋_GBK" w:hint="eastAsia"/>
          <w:i w:val="0"/>
          <w:szCs w:val="44"/>
        </w:rPr>
      </w:pPr>
    </w:p>
    <w:p w:rsidR="00D31537" w:rsidRPr="00970339" w:rsidRDefault="00D31537" w:rsidP="00D31537">
      <w:pPr>
        <w:ind w:rightChars="-159" w:right="-334" w:firstLineChars="1232" w:firstLine="2587"/>
        <w:jc w:val="right"/>
        <w:rPr>
          <w:rFonts w:ascii="方正小标宋_GBK" w:eastAsia="方正小标宋_GBK" w:hAnsi="华文中宋"/>
          <w:szCs w:val="32"/>
        </w:rPr>
      </w:pPr>
      <w:r>
        <w:rPr>
          <w:rFonts w:ascii="方正小标宋_GBK" w:eastAsia="方正小标宋_GBK" w:hAnsi="华文中宋" w:hint="eastAsia"/>
          <w:szCs w:val="32"/>
        </w:rPr>
        <w:t xml:space="preserve">  </w:t>
      </w:r>
      <w:r w:rsidRPr="00970339">
        <w:rPr>
          <w:rFonts w:ascii="方正小标宋_GBK" w:eastAsia="方正小标宋_GBK" w:hAnsi="华文中宋" w:hint="eastAsia"/>
          <w:szCs w:val="32"/>
        </w:rPr>
        <w:t xml:space="preserve">   </w:t>
      </w:r>
      <w:r>
        <w:rPr>
          <w:rFonts w:ascii="方正小标宋_GBK" w:eastAsia="方正小标宋_GBK" w:hAnsi="华文中宋" w:hint="eastAsia"/>
          <w:szCs w:val="32"/>
        </w:rPr>
        <w:t>A</w:t>
      </w:r>
    </w:p>
    <w:p w:rsidR="00D31537" w:rsidRDefault="00D31537" w:rsidP="00D31537">
      <w:pPr>
        <w:snapToGrid w:val="0"/>
        <w:spacing w:line="240" w:lineRule="atLeast"/>
        <w:jc w:val="center"/>
        <w:rPr>
          <w:rFonts w:ascii="宋体" w:hAnsi="宋体"/>
          <w:b/>
          <w:sz w:val="44"/>
          <w:szCs w:val="44"/>
        </w:rPr>
      </w:pPr>
      <w:r>
        <w:rPr>
          <w:rFonts w:ascii="宋体" w:hAnsi="宋体"/>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05pt;height:44.35pt;mso-position-horizontal-relative:page;mso-position-vertical-relative:page" fillcolor="red" strokecolor="red">
            <v:shadow color="#868686"/>
            <v:textpath style="font-family:&quot;华文中宋&quot;;font-size:41pt;font-weight:bold" trim="t" string="五华科技产业园管委会"/>
            <o:lock v:ext="edit" text="f"/>
          </v:shape>
        </w:pict>
      </w:r>
    </w:p>
    <w:p w:rsidR="00D31537" w:rsidRDefault="00D31537" w:rsidP="00D31537">
      <w:pPr>
        <w:snapToGrid w:val="0"/>
        <w:spacing w:line="240" w:lineRule="atLeast"/>
        <w:jc w:val="center"/>
        <w:rPr>
          <w:rFonts w:ascii="宋体" w:hAnsi="宋体"/>
          <w:b/>
          <w:sz w:val="44"/>
          <w:szCs w:val="44"/>
        </w:rPr>
      </w:pPr>
      <w:r>
        <w:rPr>
          <w:rFonts w:ascii="宋体" w:hAnsi="宋体"/>
          <w:b/>
          <w:sz w:val="36"/>
          <w:szCs w:val="36"/>
        </w:rPr>
        <w:pict>
          <v:shape id="_x0000_i1026" type="#_x0000_t136" style="width:442.05pt;height:44.35pt;mso-position-horizontal-relative:page;mso-position-vertical-relative:page" fillcolor="red" strokecolor="red">
            <v:shadow color="#868686"/>
            <v:textpath style="font-family:&quot;华文中宋&quot;;font-size:41pt;font-weight:bold" trim="t" string="五华区文化产业发展领导小组办公室"/>
            <o:lock v:ext="edit" text="f"/>
          </v:shape>
        </w:pict>
      </w:r>
    </w:p>
    <w:p w:rsidR="00D31537" w:rsidRDefault="00D31537" w:rsidP="00D31537">
      <w:pPr>
        <w:tabs>
          <w:tab w:val="center" w:pos="4535"/>
        </w:tabs>
        <w:spacing w:line="400" w:lineRule="exact"/>
        <w:ind w:firstLineChars="900" w:firstLine="1890"/>
        <w:rPr>
          <w:rStyle w:val="a6"/>
          <w:szCs w:val="32"/>
        </w:rPr>
      </w:pPr>
    </w:p>
    <w:p w:rsidR="00D31537" w:rsidRDefault="00D31537" w:rsidP="00D31537">
      <w:pPr>
        <w:tabs>
          <w:tab w:val="center" w:pos="4535"/>
        </w:tabs>
        <w:spacing w:line="400" w:lineRule="exact"/>
        <w:ind w:firstLineChars="900" w:firstLine="1890"/>
        <w:rPr>
          <w:rStyle w:val="a6"/>
          <w:szCs w:val="32"/>
        </w:rPr>
      </w:pPr>
    </w:p>
    <w:p w:rsidR="00D31537" w:rsidRPr="00D31537" w:rsidRDefault="00D31537" w:rsidP="00D31537">
      <w:pPr>
        <w:tabs>
          <w:tab w:val="center" w:pos="4535"/>
        </w:tabs>
        <w:spacing w:line="400" w:lineRule="exact"/>
        <w:jc w:val="center"/>
        <w:rPr>
          <w:rStyle w:val="a6"/>
          <w:sz w:val="32"/>
          <w:szCs w:val="32"/>
        </w:rPr>
      </w:pPr>
      <w:r w:rsidRPr="00D31537">
        <w:rPr>
          <w:rStyle w:val="a6"/>
          <w:rFonts w:hint="eastAsia"/>
          <w:sz w:val="32"/>
          <w:szCs w:val="32"/>
        </w:rPr>
        <w:t>五产园委办案〔2017〕</w:t>
      </w:r>
      <w:r>
        <w:rPr>
          <w:rStyle w:val="a6"/>
          <w:rFonts w:hint="eastAsia"/>
          <w:sz w:val="32"/>
          <w:szCs w:val="32"/>
        </w:rPr>
        <w:t>4</w:t>
      </w:r>
      <w:r w:rsidRPr="00D31537">
        <w:rPr>
          <w:rStyle w:val="a6"/>
          <w:rFonts w:hint="eastAsia"/>
          <w:sz w:val="32"/>
          <w:szCs w:val="32"/>
        </w:rPr>
        <w:t>号</w:t>
      </w:r>
    </w:p>
    <w:p w:rsidR="00D31537" w:rsidRPr="00164880" w:rsidRDefault="00D31537" w:rsidP="00D31537">
      <w:pPr>
        <w:tabs>
          <w:tab w:val="center" w:pos="4535"/>
        </w:tabs>
        <w:spacing w:line="400" w:lineRule="exact"/>
        <w:ind w:firstLineChars="900" w:firstLine="1800"/>
        <w:rPr>
          <w:rStyle w:val="a4"/>
          <w:szCs w:val="32"/>
        </w:rPr>
      </w:pPr>
      <w:r>
        <w:rPr>
          <w:rFonts w:eastAsia="方正小标宋_GBK"/>
          <w:noProof/>
          <w:color w:val="FF0000"/>
          <w:sz w:val="20"/>
        </w:rPr>
        <mc:AlternateContent>
          <mc:Choice Requires="wps">
            <w:drawing>
              <wp:anchor distT="0" distB="0" distL="114300" distR="114300" simplePos="0" relativeHeight="251659264" behindDoc="0" locked="0" layoutInCell="1" allowOverlap="1" wp14:anchorId="558ECCF7" wp14:editId="6259FC31">
                <wp:simplePos x="0" y="0"/>
                <wp:positionH relativeFrom="column">
                  <wp:posOffset>66675</wp:posOffset>
                </wp:positionH>
                <wp:positionV relativeFrom="paragraph">
                  <wp:posOffset>226060</wp:posOffset>
                </wp:positionV>
                <wp:extent cx="5600700" cy="635"/>
                <wp:effectExtent l="16510" t="10160"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8pt" to="446.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" strokecolor="red" strokeweight="1.25pt"/>
            </w:pict>
          </mc:Fallback>
        </mc:AlternateContent>
      </w:r>
      <w:r w:rsidRPr="000B4637">
        <w:rPr>
          <w:rStyle w:val="a6"/>
          <w:szCs w:val="32"/>
        </w:rPr>
        <w:t xml:space="preserve"> </w:t>
      </w:r>
    </w:p>
    <w:p w:rsidR="00D31537" w:rsidRPr="004656ED" w:rsidRDefault="00D31537" w:rsidP="00D31537">
      <w:pPr>
        <w:wordWrap w:val="0"/>
        <w:spacing w:line="560" w:lineRule="exact"/>
        <w:ind w:rightChars="-159" w:right="-334"/>
        <w:jc w:val="right"/>
        <w:rPr>
          <w:rFonts w:ascii="方正小标宋_GBK" w:eastAsia="方正小标宋_GBK" w:hAnsi="华文中宋"/>
          <w:color w:val="FF0000"/>
          <w:sz w:val="72"/>
        </w:rPr>
      </w:pPr>
      <w:r>
        <w:rPr>
          <w:rFonts w:ascii="方正小标宋_GBK" w:eastAsia="方正小标宋_GBK" w:hAnsi="华文中宋" w:hint="eastAsia"/>
          <w:color w:val="FF0000"/>
          <w:sz w:val="72"/>
        </w:rPr>
        <w:t xml:space="preserve"> </w:t>
      </w:r>
    </w:p>
    <w:p w:rsidR="004B2186" w:rsidRDefault="00D31537">
      <w:pPr>
        <w:pStyle w:val="a3"/>
        <w:snapToGrid w:val="0"/>
        <w:spacing w:after="0" w:line="560" w:lineRule="exact"/>
        <w:rPr>
          <w:rStyle w:val="a4"/>
          <w:rFonts w:ascii="方正小标宋_GBK" w:eastAsia="方正小标宋_GBK"/>
          <w:i w:val="0"/>
          <w:szCs w:val="44"/>
        </w:rPr>
      </w:pPr>
      <w:r>
        <w:rPr>
          <w:rStyle w:val="a4"/>
          <w:rFonts w:ascii="方正小标宋_GBK" w:eastAsia="方正小标宋_GBK" w:hint="eastAsia"/>
          <w:i w:val="0"/>
          <w:szCs w:val="44"/>
        </w:rPr>
        <w:t>关于对</w:t>
      </w:r>
      <w:r w:rsidRPr="004A01A1">
        <w:rPr>
          <w:rStyle w:val="a4"/>
          <w:rFonts w:ascii="方正小标宋_GBK" w:eastAsia="方正小标宋_GBK" w:hint="eastAsia"/>
          <w:i w:val="0"/>
        </w:rPr>
        <w:t>五华区第九届政协一次会议</w:t>
      </w:r>
    </w:p>
    <w:p w:rsidR="004B2186" w:rsidRDefault="00D31537">
      <w:pPr>
        <w:snapToGrid w:val="0"/>
        <w:spacing w:line="560" w:lineRule="exact"/>
        <w:jc w:val="center"/>
        <w:rPr>
          <w:rFonts w:ascii="仿宋" w:eastAsia="仿宋" w:hAnsi="仿宋"/>
          <w:sz w:val="32"/>
          <w:szCs w:val="32"/>
        </w:rPr>
      </w:pPr>
      <w:r>
        <w:rPr>
          <w:rStyle w:val="a4"/>
          <w:rFonts w:ascii="方正小标宋_GBK" w:eastAsia="方正小标宋_GBK" w:hint="eastAsia"/>
          <w:szCs w:val="44"/>
        </w:rPr>
        <w:t>第</w:t>
      </w:r>
      <w:r>
        <w:rPr>
          <w:rStyle w:val="a4"/>
          <w:rFonts w:ascii="方正小标宋_GBK" w:eastAsia="方正小标宋_GBK" w:hint="eastAsia"/>
          <w:szCs w:val="44"/>
        </w:rPr>
        <w:t>17A09</w:t>
      </w:r>
      <w:r>
        <w:rPr>
          <w:rStyle w:val="a4"/>
          <w:rFonts w:ascii="方正小标宋_GBK" w:eastAsia="方正小标宋_GBK" w:hint="eastAsia"/>
          <w:szCs w:val="44"/>
        </w:rPr>
        <w:t>号</w:t>
      </w:r>
      <w:r w:rsidRPr="004A01A1">
        <w:rPr>
          <w:rStyle w:val="a4"/>
          <w:rFonts w:ascii="方正小标宋_GBK" w:eastAsia="方正小标宋_GBK" w:hint="eastAsia"/>
        </w:rPr>
        <w:t>政协</w:t>
      </w:r>
      <w:r>
        <w:rPr>
          <w:rStyle w:val="a4"/>
          <w:rFonts w:ascii="方正小标宋_GBK" w:eastAsia="方正小标宋_GBK" w:hint="eastAsia"/>
          <w:szCs w:val="44"/>
        </w:rPr>
        <w:t>提案的答复</w:t>
      </w:r>
    </w:p>
    <w:p w:rsidR="004B2186" w:rsidRPr="00D31537" w:rsidRDefault="00D31537">
      <w:pPr>
        <w:snapToGrid w:val="0"/>
        <w:spacing w:line="560" w:lineRule="exact"/>
        <w:jc w:val="left"/>
        <w:rPr>
          <w:rFonts w:ascii="仿宋_GB2312" w:eastAsia="仿宋_GB2312" w:hAnsi="仿宋" w:hint="eastAsia"/>
          <w:sz w:val="32"/>
          <w:szCs w:val="32"/>
        </w:rPr>
      </w:pPr>
      <w:r w:rsidRPr="00D31537">
        <w:rPr>
          <w:rFonts w:ascii="仿宋_GB2312" w:eastAsia="仿宋_GB2312" w:hAnsi="仿宋" w:hint="eastAsia"/>
          <w:sz w:val="32"/>
          <w:szCs w:val="32"/>
        </w:rPr>
        <w:t>尊敬的</w:t>
      </w:r>
      <w:r w:rsidRPr="00D31537">
        <w:rPr>
          <w:rFonts w:ascii="仿宋_GB2312" w:eastAsia="仿宋_GB2312" w:hAnsi="仿宋" w:hint="eastAsia"/>
          <w:sz w:val="32"/>
          <w:szCs w:val="32"/>
        </w:rPr>
        <w:t>民建五华基层委：</w:t>
      </w:r>
    </w:p>
    <w:p w:rsidR="004B2186" w:rsidRPr="00D31537" w:rsidRDefault="00D31537">
      <w:pPr>
        <w:snapToGrid w:val="0"/>
        <w:spacing w:line="560" w:lineRule="exact"/>
        <w:ind w:firstLineChars="200" w:firstLine="640"/>
        <w:jc w:val="left"/>
        <w:rPr>
          <w:rFonts w:ascii="仿宋_GB2312" w:eastAsia="仿宋_GB2312" w:hAnsi="仿宋" w:hint="eastAsia"/>
          <w:color w:val="000000"/>
          <w:sz w:val="32"/>
          <w:szCs w:val="32"/>
        </w:rPr>
      </w:pPr>
      <w:r w:rsidRPr="00D31537">
        <w:rPr>
          <w:rFonts w:ascii="仿宋_GB2312" w:eastAsia="仿宋_GB2312" w:hAnsi="仿宋" w:hint="eastAsia"/>
          <w:color w:val="000000"/>
          <w:sz w:val="32"/>
          <w:szCs w:val="32"/>
        </w:rPr>
        <w:t>贵委提出的《关于促进五华区文化创意产业发展的建议》，的提案，已交五华</w:t>
      </w:r>
      <w:r w:rsidRPr="00D31537">
        <w:rPr>
          <w:rFonts w:ascii="仿宋_GB2312" w:eastAsia="仿宋_GB2312" w:hAnsi="仿宋" w:hint="eastAsia"/>
          <w:color w:val="000000"/>
          <w:sz w:val="32"/>
          <w:szCs w:val="32"/>
        </w:rPr>
        <w:t>科技产业园管委会、区文产办共同研究办理，现答复如下：</w:t>
      </w:r>
    </w:p>
    <w:p w:rsidR="00D31537" w:rsidRPr="00D31537" w:rsidRDefault="00D31537" w:rsidP="00D31537">
      <w:pPr>
        <w:snapToGrid w:val="0"/>
        <w:spacing w:line="560" w:lineRule="exact"/>
        <w:ind w:firstLineChars="200" w:firstLine="640"/>
        <w:jc w:val="left"/>
        <w:rPr>
          <w:rFonts w:ascii="黑体" w:eastAsia="黑体" w:hAnsi="黑体" w:hint="eastAsia"/>
          <w:color w:val="000000"/>
          <w:sz w:val="32"/>
          <w:szCs w:val="32"/>
        </w:rPr>
      </w:pPr>
      <w:r w:rsidRPr="00D31537">
        <w:rPr>
          <w:rFonts w:ascii="黑体" w:eastAsia="黑体" w:hAnsi="黑体" w:hint="eastAsia"/>
          <w:color w:val="000000"/>
          <w:sz w:val="32"/>
          <w:szCs w:val="32"/>
        </w:rPr>
        <w:t>一、</w:t>
      </w:r>
      <w:r w:rsidRPr="00D31537">
        <w:rPr>
          <w:rFonts w:ascii="黑体" w:eastAsia="黑体" w:hAnsi="黑体" w:hint="eastAsia"/>
          <w:color w:val="000000"/>
          <w:sz w:val="32"/>
          <w:szCs w:val="32"/>
        </w:rPr>
        <w:t>基本情况</w:t>
      </w:r>
    </w:p>
    <w:p w:rsidR="004B2186" w:rsidRPr="00D31537" w:rsidRDefault="00D31537">
      <w:pPr>
        <w:snapToGrid w:val="0"/>
        <w:spacing w:line="560" w:lineRule="exact"/>
        <w:ind w:firstLineChars="200" w:firstLine="640"/>
        <w:jc w:val="left"/>
        <w:rPr>
          <w:rFonts w:ascii="仿宋_GB2312" w:eastAsia="仿宋_GB2312" w:hAnsi="仿宋" w:hint="eastAsia"/>
          <w:sz w:val="32"/>
          <w:szCs w:val="32"/>
        </w:rPr>
      </w:pPr>
      <w:r w:rsidRPr="00D31537">
        <w:rPr>
          <w:rFonts w:ascii="仿宋_GB2312" w:eastAsia="仿宋_GB2312" w:hAnsi="仿宋" w:hint="eastAsia"/>
          <w:color w:val="000000"/>
          <w:sz w:val="32"/>
          <w:szCs w:val="32"/>
        </w:rPr>
        <w:t>五华区委、区政府历来高度重视文化事业的繁荣和文化产业的发展。“十二五”期间，五华区确立了“产业高端、文化彰显、生态支撑、民生普惠、城乡融合、跨越发展”的总体发展思路，把加快发展文化产业，推动文化发展繁荣作为一项重要的战略任务。</w:t>
      </w:r>
      <w:r w:rsidRPr="00D31537">
        <w:rPr>
          <w:rFonts w:ascii="仿宋_GB2312" w:eastAsia="仿宋_GB2312" w:hAnsi="仿宋" w:hint="eastAsia"/>
          <w:sz w:val="32"/>
          <w:szCs w:val="32"/>
        </w:rPr>
        <w:t>围绕建设区域性国际城市最重要的文化及创意产业中心的目标，积极发挥比较优势，坚持重点项目带动战略，以重点片区和重点项目建设为着力点，突出特色文化街区的商旅文融合发展和文化创意园区的科工文契合发展，逐步形成了“文商互动、文旅相彰、文科相促、文教相融、文体相兼”的大文化发展格局，为促进全区经济社会的发展做出了积极贡献。据不完全统计，截止</w:t>
      </w:r>
      <w:r w:rsidRPr="00D31537">
        <w:rPr>
          <w:rFonts w:ascii="仿宋_GB2312" w:eastAsia="仿宋_GB2312" w:hAnsi="仿宋" w:hint="eastAsia"/>
          <w:sz w:val="32"/>
          <w:szCs w:val="32"/>
        </w:rPr>
        <w:t>2016</w:t>
      </w:r>
      <w:r w:rsidRPr="00D31537">
        <w:rPr>
          <w:rFonts w:ascii="仿宋_GB2312" w:eastAsia="仿宋_GB2312" w:hAnsi="仿宋" w:hint="eastAsia"/>
          <w:sz w:val="32"/>
          <w:szCs w:val="32"/>
        </w:rPr>
        <w:t>年底，五华区共有文化创意产业注册企业</w:t>
      </w:r>
      <w:r w:rsidRPr="00D31537">
        <w:rPr>
          <w:rFonts w:ascii="仿宋_GB2312" w:eastAsia="仿宋_GB2312" w:hAnsi="仿宋" w:hint="eastAsia"/>
          <w:sz w:val="32"/>
          <w:szCs w:val="32"/>
        </w:rPr>
        <w:t>1200</w:t>
      </w:r>
      <w:r w:rsidRPr="00D31537">
        <w:rPr>
          <w:rFonts w:ascii="仿宋_GB2312" w:eastAsia="仿宋_GB2312" w:hAnsi="仿宋" w:hint="eastAsia"/>
          <w:sz w:val="32"/>
          <w:szCs w:val="32"/>
        </w:rPr>
        <w:t>家左右，比上一年新增</w:t>
      </w:r>
      <w:r w:rsidRPr="00D31537">
        <w:rPr>
          <w:rFonts w:ascii="仿宋_GB2312" w:eastAsia="仿宋_GB2312" w:hAnsi="仿宋" w:hint="eastAsia"/>
          <w:sz w:val="32"/>
          <w:szCs w:val="32"/>
        </w:rPr>
        <w:t>80</w:t>
      </w:r>
      <w:r w:rsidRPr="00D31537">
        <w:rPr>
          <w:rFonts w:ascii="仿宋_GB2312" w:eastAsia="仿宋_GB2312" w:hAnsi="仿宋" w:hint="eastAsia"/>
          <w:sz w:val="32"/>
          <w:szCs w:val="32"/>
        </w:rPr>
        <w:t>余家；全区规模以上文化创意产业企业</w:t>
      </w:r>
      <w:r w:rsidRPr="00D31537">
        <w:rPr>
          <w:rFonts w:ascii="仿宋_GB2312" w:eastAsia="仿宋_GB2312" w:hAnsi="仿宋" w:hint="eastAsia"/>
          <w:sz w:val="32"/>
          <w:szCs w:val="32"/>
        </w:rPr>
        <w:t>73</w:t>
      </w:r>
      <w:r w:rsidRPr="00D31537">
        <w:rPr>
          <w:rFonts w:ascii="仿宋_GB2312" w:eastAsia="仿宋_GB2312" w:hAnsi="仿宋" w:hint="eastAsia"/>
          <w:sz w:val="32"/>
          <w:szCs w:val="32"/>
        </w:rPr>
        <w:t>家，比上一年新增</w:t>
      </w:r>
      <w:r w:rsidRPr="00D31537">
        <w:rPr>
          <w:rFonts w:ascii="仿宋_GB2312" w:eastAsia="仿宋_GB2312" w:hAnsi="仿宋" w:hint="eastAsia"/>
          <w:sz w:val="32"/>
          <w:szCs w:val="32"/>
        </w:rPr>
        <w:t>26</w:t>
      </w:r>
      <w:r w:rsidRPr="00D31537">
        <w:rPr>
          <w:rFonts w:ascii="仿宋_GB2312" w:eastAsia="仿宋_GB2312" w:hAnsi="仿宋" w:hint="eastAsia"/>
          <w:sz w:val="32"/>
          <w:szCs w:val="32"/>
        </w:rPr>
        <w:t>家（待认定），占全市总量的</w:t>
      </w:r>
      <w:r w:rsidRPr="00D31537">
        <w:rPr>
          <w:rFonts w:ascii="仿宋_GB2312" w:eastAsia="仿宋_GB2312" w:hAnsi="仿宋" w:hint="eastAsia"/>
          <w:sz w:val="32"/>
          <w:szCs w:val="32"/>
        </w:rPr>
        <w:t>33%</w:t>
      </w:r>
      <w:r w:rsidRPr="00D31537">
        <w:rPr>
          <w:rFonts w:ascii="仿宋_GB2312" w:eastAsia="仿宋_GB2312" w:hAnsi="仿宋" w:hint="eastAsia"/>
          <w:sz w:val="32"/>
          <w:szCs w:val="32"/>
        </w:rPr>
        <w:t>左右。预计</w:t>
      </w:r>
      <w:r w:rsidRPr="00D31537">
        <w:rPr>
          <w:rFonts w:ascii="仿宋_GB2312" w:eastAsia="仿宋_GB2312" w:hAnsi="仿宋" w:hint="eastAsia"/>
          <w:sz w:val="32"/>
          <w:szCs w:val="32"/>
        </w:rPr>
        <w:t>20</w:t>
      </w:r>
      <w:r w:rsidRPr="00D31537">
        <w:rPr>
          <w:rFonts w:ascii="仿宋_GB2312" w:eastAsia="仿宋_GB2312" w:hAnsi="仿宋" w:hint="eastAsia"/>
          <w:sz w:val="32"/>
          <w:szCs w:val="32"/>
        </w:rPr>
        <w:t>16</w:t>
      </w:r>
      <w:r w:rsidRPr="00D31537">
        <w:rPr>
          <w:rFonts w:ascii="仿宋_GB2312" w:eastAsia="仿宋_GB2312" w:hAnsi="仿宋" w:hint="eastAsia"/>
          <w:sz w:val="32"/>
          <w:szCs w:val="32"/>
        </w:rPr>
        <w:t>年规模以上文产企业实现主营业务收入</w:t>
      </w:r>
      <w:r w:rsidRPr="00D31537">
        <w:rPr>
          <w:rFonts w:ascii="仿宋_GB2312" w:eastAsia="仿宋_GB2312" w:hAnsi="仿宋" w:hint="eastAsia"/>
          <w:sz w:val="32"/>
          <w:szCs w:val="32"/>
        </w:rPr>
        <w:t>83</w:t>
      </w:r>
      <w:r w:rsidRPr="00D31537">
        <w:rPr>
          <w:rFonts w:ascii="仿宋_GB2312" w:eastAsia="仿宋_GB2312" w:hAnsi="仿宋" w:hint="eastAsia"/>
          <w:sz w:val="32"/>
          <w:szCs w:val="32"/>
        </w:rPr>
        <w:t>亿元</w:t>
      </w:r>
      <w:r w:rsidRPr="00D31537">
        <w:rPr>
          <w:rFonts w:ascii="仿宋_GB2312" w:eastAsia="仿宋_GB2312" w:hAnsi="仿宋" w:hint="eastAsia"/>
          <w:sz w:val="32"/>
          <w:szCs w:val="32"/>
        </w:rPr>
        <w:t>(</w:t>
      </w:r>
      <w:r w:rsidRPr="00D31537">
        <w:rPr>
          <w:rFonts w:ascii="仿宋_GB2312" w:eastAsia="仿宋_GB2312" w:hAnsi="仿宋" w:hint="eastAsia"/>
          <w:sz w:val="32"/>
          <w:szCs w:val="32"/>
        </w:rPr>
        <w:t>不含中金公司</w:t>
      </w:r>
      <w:r w:rsidRPr="00D31537">
        <w:rPr>
          <w:rFonts w:ascii="仿宋_GB2312" w:eastAsia="仿宋_GB2312" w:hAnsi="仿宋" w:hint="eastAsia"/>
          <w:sz w:val="32"/>
          <w:szCs w:val="32"/>
        </w:rPr>
        <w:t>)</w:t>
      </w:r>
      <w:r w:rsidRPr="00D31537">
        <w:rPr>
          <w:rFonts w:ascii="仿宋_GB2312" w:eastAsia="仿宋_GB2312" w:hAnsi="仿宋" w:hint="eastAsia"/>
          <w:sz w:val="32"/>
          <w:szCs w:val="32"/>
        </w:rPr>
        <w:t>，同比增长</w:t>
      </w:r>
      <w:r w:rsidRPr="00D31537">
        <w:rPr>
          <w:rFonts w:ascii="仿宋_GB2312" w:eastAsia="仿宋_GB2312" w:hAnsi="仿宋" w:hint="eastAsia"/>
          <w:sz w:val="32"/>
          <w:szCs w:val="32"/>
        </w:rPr>
        <w:t>9%</w:t>
      </w:r>
      <w:r w:rsidRPr="00D31537">
        <w:rPr>
          <w:rFonts w:ascii="仿宋_GB2312" w:eastAsia="仿宋_GB2312" w:hAnsi="仿宋" w:hint="eastAsia"/>
          <w:sz w:val="32"/>
          <w:szCs w:val="32"/>
        </w:rPr>
        <w:t>左右；预计</w:t>
      </w:r>
      <w:r w:rsidRPr="00D31537">
        <w:rPr>
          <w:rFonts w:ascii="仿宋_GB2312" w:eastAsia="仿宋_GB2312" w:hAnsi="仿宋" w:hint="eastAsia"/>
          <w:sz w:val="32"/>
          <w:szCs w:val="32"/>
        </w:rPr>
        <w:t>2016</w:t>
      </w:r>
      <w:r w:rsidRPr="00D31537">
        <w:rPr>
          <w:rFonts w:ascii="仿宋_GB2312" w:eastAsia="仿宋_GB2312" w:hAnsi="仿宋" w:hint="eastAsia"/>
          <w:sz w:val="32"/>
          <w:szCs w:val="32"/>
        </w:rPr>
        <w:t>年实现文化创意产业增加值</w:t>
      </w:r>
      <w:r w:rsidRPr="00D31537">
        <w:rPr>
          <w:rFonts w:ascii="仿宋_GB2312" w:eastAsia="仿宋_GB2312" w:hAnsi="仿宋" w:hint="eastAsia"/>
          <w:sz w:val="32"/>
          <w:szCs w:val="32"/>
        </w:rPr>
        <w:t>65</w:t>
      </w:r>
      <w:r w:rsidRPr="00D31537">
        <w:rPr>
          <w:rFonts w:ascii="仿宋_GB2312" w:eastAsia="仿宋_GB2312" w:hAnsi="仿宋" w:hint="eastAsia"/>
          <w:sz w:val="32"/>
          <w:szCs w:val="32"/>
        </w:rPr>
        <w:t>亿元，占全区</w:t>
      </w:r>
      <w:r w:rsidRPr="00D31537">
        <w:rPr>
          <w:rFonts w:ascii="仿宋_GB2312" w:eastAsia="仿宋_GB2312" w:hAnsi="仿宋" w:hint="eastAsia"/>
          <w:sz w:val="32"/>
          <w:szCs w:val="32"/>
        </w:rPr>
        <w:t>GDP</w:t>
      </w:r>
      <w:r w:rsidRPr="00D31537">
        <w:rPr>
          <w:rFonts w:ascii="仿宋_GB2312" w:eastAsia="仿宋_GB2312" w:hAnsi="仿宋" w:hint="eastAsia"/>
          <w:sz w:val="32"/>
          <w:szCs w:val="32"/>
        </w:rPr>
        <w:t>的</w:t>
      </w:r>
      <w:r w:rsidRPr="00D31537">
        <w:rPr>
          <w:rFonts w:ascii="仿宋_GB2312" w:eastAsia="仿宋_GB2312" w:hAnsi="仿宋" w:hint="eastAsia"/>
          <w:sz w:val="32"/>
          <w:szCs w:val="32"/>
        </w:rPr>
        <w:t xml:space="preserve"> 6.5%</w:t>
      </w:r>
      <w:r w:rsidRPr="00D31537">
        <w:rPr>
          <w:rFonts w:ascii="仿宋_GB2312" w:eastAsia="仿宋_GB2312" w:hAnsi="仿宋" w:hint="eastAsia"/>
          <w:sz w:val="32"/>
          <w:szCs w:val="32"/>
        </w:rPr>
        <w:t>。全区共有</w:t>
      </w:r>
      <w:r w:rsidRPr="00D31537">
        <w:rPr>
          <w:rFonts w:ascii="仿宋_GB2312" w:eastAsia="仿宋_GB2312" w:hAnsi="仿宋" w:hint="eastAsia"/>
          <w:sz w:val="32"/>
          <w:szCs w:val="32"/>
        </w:rPr>
        <w:t>4</w:t>
      </w:r>
      <w:r w:rsidRPr="00D31537">
        <w:rPr>
          <w:rFonts w:ascii="仿宋_GB2312" w:eastAsia="仿宋_GB2312" w:hAnsi="仿宋" w:hint="eastAsia"/>
          <w:sz w:val="32"/>
          <w:szCs w:val="32"/>
        </w:rPr>
        <w:t>个省级文化创意产业园区，</w:t>
      </w:r>
      <w:r w:rsidRPr="00D31537">
        <w:rPr>
          <w:rFonts w:ascii="仿宋_GB2312" w:eastAsia="仿宋_GB2312" w:hAnsi="仿宋" w:hint="eastAsia"/>
          <w:sz w:val="32"/>
          <w:szCs w:val="32"/>
        </w:rPr>
        <w:t>3</w:t>
      </w:r>
      <w:r w:rsidRPr="00D31537">
        <w:rPr>
          <w:rFonts w:ascii="仿宋_GB2312" w:eastAsia="仿宋_GB2312" w:hAnsi="仿宋" w:hint="eastAsia"/>
          <w:sz w:val="32"/>
          <w:szCs w:val="32"/>
        </w:rPr>
        <w:t>个市级文化创意产业园区。全区文化创意产业呈现出总量稳中</w:t>
      </w:r>
      <w:r w:rsidRPr="00D31537">
        <w:rPr>
          <w:rFonts w:ascii="仿宋_GB2312" w:eastAsia="仿宋_GB2312" w:hAnsi="仿宋" w:hint="eastAsia"/>
          <w:sz w:val="32"/>
          <w:szCs w:val="32"/>
        </w:rPr>
        <w:lastRenderedPageBreak/>
        <w:t>有升、布局日趋合理、区域特色鲜明、产业优势突出的发展特点，逐步成为全区经济增长的支柱产业，在</w:t>
      </w:r>
      <w:r w:rsidRPr="00D31537">
        <w:rPr>
          <w:rFonts w:ascii="仿宋_GB2312" w:eastAsia="仿宋_GB2312" w:hAnsi="仿宋" w:hint="eastAsia"/>
          <w:sz w:val="32"/>
          <w:szCs w:val="32"/>
        </w:rPr>
        <w:t>促进经济结构调整、产业转型升级</w:t>
      </w:r>
      <w:r w:rsidRPr="00D31537">
        <w:rPr>
          <w:rFonts w:ascii="仿宋_GB2312" w:eastAsia="仿宋_GB2312" w:hAnsi="仿宋" w:hint="eastAsia"/>
          <w:sz w:val="32"/>
          <w:szCs w:val="32"/>
        </w:rPr>
        <w:t>、促进文化事业发展、提升区域文化软实力等方面发挥了积极作用。</w:t>
      </w:r>
    </w:p>
    <w:p w:rsidR="004B2186" w:rsidRPr="00D31537" w:rsidRDefault="00D31537">
      <w:pPr>
        <w:snapToGrid w:val="0"/>
        <w:spacing w:line="560" w:lineRule="exact"/>
        <w:ind w:firstLineChars="200" w:firstLine="640"/>
        <w:jc w:val="left"/>
        <w:rPr>
          <w:rFonts w:ascii="黑体" w:eastAsia="黑体" w:hAnsi="黑体" w:hint="eastAsia"/>
          <w:color w:val="000000"/>
          <w:sz w:val="32"/>
          <w:szCs w:val="32"/>
        </w:rPr>
      </w:pPr>
      <w:r w:rsidRPr="00D31537">
        <w:rPr>
          <w:rFonts w:ascii="黑体" w:eastAsia="黑体" w:hAnsi="黑体" w:hint="eastAsia"/>
          <w:color w:val="000000"/>
          <w:sz w:val="32"/>
          <w:szCs w:val="32"/>
        </w:rPr>
        <w:t>二、主要做法</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（一）加强工作统筹，形成文化创意产业发展强大合力</w:t>
      </w:r>
    </w:p>
    <w:p w:rsidR="004B2186" w:rsidRPr="00D31537" w:rsidRDefault="00D31537">
      <w:pPr>
        <w:snapToGrid w:val="0"/>
        <w:spacing w:line="560" w:lineRule="exact"/>
        <w:ind w:firstLineChars="200" w:firstLine="640"/>
        <w:rPr>
          <w:rFonts w:ascii="仿宋_GB2312" w:eastAsia="仿宋_GB2312" w:hAnsi="仿宋" w:hint="eastAsia"/>
          <w:sz w:val="32"/>
          <w:szCs w:val="32"/>
        </w:rPr>
      </w:pPr>
      <w:r w:rsidRPr="00D31537">
        <w:rPr>
          <w:rFonts w:ascii="仿宋_GB2312" w:eastAsia="仿宋_GB2312" w:hAnsi="仿宋" w:hint="eastAsia"/>
          <w:sz w:val="32"/>
          <w:szCs w:val="32"/>
        </w:rPr>
        <w:t>全区各级各部门进一步</w:t>
      </w:r>
      <w:r w:rsidRPr="00D31537">
        <w:rPr>
          <w:rFonts w:ascii="仿宋_GB2312" w:eastAsia="仿宋_GB2312" w:hAnsi="仿宋" w:hint="eastAsia"/>
          <w:sz w:val="32"/>
          <w:szCs w:val="32"/>
        </w:rPr>
        <w:t>统一思想、凝聚共识，树立大文化发展理念，构建大统筹工作格局，进一步发挥区文化创意产业领导小组的决策领导和办公室的统筹协调作用，形成区委区政府领导、宣传部门牵头、各部门齐抓共管、社会各界积极参与的工作格局。</w:t>
      </w:r>
      <w:r w:rsidRPr="00D31537">
        <w:rPr>
          <w:rFonts w:ascii="仿宋_GB2312" w:eastAsia="仿宋_GB2312" w:hAnsi="仿宋" w:hint="eastAsia"/>
          <w:sz w:val="32"/>
          <w:szCs w:val="32"/>
        </w:rPr>
        <w:t>2016</w:t>
      </w:r>
      <w:r w:rsidRPr="00D31537">
        <w:rPr>
          <w:rFonts w:ascii="仿宋_GB2312" w:eastAsia="仿宋_GB2312" w:hAnsi="仿宋" w:hint="eastAsia"/>
          <w:sz w:val="32"/>
          <w:szCs w:val="32"/>
        </w:rPr>
        <w:t>年，结合工作实际，进一步调整和加强区文化创意产业领导小组，由区长担任组长，宣传部长和三位区政府副区长担任副组长，在</w:t>
      </w:r>
      <w:r w:rsidRPr="00D31537">
        <w:rPr>
          <w:rFonts w:ascii="仿宋_GB2312" w:eastAsia="仿宋_GB2312" w:hAnsi="仿宋" w:hint="eastAsia"/>
          <w:sz w:val="32"/>
          <w:szCs w:val="32"/>
        </w:rPr>
        <w:t>22</w:t>
      </w:r>
      <w:r w:rsidRPr="00D31537">
        <w:rPr>
          <w:rFonts w:ascii="仿宋_GB2312" w:eastAsia="仿宋_GB2312" w:hAnsi="仿宋" w:hint="eastAsia"/>
          <w:sz w:val="32"/>
          <w:szCs w:val="32"/>
        </w:rPr>
        <w:t>家区级部门的基础上增加</w:t>
      </w:r>
      <w:r w:rsidRPr="00D31537">
        <w:rPr>
          <w:rFonts w:ascii="仿宋_GB2312" w:eastAsia="仿宋_GB2312" w:hAnsi="仿宋" w:hint="eastAsia"/>
          <w:sz w:val="32"/>
          <w:szCs w:val="32"/>
        </w:rPr>
        <w:t>10</w:t>
      </w:r>
      <w:r w:rsidRPr="00D31537">
        <w:rPr>
          <w:rFonts w:ascii="仿宋_GB2312" w:eastAsia="仿宋_GB2312" w:hAnsi="仿宋" w:hint="eastAsia"/>
          <w:sz w:val="32"/>
          <w:szCs w:val="32"/>
        </w:rPr>
        <w:t>家街道办事处作为领导小组成员单位。同时，将文化创意产业增加值指标任务纳入区委、区政府对街道的目标督查考核。由区文产办和区统计局牵头，将</w:t>
      </w:r>
      <w:r w:rsidRPr="00D31537">
        <w:rPr>
          <w:rFonts w:ascii="仿宋_GB2312" w:eastAsia="仿宋_GB2312" w:hAnsi="仿宋" w:hint="eastAsia"/>
          <w:sz w:val="32"/>
          <w:szCs w:val="32"/>
        </w:rPr>
        <w:t>2016</w:t>
      </w:r>
      <w:r w:rsidRPr="00D31537">
        <w:rPr>
          <w:rFonts w:ascii="仿宋_GB2312" w:eastAsia="仿宋_GB2312" w:hAnsi="仿宋" w:hint="eastAsia"/>
          <w:sz w:val="32"/>
          <w:szCs w:val="32"/>
        </w:rPr>
        <w:t>年文化创意产业</w:t>
      </w:r>
      <w:r w:rsidRPr="00D31537">
        <w:rPr>
          <w:rFonts w:ascii="仿宋_GB2312" w:eastAsia="仿宋_GB2312" w:hAnsi="仿宋" w:hint="eastAsia"/>
          <w:sz w:val="32"/>
          <w:szCs w:val="32"/>
        </w:rPr>
        <w:t>目标任务量化分解到各街道办事处及五华科技产业园管委会，并做好培训指导和督促协调，上下联动形成工作合力，共同推进文化创意产业目标任务圆满完成。</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（二）强化政策支撑，助推文化创意企业快速发展壮大</w:t>
      </w:r>
    </w:p>
    <w:p w:rsidR="004B2186" w:rsidRPr="00D31537" w:rsidRDefault="00D31537">
      <w:pPr>
        <w:snapToGrid w:val="0"/>
        <w:spacing w:line="560" w:lineRule="exact"/>
        <w:ind w:firstLineChars="177" w:firstLine="566"/>
        <w:jc w:val="left"/>
        <w:rPr>
          <w:rFonts w:ascii="仿宋_GB2312" w:eastAsia="仿宋_GB2312" w:hAnsi="仿宋" w:hint="eastAsia"/>
          <w:sz w:val="32"/>
          <w:szCs w:val="32"/>
        </w:rPr>
      </w:pPr>
      <w:r w:rsidRPr="00D31537">
        <w:rPr>
          <w:rFonts w:ascii="仿宋_GB2312" w:eastAsia="仿宋_GB2312" w:hAnsi="仿宋" w:hint="eastAsia"/>
          <w:sz w:val="32"/>
          <w:szCs w:val="32"/>
        </w:rPr>
        <w:t>为贯彻落实好市委、市政府《关于加快昆明文创产业发展的意见》的总体部署要求，结合五华实际，在充分调研、摸清现状的基础上，区委、区政府出台了《五华区文化创意产业发展扶持奖励暂行办法》及配套文件《五华区文化创意产业示范园区、示范基地认定管理暂行办法》，</w:t>
      </w:r>
      <w:r w:rsidRPr="00D31537">
        <w:rPr>
          <w:rFonts w:ascii="仿宋_GB2312" w:eastAsia="仿宋_GB2312" w:hAnsi="仿宋" w:hint="eastAsia"/>
          <w:sz w:val="32"/>
          <w:szCs w:val="32"/>
        </w:rPr>
        <w:t>每年安排</w:t>
      </w:r>
      <w:r w:rsidRPr="00D31537">
        <w:rPr>
          <w:rFonts w:ascii="仿宋_GB2312" w:eastAsia="仿宋_GB2312" w:hAnsi="仿宋" w:hint="eastAsia"/>
          <w:sz w:val="32"/>
          <w:szCs w:val="32"/>
        </w:rPr>
        <w:t>500</w:t>
      </w:r>
      <w:r w:rsidRPr="00D31537">
        <w:rPr>
          <w:rFonts w:ascii="仿宋_GB2312" w:eastAsia="仿宋_GB2312" w:hAnsi="仿宋" w:hint="eastAsia"/>
          <w:sz w:val="32"/>
          <w:szCs w:val="32"/>
        </w:rPr>
        <w:t>万专项资金作为</w:t>
      </w:r>
      <w:r w:rsidRPr="00D31537">
        <w:rPr>
          <w:rFonts w:ascii="仿宋_GB2312" w:eastAsia="仿宋_GB2312" w:hAnsi="仿宋" w:hint="eastAsia"/>
          <w:sz w:val="32"/>
          <w:szCs w:val="32"/>
        </w:rPr>
        <w:t>区级</w:t>
      </w:r>
      <w:r w:rsidRPr="00D31537">
        <w:rPr>
          <w:rFonts w:ascii="仿宋_GB2312" w:eastAsia="仿宋_GB2312" w:hAnsi="仿宋" w:hint="eastAsia"/>
          <w:sz w:val="32"/>
          <w:szCs w:val="32"/>
        </w:rPr>
        <w:lastRenderedPageBreak/>
        <w:t>文化创意产业发展专项扶持资金，围绕鼓励文创</w:t>
      </w:r>
      <w:r w:rsidRPr="00D31537">
        <w:rPr>
          <w:rFonts w:ascii="仿宋_GB2312" w:eastAsia="仿宋_GB2312" w:hAnsi="仿宋" w:hint="eastAsia"/>
          <w:sz w:val="32"/>
          <w:szCs w:val="32"/>
        </w:rPr>
        <w:t>企业达规上限和提档升级、支持文化创意产业园区和优秀文化企业加快发展、扶持特色文化创意产业做大做强等方面提出扶持奖励政策</w:t>
      </w:r>
      <w:r w:rsidRPr="00D31537">
        <w:rPr>
          <w:rFonts w:ascii="仿宋_GB2312" w:eastAsia="仿宋_GB2312" w:hAnsi="仿宋" w:hint="eastAsia"/>
          <w:sz w:val="32"/>
          <w:szCs w:val="32"/>
        </w:rPr>
        <w:t>11</w:t>
      </w:r>
      <w:r w:rsidRPr="00D31537">
        <w:rPr>
          <w:rFonts w:ascii="仿宋_GB2312" w:eastAsia="仿宋_GB2312" w:hAnsi="仿宋" w:hint="eastAsia"/>
          <w:sz w:val="32"/>
          <w:szCs w:val="32"/>
        </w:rPr>
        <w:t>条，进一步规范扶持奖励申报和审批流程，进一步优化专项资金支持方向、方式和原则，努力构建专项资金带动社会投资的良性机制。同时，做好中央、省市区级文化创意产业专项资金申报组织及使用管理工作，不断加大对重点项目建设、龙头企业、品牌活动举办的支持力度，确保各级专项资金第一时间拨付文创企业，并做好专项资金的绩效跟踪管理。</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（三）提升公共服务，营造文化创意产业发展最优环境</w:t>
      </w:r>
    </w:p>
    <w:p w:rsidR="004B2186" w:rsidRPr="00D31537" w:rsidRDefault="00D31537">
      <w:pPr>
        <w:snapToGrid w:val="0"/>
        <w:spacing w:line="560" w:lineRule="exact"/>
        <w:ind w:firstLineChars="177" w:firstLine="566"/>
        <w:jc w:val="left"/>
        <w:rPr>
          <w:rFonts w:ascii="仿宋_GB2312" w:eastAsia="仿宋_GB2312" w:hAnsi="仿宋" w:hint="eastAsia"/>
          <w:sz w:val="32"/>
          <w:szCs w:val="32"/>
        </w:rPr>
      </w:pPr>
      <w:r w:rsidRPr="00D31537">
        <w:rPr>
          <w:rFonts w:ascii="仿宋_GB2312" w:eastAsia="仿宋_GB2312" w:hAnsi="仿宋" w:hint="eastAsia"/>
          <w:sz w:val="32"/>
          <w:szCs w:val="32"/>
        </w:rPr>
        <w:t>积极探索创新服务机制，不断</w:t>
      </w:r>
      <w:r w:rsidRPr="00D31537">
        <w:rPr>
          <w:rFonts w:ascii="仿宋_GB2312" w:eastAsia="仿宋_GB2312" w:hAnsi="仿宋" w:hint="eastAsia"/>
          <w:sz w:val="32"/>
          <w:szCs w:val="32"/>
        </w:rPr>
        <w:t>提升服务的专业化水平。由区统计局建立五华区文化创意产业统计数据管理平台，对符合纳入国家统计局联网直报平台的企业，由区统计局负责培训入库统计；对尚未达到入库标准的企业，由统计局纳入统计数据管理平台，对企业进行动态管理，适时掌握企业经营情况，为企业升规入库奠定基础，确保文创企业统计工作做到“应统尽统”。同时，为加快推进文化创意产业项目管理服务工作，积极筹备建立区文化创意产业项目库及专家库，目前《五华区文化创意产业项目管理服务平台建设方案》正在研究论证，将于近期启动建设，建成后将开展文化创意产业项目征集工作，并逐</w:t>
      </w:r>
      <w:r w:rsidRPr="00D31537">
        <w:rPr>
          <w:rFonts w:ascii="仿宋_GB2312" w:eastAsia="仿宋_GB2312" w:hAnsi="仿宋" w:hint="eastAsia"/>
          <w:sz w:val="32"/>
          <w:szCs w:val="32"/>
        </w:rPr>
        <w:t>步完善文化创意产业项目库，做好项目跟踪服务，储备、培育一批重点文化项目。</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（四）推进重点项目建设，扩大文化创意产业集聚效应</w:t>
      </w:r>
    </w:p>
    <w:p w:rsidR="004B2186" w:rsidRPr="00D31537" w:rsidRDefault="00D31537">
      <w:pPr>
        <w:spacing w:line="560" w:lineRule="exact"/>
        <w:ind w:firstLineChars="200" w:firstLine="640"/>
        <w:rPr>
          <w:rFonts w:ascii="仿宋_GB2312" w:eastAsia="仿宋_GB2312" w:hAnsi="仿宋" w:hint="eastAsia"/>
          <w:sz w:val="32"/>
          <w:szCs w:val="32"/>
        </w:rPr>
      </w:pPr>
      <w:r w:rsidRPr="00D31537">
        <w:rPr>
          <w:rFonts w:ascii="仿宋_GB2312" w:eastAsia="仿宋_GB2312" w:hAnsi="仿宋" w:hint="eastAsia"/>
          <w:sz w:val="32"/>
          <w:szCs w:val="32"/>
        </w:rPr>
        <w:t>深入贯彻落实市委、市政府《加快昆明文化创意产业发展的实施意见》精神，进一步实施重大项目带动战略，加大政策扶持力度，充分调动社会力量，全力推动文化创意产业</w:t>
      </w:r>
      <w:r w:rsidRPr="00D31537">
        <w:rPr>
          <w:rFonts w:ascii="仿宋_GB2312" w:eastAsia="仿宋_GB2312" w:hAnsi="仿宋" w:hint="eastAsia"/>
          <w:sz w:val="32"/>
          <w:szCs w:val="32"/>
        </w:rPr>
        <w:t>510</w:t>
      </w:r>
      <w:r w:rsidRPr="00D31537">
        <w:rPr>
          <w:rFonts w:ascii="仿宋_GB2312" w:eastAsia="仿宋_GB2312" w:hAnsi="仿宋" w:hint="eastAsia"/>
          <w:sz w:val="32"/>
          <w:szCs w:val="32"/>
        </w:rPr>
        <w:t>工程建设，加快建设一批具有示范效应和功能性作用的文化创意产业项目。重点推进云南文化创意产业开发开放试验区建设，推动金鼎文化创意产业园区功能升级，整合“金鼎</w:t>
      </w:r>
      <w:r w:rsidRPr="00D31537">
        <w:rPr>
          <w:rFonts w:ascii="仿宋_GB2312" w:eastAsia="仿宋_GB2312" w:hAnsi="仿宋" w:hint="eastAsia"/>
          <w:sz w:val="32"/>
          <w:szCs w:val="32"/>
        </w:rPr>
        <w:t>1919</w:t>
      </w:r>
      <w:r w:rsidRPr="00D31537">
        <w:rPr>
          <w:rFonts w:ascii="仿宋_GB2312" w:eastAsia="仿宋_GB2312" w:hAnsi="仿宋" w:hint="eastAsia"/>
          <w:sz w:val="32"/>
          <w:szCs w:val="32"/>
        </w:rPr>
        <w:t>创意园”、“同景</w:t>
      </w:r>
      <w:r w:rsidRPr="00D31537">
        <w:rPr>
          <w:rFonts w:ascii="仿宋_GB2312" w:eastAsia="仿宋_GB2312" w:hAnsi="仿宋" w:hint="eastAsia"/>
          <w:sz w:val="32"/>
          <w:szCs w:val="32"/>
        </w:rPr>
        <w:t>108</w:t>
      </w:r>
      <w:r w:rsidRPr="00D31537">
        <w:rPr>
          <w:rFonts w:ascii="仿宋_GB2312" w:eastAsia="仿宋_GB2312" w:hAnsi="仿宋" w:hint="eastAsia"/>
          <w:sz w:val="32"/>
          <w:szCs w:val="32"/>
        </w:rPr>
        <w:t>智库空间”、“秘景</w:t>
      </w:r>
      <w:r w:rsidRPr="00D31537">
        <w:rPr>
          <w:rFonts w:ascii="仿宋_GB2312" w:eastAsia="仿宋_GB2312" w:hAnsi="仿宋" w:hint="eastAsia"/>
          <w:sz w:val="32"/>
          <w:szCs w:val="32"/>
        </w:rPr>
        <w:t>M60</w:t>
      </w:r>
      <w:r w:rsidRPr="00D31537">
        <w:rPr>
          <w:rFonts w:ascii="仿宋_GB2312" w:eastAsia="仿宋_GB2312" w:hAnsi="仿宋" w:hint="eastAsia"/>
          <w:sz w:val="32"/>
          <w:szCs w:val="32"/>
        </w:rPr>
        <w:t>创意园”，形成“一核多</w:t>
      </w:r>
      <w:r w:rsidRPr="00D31537">
        <w:rPr>
          <w:rFonts w:ascii="仿宋_GB2312" w:eastAsia="仿宋_GB2312" w:hAnsi="仿宋" w:hint="eastAsia"/>
          <w:sz w:val="32"/>
          <w:szCs w:val="32"/>
        </w:rPr>
        <w:t>园”的空间发展布局，努力把金鼎打造成为全市乃至全省文化创意产业发展的新高地。着力加快推进昆明老街、南强街两个文化街区建设，通过政企合力，不断提升两个街区文化品质内涵，助推两个街区成为融文化、旅游、餐饮、休闲、娱乐为一体的特色历史文化街区；重点扶持推广以莲花池、老街艺术中心、南强街</w:t>
      </w:r>
      <w:r w:rsidRPr="00D31537">
        <w:rPr>
          <w:rFonts w:ascii="仿宋_GB2312" w:eastAsia="仿宋_GB2312" w:hAnsi="仿宋" w:hint="eastAsia"/>
          <w:sz w:val="32"/>
          <w:szCs w:val="32"/>
        </w:rPr>
        <w:t>88</w:t>
      </w:r>
      <w:r w:rsidRPr="00D31537">
        <w:rPr>
          <w:rFonts w:ascii="仿宋_GB2312" w:eastAsia="仿宋_GB2312" w:hAnsi="仿宋" w:hint="eastAsia"/>
          <w:sz w:val="32"/>
          <w:szCs w:val="32"/>
        </w:rPr>
        <w:t>号庭院戏剧和拾翠滇文化展示中心为代表的特色休闲文化体验项目。</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（五）打造文化活动品牌，走文化创意产业跨界融合之路</w:t>
      </w:r>
    </w:p>
    <w:p w:rsidR="004B2186" w:rsidRPr="00D31537" w:rsidRDefault="00D31537">
      <w:pPr>
        <w:snapToGrid w:val="0"/>
        <w:spacing w:line="560" w:lineRule="exact"/>
        <w:ind w:firstLineChars="200" w:firstLine="640"/>
        <w:jc w:val="left"/>
        <w:rPr>
          <w:rFonts w:ascii="仿宋_GB2312" w:eastAsia="仿宋_GB2312" w:hint="eastAsia"/>
          <w:sz w:val="32"/>
          <w:szCs w:val="32"/>
        </w:rPr>
      </w:pPr>
      <w:r w:rsidRPr="00D31537">
        <w:rPr>
          <w:rFonts w:ascii="仿宋_GB2312" w:eastAsia="仿宋_GB2312" w:hAnsi="仿宋" w:hint="eastAsia"/>
          <w:sz w:val="32"/>
          <w:szCs w:val="32"/>
        </w:rPr>
        <w:t>深入挖掘五华丰富多彩的历史文化资源、地域文化特征、民族特色和多元文化内涵，充分发挥文化品牌的文化感召力和辐射带动作用，进一步拓展文化创意产业发展空间。着力擦亮“翠湖周边历史文化片区”“西南联大”“陆军讲武堂”“护国首义”等城市文化品牌。全力打造“昆明海鸥文化节”品牌，充分展示昆明人鸥和谐的独特人文景观。结合五华庭院戏剧的蓬勃兴起，借助</w:t>
      </w:r>
      <w:r w:rsidRPr="00D31537">
        <w:rPr>
          <w:rFonts w:ascii="仿宋_GB2312" w:eastAsia="仿宋_GB2312" w:hAnsi="仿宋" w:hint="eastAsia"/>
          <w:sz w:val="32"/>
          <w:szCs w:val="32"/>
        </w:rPr>
        <w:t>2017</w:t>
      </w:r>
      <w:r w:rsidRPr="00D31537">
        <w:rPr>
          <w:rFonts w:ascii="仿宋_GB2312" w:eastAsia="仿宋_GB2312" w:hAnsi="仿宋" w:hint="eastAsia"/>
          <w:sz w:val="32"/>
          <w:szCs w:val="32"/>
        </w:rPr>
        <w:t>年第十届昆明海鸥文化节平台，深入挖掘昆明丰富历史文化内涵，成功举办首届昆明戏剧节，邀请北京戏剧界专家到昆指导，充分整合企业及省市区、高校文化资源，在两大节会举办期间，向</w:t>
      </w:r>
      <w:r w:rsidRPr="00D31537">
        <w:rPr>
          <w:rFonts w:ascii="仿宋_GB2312" w:eastAsia="仿宋_GB2312" w:hAnsi="仿宋" w:hint="eastAsia"/>
          <w:sz w:val="32"/>
          <w:szCs w:val="32"/>
        </w:rPr>
        <w:t>市民及省内外游客推出</w:t>
      </w:r>
      <w:r w:rsidRPr="00D31537">
        <w:rPr>
          <w:rFonts w:ascii="仿宋_GB2312" w:eastAsia="仿宋_GB2312" w:hAnsi="仿宋" w:hint="eastAsia"/>
          <w:sz w:val="32"/>
          <w:szCs w:val="32"/>
        </w:rPr>
        <w:t>40</w:t>
      </w:r>
      <w:r w:rsidRPr="00D31537">
        <w:rPr>
          <w:rFonts w:ascii="仿宋_GB2312" w:eastAsia="仿宋_GB2312" w:hAnsi="仿宋" w:hint="eastAsia"/>
          <w:sz w:val="32"/>
          <w:szCs w:val="32"/>
        </w:rPr>
        <w:t>余场精彩演出。同时，不断挖掘区域特色、培育品牌，金鼎文创园承办第二届全国广告产业联盟大会、同景</w:t>
      </w:r>
      <w:r w:rsidRPr="00D31537">
        <w:rPr>
          <w:rFonts w:ascii="仿宋_GB2312" w:eastAsia="仿宋_GB2312" w:hAnsi="仿宋" w:hint="eastAsia"/>
          <w:sz w:val="32"/>
          <w:szCs w:val="32"/>
        </w:rPr>
        <w:t>108</w:t>
      </w:r>
      <w:r w:rsidRPr="00D31537">
        <w:rPr>
          <w:rFonts w:ascii="仿宋_GB2312" w:eastAsia="仿宋_GB2312" w:hAnsi="仿宋" w:hint="eastAsia"/>
          <w:sz w:val="32"/>
          <w:szCs w:val="32"/>
        </w:rPr>
        <w:t>文创园举办“五三青年艺术节”，</w:t>
      </w:r>
      <w:r w:rsidRPr="00D31537">
        <w:rPr>
          <w:rFonts w:ascii="仿宋_GB2312" w:eastAsia="仿宋_GB2312" w:hAnsi="仿宋" w:hint="eastAsia"/>
          <w:sz w:val="32"/>
          <w:szCs w:val="32"/>
        </w:rPr>
        <w:t>M60</w:t>
      </w:r>
      <w:r w:rsidRPr="00D31537">
        <w:rPr>
          <w:rFonts w:ascii="仿宋_GB2312" w:eastAsia="仿宋_GB2312" w:hAnsi="仿宋" w:hint="eastAsia"/>
          <w:sz w:val="32"/>
          <w:szCs w:val="32"/>
        </w:rPr>
        <w:t>文创园举办首届紫薇文化周，区委宣传部与云南大学联合举办“首届翠湖文化论坛”等，通过丰富多彩的文化活动助推文化创意产业融合发展，增强文化软实力和综合竞争力。</w:t>
      </w:r>
    </w:p>
    <w:p w:rsidR="004B2186" w:rsidRPr="00D31537" w:rsidRDefault="00D31537">
      <w:pPr>
        <w:snapToGrid w:val="0"/>
        <w:spacing w:line="560" w:lineRule="exact"/>
        <w:ind w:firstLineChars="200" w:firstLine="640"/>
        <w:jc w:val="left"/>
        <w:rPr>
          <w:rFonts w:ascii="黑体" w:eastAsia="黑体" w:hAnsi="黑体" w:hint="eastAsia"/>
          <w:color w:val="000000"/>
          <w:sz w:val="32"/>
          <w:szCs w:val="32"/>
        </w:rPr>
      </w:pPr>
      <w:r w:rsidRPr="00D31537">
        <w:rPr>
          <w:rFonts w:ascii="黑体" w:eastAsia="黑体" w:hAnsi="黑体" w:hint="eastAsia"/>
          <w:color w:val="000000"/>
          <w:sz w:val="32"/>
          <w:szCs w:val="32"/>
        </w:rPr>
        <w:t>三、园区发展的具体情况</w:t>
      </w:r>
    </w:p>
    <w:p w:rsidR="004B2186" w:rsidRPr="00D31537" w:rsidRDefault="00D31537" w:rsidP="00D31537">
      <w:pPr>
        <w:snapToGrid w:val="0"/>
        <w:spacing w:line="560" w:lineRule="exact"/>
        <w:ind w:firstLineChars="200" w:firstLine="640"/>
        <w:rPr>
          <w:rFonts w:ascii="仿宋_GB2312" w:eastAsia="仿宋_GB2312" w:hAnsi="仿宋" w:hint="eastAsia"/>
          <w:b/>
          <w:sz w:val="32"/>
          <w:szCs w:val="32"/>
        </w:rPr>
      </w:pPr>
      <w:r w:rsidRPr="00D31537">
        <w:rPr>
          <w:rFonts w:ascii="楷体_GB2312" w:eastAsia="楷体_GB2312" w:hAnsi="仿宋" w:hint="eastAsia"/>
          <w:sz w:val="32"/>
          <w:szCs w:val="32"/>
        </w:rPr>
        <w:t>（一）突出特色，实现园区差异化发展</w:t>
      </w:r>
    </w:p>
    <w:p w:rsidR="004B2186" w:rsidRPr="00D31537" w:rsidRDefault="00D31537">
      <w:pPr>
        <w:snapToGrid w:val="0"/>
        <w:spacing w:line="560" w:lineRule="exact"/>
        <w:ind w:firstLineChars="200" w:firstLine="640"/>
        <w:jc w:val="left"/>
        <w:rPr>
          <w:rFonts w:ascii="仿宋_GB2312" w:eastAsia="仿宋_GB2312" w:hAnsi="仿宋" w:cs="仿宋_GB2312" w:hint="eastAsia"/>
          <w:sz w:val="32"/>
          <w:szCs w:val="32"/>
        </w:rPr>
      </w:pPr>
      <w:r w:rsidRPr="00D31537">
        <w:rPr>
          <w:rFonts w:ascii="仿宋_GB2312" w:eastAsia="仿宋_GB2312" w:hAnsi="仿宋" w:cs="仿宋_GB2312" w:hint="eastAsia"/>
          <w:sz w:val="32"/>
          <w:szCs w:val="32"/>
        </w:rPr>
        <w:t>云南民族文化资源十分丰富，园区在科技创新、技术创新、理念创新等方面又具有相当的聚集优势，因此，为将云南民族文化以创新的方式推广出去，园区</w:t>
      </w:r>
      <w:r w:rsidRPr="00D31537">
        <w:rPr>
          <w:rFonts w:ascii="仿宋_GB2312" w:eastAsia="仿宋_GB2312" w:hAnsi="仿宋" w:cs="仿宋_GB2312" w:hint="eastAsia"/>
          <w:sz w:val="32"/>
          <w:szCs w:val="32"/>
        </w:rPr>
        <w:t>鼓励企业在项目建设上加入民族文化因素，盛策同辉将“藏八宝”、他留文化、傣族文化等融入文化项目里，开发出一系列被年轻人广泛接受的</w:t>
      </w:r>
      <w:r w:rsidRPr="00D31537">
        <w:rPr>
          <w:rFonts w:ascii="仿宋_GB2312" w:eastAsia="仿宋_GB2312" w:hAnsi="仿宋" w:cs="仿宋_GB2312" w:hint="eastAsia"/>
          <w:sz w:val="32"/>
          <w:szCs w:val="32"/>
        </w:rPr>
        <w:t>APP</w:t>
      </w:r>
      <w:r w:rsidRPr="00D31537">
        <w:rPr>
          <w:rFonts w:ascii="仿宋_GB2312" w:eastAsia="仿宋_GB2312" w:hAnsi="仿宋" w:cs="仿宋_GB2312" w:hint="eastAsia"/>
          <w:sz w:val="32"/>
          <w:szCs w:val="32"/>
        </w:rPr>
        <w:t>、线上平台等。彝秀纳苏、众创祯品等企业也将少数民族文化元素巧妙的应用在产品开发当中，园区不定期举办一系列路演活动、展览展示活动，把这些将云南民族文化和现代技术融合的</w:t>
      </w:r>
      <w:r w:rsidRPr="00D31537">
        <w:rPr>
          <w:rFonts w:ascii="仿宋_GB2312" w:eastAsia="仿宋_GB2312" w:hAnsi="仿宋" w:cs="仿宋_GB2312" w:hint="eastAsia"/>
          <w:sz w:val="32"/>
          <w:szCs w:val="32"/>
        </w:rPr>
        <w:t>APP</w:t>
      </w:r>
      <w:r w:rsidRPr="00D31537">
        <w:rPr>
          <w:rFonts w:ascii="仿宋_GB2312" w:eastAsia="仿宋_GB2312" w:hAnsi="仿宋" w:cs="仿宋_GB2312" w:hint="eastAsia"/>
          <w:sz w:val="32"/>
          <w:szCs w:val="32"/>
        </w:rPr>
        <w:t>、产品等推广出去。使园区区别于昆明乃至省内的其他园区。同时，</w:t>
      </w:r>
      <w:r w:rsidRPr="00D31537">
        <w:rPr>
          <w:rFonts w:ascii="仿宋_GB2312" w:eastAsia="仿宋_GB2312" w:hAnsi="仿宋" w:cs="仿宋_GB2312" w:hint="eastAsia"/>
          <w:sz w:val="32"/>
          <w:szCs w:val="32"/>
        </w:rPr>
        <w:t>园区奉行“政府主导、市场运作、专业机构运营、科学管理、持续发展”的理念，</w:t>
      </w:r>
      <w:r w:rsidRPr="00D31537">
        <w:rPr>
          <w:rFonts w:ascii="仿宋_GB2312" w:eastAsia="仿宋_GB2312" w:hAnsi="仿宋" w:cs="仿宋_GB2312" w:hint="eastAsia"/>
          <w:sz w:val="32"/>
          <w:szCs w:val="32"/>
        </w:rPr>
        <w:t>加强</w:t>
      </w:r>
      <w:r w:rsidRPr="00D31537">
        <w:rPr>
          <w:rFonts w:ascii="仿宋_GB2312" w:eastAsia="仿宋_GB2312" w:hAnsi="仿宋" w:hint="eastAsia"/>
          <w:kern w:val="0"/>
          <w:sz w:val="32"/>
          <w:szCs w:val="32"/>
        </w:rPr>
        <w:t>公共服务平台建设，强化公共服务平台运营服务功能的发挥，</w:t>
      </w:r>
      <w:r w:rsidRPr="00D31537">
        <w:rPr>
          <w:rFonts w:ascii="仿宋_GB2312" w:eastAsia="仿宋_GB2312" w:hAnsi="仿宋" w:cs="仿宋_GB2312" w:hint="eastAsia"/>
          <w:sz w:val="32"/>
          <w:szCs w:val="32"/>
        </w:rPr>
        <w:t>截止目前，园区已投入</w:t>
      </w:r>
      <w:r w:rsidRPr="00D31537">
        <w:rPr>
          <w:rFonts w:ascii="仿宋_GB2312" w:eastAsia="仿宋_GB2312" w:hAnsi="仿宋" w:cs="仿宋_GB2312" w:hint="eastAsia"/>
          <w:sz w:val="32"/>
          <w:szCs w:val="32"/>
        </w:rPr>
        <w:t>公共服务平台建设资金</w:t>
      </w:r>
      <w:r w:rsidRPr="00D31537">
        <w:rPr>
          <w:rFonts w:ascii="仿宋_GB2312" w:eastAsia="仿宋_GB2312" w:hAnsi="仿宋" w:cs="仿宋_GB2312" w:hint="eastAsia"/>
          <w:sz w:val="32"/>
          <w:szCs w:val="32"/>
        </w:rPr>
        <w:t>5000</w:t>
      </w:r>
      <w:r w:rsidRPr="00D31537">
        <w:rPr>
          <w:rFonts w:ascii="仿宋_GB2312" w:eastAsia="仿宋_GB2312" w:hAnsi="仿宋" w:cs="仿宋_GB2312" w:hint="eastAsia"/>
          <w:sz w:val="32"/>
          <w:szCs w:val="32"/>
        </w:rPr>
        <w:t>余万元，建成了包括一站式服务平台、研发设计制作平台、文化新媒体演示综合中心、创意设计图书馆、智慧网络服务平台、</w:t>
      </w:r>
      <w:r w:rsidRPr="00D31537">
        <w:rPr>
          <w:rFonts w:ascii="仿宋_GB2312" w:eastAsia="仿宋_GB2312" w:hAnsi="仿宋" w:hint="eastAsia"/>
          <w:sz w:val="32"/>
          <w:szCs w:val="32"/>
        </w:rPr>
        <w:t>专业培训和人才培养服务平台、</w:t>
      </w:r>
      <w:r w:rsidRPr="00D31537">
        <w:rPr>
          <w:rFonts w:ascii="仿宋_GB2312" w:eastAsia="仿宋_GB2312" w:hAnsi="仿宋" w:cs="仿宋" w:hint="eastAsia"/>
          <w:bCs/>
          <w:sz w:val="32"/>
          <w:szCs w:val="32"/>
          <w:shd w:val="clear" w:color="auto" w:fill="FFFFFF"/>
        </w:rPr>
        <w:t>国际影视配音录音棚集群平台、金融服务平台、市场推广平台、</w:t>
      </w:r>
      <w:r w:rsidRPr="00D31537">
        <w:rPr>
          <w:rFonts w:ascii="仿宋_GB2312" w:eastAsia="仿宋_GB2312" w:hAnsi="仿宋" w:hint="eastAsia"/>
          <w:sz w:val="32"/>
          <w:szCs w:val="32"/>
        </w:rPr>
        <w:t>文化产业创业孵化平台、云南商标广告博览推广平台（</w:t>
      </w:r>
      <w:r w:rsidRPr="00D31537">
        <w:rPr>
          <w:rFonts w:ascii="仿宋_GB2312" w:eastAsia="仿宋_GB2312" w:hAnsi="仿宋" w:cs="仿宋_GB2312" w:hint="eastAsia"/>
          <w:snapToGrid w:val="0"/>
          <w:sz w:val="32"/>
          <w:szCs w:val="32"/>
        </w:rPr>
        <w:t>云南品牌商标博览馆、云商优品电商平台）</w:t>
      </w:r>
      <w:r w:rsidRPr="00D31537">
        <w:rPr>
          <w:rFonts w:ascii="仿宋_GB2312" w:eastAsia="仿宋_GB2312" w:hAnsi="仿宋" w:hint="eastAsia"/>
          <w:color w:val="000000"/>
          <w:sz w:val="32"/>
          <w:szCs w:val="32"/>
        </w:rPr>
        <w:t>、文化产业统计平台</w:t>
      </w:r>
      <w:r w:rsidRPr="00D31537">
        <w:rPr>
          <w:rFonts w:ascii="仿宋_GB2312" w:eastAsia="仿宋_GB2312" w:hAnsi="仿宋" w:cs="仿宋_GB2312" w:hint="eastAsia"/>
          <w:snapToGrid w:val="0"/>
          <w:sz w:val="32"/>
          <w:szCs w:val="32"/>
        </w:rPr>
        <w:t>等公共服务平台。</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（二）整合资源，推进高校与园区的共同发展</w:t>
      </w:r>
    </w:p>
    <w:p w:rsidR="004B2186" w:rsidRPr="00D31537" w:rsidRDefault="00D31537">
      <w:pPr>
        <w:spacing w:line="560" w:lineRule="exact"/>
        <w:ind w:firstLineChars="177" w:firstLine="566"/>
        <w:rPr>
          <w:rFonts w:ascii="仿宋_GB2312" w:eastAsia="仿宋_GB2312" w:hAnsi="仿宋" w:hint="eastAsia"/>
          <w:sz w:val="32"/>
          <w:szCs w:val="32"/>
        </w:rPr>
      </w:pPr>
      <w:r w:rsidRPr="00D31537">
        <w:rPr>
          <w:rFonts w:ascii="仿宋_GB2312" w:eastAsia="仿宋_GB2312" w:hAnsi="仿宋" w:hint="eastAsia"/>
          <w:sz w:val="32"/>
          <w:szCs w:val="32"/>
        </w:rPr>
        <w:t>一是积极推进昆明国家广告产业园与昆明学院强强联合，以校企合作方式，投资建设“昆明学院创新创业孵化基地”，暨“昆明国家广告产业园昆师路</w:t>
      </w:r>
      <w:r w:rsidRPr="00D31537">
        <w:rPr>
          <w:rFonts w:ascii="仿宋_GB2312" w:eastAsia="仿宋_GB2312" w:hAnsi="仿宋" w:hint="eastAsia"/>
          <w:sz w:val="32"/>
          <w:szCs w:val="32"/>
        </w:rPr>
        <w:t>12</w:t>
      </w:r>
      <w:r w:rsidRPr="00D31537">
        <w:rPr>
          <w:rFonts w:ascii="仿宋_GB2312" w:eastAsia="仿宋_GB2312" w:hAnsi="仿宋" w:hint="eastAsia"/>
          <w:sz w:val="32"/>
          <w:szCs w:val="32"/>
        </w:rPr>
        <w:t>号分园”项目，此项目现正继续推动中。二是积极推进园区与云南大学文产研究院多方位合作。将以文化产业发展为切入点，将高校的众创空间、大学生就业创业基地与园区现有资源进行整合，各自优势形成资源共享，加强政府与高校间的“产学研”合作。三是走访云南师范大学、云南开放大学、云南财经大学等高校，沟通对接双方合作事宜，并组织园区企业到高校开展招聘，目前已在昆明学院、师大等院校开展</w:t>
      </w:r>
      <w:r w:rsidRPr="00D31537">
        <w:rPr>
          <w:rFonts w:ascii="仿宋_GB2312" w:eastAsia="仿宋_GB2312" w:hAnsi="仿宋" w:hint="eastAsia"/>
          <w:sz w:val="32"/>
          <w:szCs w:val="32"/>
        </w:rPr>
        <w:t>4</w:t>
      </w:r>
      <w:r w:rsidRPr="00D31537">
        <w:rPr>
          <w:rFonts w:ascii="仿宋_GB2312" w:eastAsia="仿宋_GB2312" w:hAnsi="仿宋" w:hint="eastAsia"/>
          <w:sz w:val="32"/>
          <w:szCs w:val="32"/>
        </w:rPr>
        <w:t>次招聘活</w:t>
      </w:r>
      <w:r w:rsidRPr="00D31537">
        <w:rPr>
          <w:rFonts w:ascii="仿宋_GB2312" w:eastAsia="仿宋_GB2312" w:hAnsi="仿宋" w:hint="eastAsia"/>
          <w:sz w:val="32"/>
          <w:szCs w:val="32"/>
        </w:rPr>
        <w:t>动，并组织云南财大、云南师范大学商学院等</w:t>
      </w:r>
      <w:r w:rsidRPr="00D31537">
        <w:rPr>
          <w:rFonts w:ascii="仿宋_GB2312" w:eastAsia="仿宋_GB2312" w:hAnsi="仿宋" w:hint="eastAsia"/>
          <w:sz w:val="32"/>
          <w:szCs w:val="32"/>
        </w:rPr>
        <w:t>500</w:t>
      </w:r>
      <w:r w:rsidRPr="00D31537">
        <w:rPr>
          <w:rFonts w:ascii="仿宋_GB2312" w:eastAsia="仿宋_GB2312" w:hAnsi="仿宋" w:hint="eastAsia"/>
          <w:sz w:val="32"/>
          <w:szCs w:val="32"/>
        </w:rPr>
        <w:t>余名学生大园区参观学习，了解园区创新创业方面的培训、扶持等，发挥园区与学府路周边高校的互动合作。</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（三）政策支持，</w:t>
      </w:r>
      <w:r w:rsidRPr="00D31537">
        <w:rPr>
          <w:rFonts w:ascii="楷体_GB2312" w:eastAsia="楷体_GB2312" w:hAnsi="仿宋" w:hint="eastAsia"/>
          <w:sz w:val="32"/>
          <w:szCs w:val="32"/>
        </w:rPr>
        <w:t>金融推动，</w:t>
      </w:r>
      <w:r w:rsidRPr="00D31537">
        <w:rPr>
          <w:rFonts w:ascii="楷体_GB2312" w:eastAsia="楷体_GB2312" w:hAnsi="仿宋" w:hint="eastAsia"/>
          <w:sz w:val="32"/>
          <w:szCs w:val="32"/>
        </w:rPr>
        <w:t>助</w:t>
      </w:r>
      <w:r w:rsidRPr="00D31537">
        <w:rPr>
          <w:rFonts w:ascii="楷体_GB2312" w:eastAsia="楷体_GB2312" w:hAnsi="仿宋" w:hint="eastAsia"/>
          <w:sz w:val="32"/>
          <w:szCs w:val="32"/>
        </w:rPr>
        <w:t>力</w:t>
      </w:r>
      <w:r w:rsidRPr="00D31537">
        <w:rPr>
          <w:rFonts w:ascii="楷体_GB2312" w:eastAsia="楷体_GB2312" w:hAnsi="仿宋" w:hint="eastAsia"/>
          <w:sz w:val="32"/>
          <w:szCs w:val="32"/>
        </w:rPr>
        <w:t>园区企业再发展</w:t>
      </w:r>
    </w:p>
    <w:p w:rsidR="004B2186" w:rsidRPr="00D31537" w:rsidRDefault="00D31537">
      <w:pPr>
        <w:snapToGrid w:val="0"/>
        <w:spacing w:line="560" w:lineRule="exact"/>
        <w:ind w:firstLineChars="200" w:firstLine="640"/>
        <w:jc w:val="left"/>
        <w:rPr>
          <w:rFonts w:ascii="仿宋_GB2312" w:eastAsia="仿宋_GB2312" w:hAnsi="仿宋" w:cs="仿宋_GB2312" w:hint="eastAsia"/>
          <w:sz w:val="32"/>
          <w:szCs w:val="32"/>
        </w:rPr>
      </w:pPr>
      <w:r w:rsidRPr="00D31537">
        <w:rPr>
          <w:rFonts w:ascii="仿宋_GB2312" w:eastAsia="仿宋_GB2312" w:hAnsi="仿宋" w:cs="仿宋_GB2312" w:hint="eastAsia"/>
          <w:sz w:val="32"/>
          <w:szCs w:val="32"/>
        </w:rPr>
        <w:t>核心园区与分园区的管理相对独立，各分园区都由投资运营方具体管理，管委会在政策、服务上进行覆盖，目前为止，核心园区与分园区直接基本不存在恶性竞争，双方在发展上是相互促进，相互补充的状态。园区内企业除了可以享受国家、省、市、区各级政策外，五华科技产业园管委会还制定了《五华科技产业园关于促进昆明广告文化产业园产业发展的暂行办法</w:t>
      </w:r>
      <w:r w:rsidRPr="00D31537">
        <w:rPr>
          <w:rFonts w:ascii="仿宋_GB2312" w:eastAsia="仿宋_GB2312" w:hAnsi="仿宋" w:cs="仿宋_GB2312" w:hint="eastAsia"/>
          <w:sz w:val="32"/>
          <w:szCs w:val="32"/>
        </w:rPr>
        <w:t>》，该政策除覆盖广告园核心园区外，还包括分园区</w:t>
      </w:r>
      <w:r w:rsidRPr="00D31537">
        <w:rPr>
          <w:rFonts w:ascii="仿宋_GB2312" w:eastAsia="仿宋_GB2312" w:hAnsi="仿宋" w:cs="仿宋_GB2312" w:hint="eastAsia"/>
          <w:sz w:val="32"/>
          <w:szCs w:val="32"/>
        </w:rPr>
        <w:t>M60</w:t>
      </w:r>
      <w:r w:rsidRPr="00D31537">
        <w:rPr>
          <w:rFonts w:ascii="仿宋_GB2312" w:eastAsia="仿宋_GB2312" w:hAnsi="仿宋" w:cs="仿宋_GB2312" w:hint="eastAsia"/>
          <w:sz w:val="32"/>
          <w:szCs w:val="32"/>
        </w:rPr>
        <w:t>、金鼎</w:t>
      </w:r>
      <w:r w:rsidRPr="00D31537">
        <w:rPr>
          <w:rFonts w:ascii="仿宋_GB2312" w:eastAsia="仿宋_GB2312" w:hAnsi="仿宋" w:cs="仿宋_GB2312" w:hint="eastAsia"/>
          <w:sz w:val="32"/>
          <w:szCs w:val="32"/>
        </w:rPr>
        <w:t>1919</w:t>
      </w:r>
      <w:r w:rsidRPr="00D31537">
        <w:rPr>
          <w:rFonts w:ascii="仿宋_GB2312" w:eastAsia="仿宋_GB2312" w:hAnsi="仿宋" w:cs="仿宋_GB2312" w:hint="eastAsia"/>
          <w:sz w:val="32"/>
          <w:szCs w:val="32"/>
        </w:rPr>
        <w:t>等，截至目前，该政策已连续实施三年，扶持企业累计近</w:t>
      </w:r>
      <w:r w:rsidRPr="00D31537">
        <w:rPr>
          <w:rFonts w:ascii="仿宋_GB2312" w:eastAsia="仿宋_GB2312" w:hAnsi="仿宋" w:cs="仿宋_GB2312" w:hint="eastAsia"/>
          <w:sz w:val="32"/>
          <w:szCs w:val="32"/>
        </w:rPr>
        <w:t>60</w:t>
      </w:r>
      <w:r w:rsidRPr="00D31537">
        <w:rPr>
          <w:rFonts w:ascii="仿宋_GB2312" w:eastAsia="仿宋_GB2312" w:hAnsi="仿宋" w:cs="仿宋_GB2312" w:hint="eastAsia"/>
          <w:sz w:val="32"/>
          <w:szCs w:val="32"/>
        </w:rPr>
        <w:t>家，扶持金额达</w:t>
      </w:r>
      <w:r w:rsidRPr="00D31537">
        <w:rPr>
          <w:rFonts w:ascii="仿宋_GB2312" w:eastAsia="仿宋_GB2312" w:hAnsi="仿宋" w:cs="仿宋_GB2312" w:hint="eastAsia"/>
          <w:sz w:val="32"/>
          <w:szCs w:val="32"/>
        </w:rPr>
        <w:t>1300</w:t>
      </w:r>
      <w:r w:rsidRPr="00D31537">
        <w:rPr>
          <w:rFonts w:ascii="仿宋_GB2312" w:eastAsia="仿宋_GB2312" w:hAnsi="仿宋" w:cs="仿宋_GB2312" w:hint="eastAsia"/>
          <w:sz w:val="32"/>
          <w:szCs w:val="32"/>
        </w:rPr>
        <w:t>余万元。在扶持小微企业的发展上，园区鼓励和协助园区企业申请“两个</w:t>
      </w:r>
      <w:r w:rsidRPr="00D31537">
        <w:rPr>
          <w:rFonts w:ascii="仿宋_GB2312" w:eastAsia="仿宋_GB2312" w:hAnsi="仿宋" w:cs="仿宋_GB2312" w:hint="eastAsia"/>
          <w:sz w:val="32"/>
          <w:szCs w:val="32"/>
        </w:rPr>
        <w:t>10</w:t>
      </w:r>
      <w:r w:rsidRPr="00D31537">
        <w:rPr>
          <w:rFonts w:ascii="仿宋_GB2312" w:eastAsia="仿宋_GB2312" w:hAnsi="仿宋" w:cs="仿宋_GB2312" w:hint="eastAsia"/>
          <w:sz w:val="32"/>
          <w:szCs w:val="32"/>
        </w:rPr>
        <w:t>万”政策。同时，为解决园区企业融资难的问题，园区多次组织各类金融机构到园区调研座谈，并积极组织园区企业申请“财园助企贷”、“文保贷”等，并对园区企业的项目贷款予以贴息补贴。</w:t>
      </w:r>
      <w:r w:rsidRPr="00D31537">
        <w:rPr>
          <w:rFonts w:ascii="仿宋_GB2312" w:eastAsia="仿宋_GB2312" w:hAnsi="仿宋" w:cs="仿宋_GB2312" w:hint="eastAsia"/>
          <w:sz w:val="32"/>
          <w:szCs w:val="32"/>
        </w:rPr>
        <w:t>园区还联合省市文产办力量，设立云南广告文化与科技创新产业基金，该基金着力拖动园区有潜力但目前资本实力相对较弱的企业，为企业解决融资</w:t>
      </w:r>
      <w:r w:rsidRPr="00D31537">
        <w:rPr>
          <w:rFonts w:ascii="仿宋_GB2312" w:eastAsia="仿宋_GB2312" w:hAnsi="仿宋" w:cs="仿宋_GB2312" w:hint="eastAsia"/>
          <w:sz w:val="32"/>
          <w:szCs w:val="32"/>
        </w:rPr>
        <w:t>难的问题。同时，为更好的服务好园区企业，留住高素质的专业人才，园区积极将省市高层次人才引进相关政策进行广泛宣传，园区也制定政策，</w:t>
      </w:r>
      <w:r w:rsidRPr="00D31537">
        <w:rPr>
          <w:rFonts w:ascii="仿宋_GB2312" w:eastAsia="仿宋_GB2312" w:hAnsi="仿宋" w:cs="仿宋_GB2312" w:hint="eastAsia"/>
          <w:sz w:val="32"/>
          <w:szCs w:val="32"/>
        </w:rPr>
        <w:t>每年对优秀人才</w:t>
      </w:r>
      <w:r w:rsidRPr="00D31537">
        <w:rPr>
          <w:rFonts w:ascii="仿宋_GB2312" w:eastAsia="仿宋_GB2312" w:hAnsi="仿宋" w:cs="仿宋_GB2312" w:hint="eastAsia"/>
          <w:sz w:val="32"/>
          <w:szCs w:val="32"/>
        </w:rPr>
        <w:t>实行</w:t>
      </w:r>
      <w:r w:rsidRPr="00D31537">
        <w:rPr>
          <w:rFonts w:ascii="仿宋_GB2312" w:eastAsia="仿宋_GB2312" w:hAnsi="仿宋" w:cs="仿宋_GB2312" w:hint="eastAsia"/>
          <w:sz w:val="32"/>
          <w:szCs w:val="32"/>
        </w:rPr>
        <w:t>奖励</w:t>
      </w:r>
      <w:r w:rsidRPr="00D31537">
        <w:rPr>
          <w:rFonts w:ascii="仿宋_GB2312" w:eastAsia="仿宋_GB2312" w:hAnsi="仿宋" w:cs="仿宋_GB2312" w:hint="eastAsia"/>
          <w:sz w:val="32"/>
          <w:szCs w:val="32"/>
        </w:rPr>
        <w:t>。</w:t>
      </w:r>
      <w:r w:rsidRPr="00D31537">
        <w:rPr>
          <w:rFonts w:ascii="仿宋_GB2312" w:eastAsia="仿宋_GB2312" w:hAnsi="仿宋" w:cs="仿宋_GB2312" w:hint="eastAsia"/>
          <w:sz w:val="32"/>
          <w:szCs w:val="32"/>
        </w:rPr>
        <w:t>2017</w:t>
      </w:r>
      <w:r w:rsidRPr="00D31537">
        <w:rPr>
          <w:rFonts w:ascii="仿宋_GB2312" w:eastAsia="仿宋_GB2312" w:hAnsi="仿宋" w:cs="仿宋_GB2312" w:hint="eastAsia"/>
          <w:sz w:val="32"/>
          <w:szCs w:val="32"/>
        </w:rPr>
        <w:t>年，</w:t>
      </w:r>
      <w:r w:rsidRPr="00D31537">
        <w:rPr>
          <w:rFonts w:ascii="仿宋_GB2312" w:eastAsia="仿宋_GB2312" w:hAnsi="仿宋" w:cs="仿宋_GB2312" w:hint="eastAsia"/>
          <w:sz w:val="32"/>
          <w:szCs w:val="32"/>
        </w:rPr>
        <w:t>园区</w:t>
      </w:r>
      <w:r w:rsidRPr="00D31537">
        <w:rPr>
          <w:rFonts w:ascii="仿宋_GB2312" w:eastAsia="仿宋_GB2312" w:hAnsi="仿宋" w:cs="仿宋_GB2312" w:hint="eastAsia"/>
          <w:sz w:val="32"/>
          <w:szCs w:val="32"/>
        </w:rPr>
        <w:t>还在企业开展</w:t>
      </w:r>
      <w:r w:rsidRPr="00D31537">
        <w:rPr>
          <w:rFonts w:ascii="仿宋_GB2312" w:eastAsia="仿宋_GB2312" w:hAnsi="仿宋" w:cs="仿宋_GB2312" w:hint="eastAsia"/>
          <w:sz w:val="32"/>
          <w:szCs w:val="32"/>
        </w:rPr>
        <w:t>公租房团租</w:t>
      </w:r>
      <w:r w:rsidRPr="00D31537">
        <w:rPr>
          <w:rFonts w:ascii="仿宋_GB2312" w:eastAsia="仿宋_GB2312" w:hAnsi="仿宋" w:cs="仿宋_GB2312" w:hint="eastAsia"/>
          <w:sz w:val="32"/>
          <w:szCs w:val="32"/>
        </w:rPr>
        <w:t>，</w:t>
      </w:r>
      <w:r w:rsidRPr="00D31537">
        <w:rPr>
          <w:rFonts w:ascii="仿宋_GB2312" w:eastAsia="仿宋_GB2312" w:hAnsi="仿宋" w:cs="仿宋_GB2312" w:hint="eastAsia"/>
          <w:sz w:val="32"/>
          <w:szCs w:val="32"/>
        </w:rPr>
        <w:t>解决人才的后顾之忧</w:t>
      </w:r>
      <w:r w:rsidRPr="00D31537">
        <w:rPr>
          <w:rFonts w:ascii="仿宋_GB2312" w:eastAsia="仿宋_GB2312" w:hAnsi="仿宋" w:cs="仿宋_GB2312" w:hint="eastAsia"/>
          <w:sz w:val="32"/>
          <w:szCs w:val="32"/>
        </w:rPr>
        <w:t>。</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w:t>
      </w:r>
      <w:r>
        <w:rPr>
          <w:rFonts w:ascii="楷体_GB2312" w:eastAsia="楷体_GB2312" w:hAnsi="仿宋" w:hint="eastAsia"/>
          <w:sz w:val="32"/>
          <w:szCs w:val="32"/>
        </w:rPr>
        <w:t>四</w:t>
      </w:r>
      <w:r w:rsidRPr="00D31537">
        <w:rPr>
          <w:rFonts w:ascii="楷体_GB2312" w:eastAsia="楷体_GB2312" w:hAnsi="仿宋" w:hint="eastAsia"/>
          <w:sz w:val="32"/>
          <w:szCs w:val="32"/>
        </w:rPr>
        <w:t>）</w:t>
      </w:r>
      <w:r w:rsidRPr="00D31537">
        <w:rPr>
          <w:rFonts w:ascii="楷体_GB2312" w:eastAsia="楷体_GB2312" w:hAnsi="仿宋" w:hint="eastAsia"/>
          <w:sz w:val="32"/>
          <w:szCs w:val="32"/>
        </w:rPr>
        <w:t>注重与旅游产业的</w:t>
      </w:r>
      <w:r w:rsidRPr="00D31537">
        <w:rPr>
          <w:rFonts w:ascii="楷体_GB2312" w:eastAsia="楷体_GB2312" w:hAnsi="仿宋" w:hint="eastAsia"/>
          <w:sz w:val="32"/>
          <w:szCs w:val="32"/>
        </w:rPr>
        <w:t>融合</w:t>
      </w:r>
      <w:r w:rsidRPr="00D31537">
        <w:rPr>
          <w:rFonts w:ascii="楷体_GB2312" w:eastAsia="楷体_GB2312" w:hAnsi="仿宋" w:hint="eastAsia"/>
          <w:sz w:val="32"/>
          <w:szCs w:val="32"/>
        </w:rPr>
        <w:t>发展</w:t>
      </w:r>
      <w:r w:rsidRPr="00D31537">
        <w:rPr>
          <w:rFonts w:ascii="楷体_GB2312" w:eastAsia="楷体_GB2312" w:hAnsi="仿宋" w:hint="eastAsia"/>
          <w:sz w:val="32"/>
          <w:szCs w:val="32"/>
        </w:rPr>
        <w:t>，促进</w:t>
      </w:r>
      <w:r w:rsidRPr="00D31537">
        <w:rPr>
          <w:rFonts w:ascii="楷体_GB2312" w:eastAsia="楷体_GB2312" w:hAnsi="仿宋" w:hint="eastAsia"/>
          <w:sz w:val="32"/>
          <w:szCs w:val="32"/>
        </w:rPr>
        <w:t>园区人气聚集，提高园区知名度</w:t>
      </w:r>
    </w:p>
    <w:p w:rsidR="004B2186" w:rsidRPr="00D31537" w:rsidRDefault="00D31537">
      <w:pPr>
        <w:snapToGrid w:val="0"/>
        <w:spacing w:line="560" w:lineRule="exact"/>
        <w:ind w:firstLine="640"/>
        <w:jc w:val="left"/>
        <w:rPr>
          <w:rFonts w:ascii="仿宋_GB2312" w:eastAsia="仿宋_GB2312" w:hAnsi="仿宋" w:cs="仿宋_GB2312" w:hint="eastAsia"/>
          <w:sz w:val="32"/>
          <w:szCs w:val="32"/>
        </w:rPr>
      </w:pPr>
      <w:r w:rsidRPr="00D31537">
        <w:rPr>
          <w:rFonts w:ascii="仿宋_GB2312" w:eastAsia="仿宋_GB2312" w:hAnsi="仿宋" w:cs="仿宋_GB2312" w:hint="eastAsia"/>
          <w:sz w:val="32"/>
          <w:szCs w:val="32"/>
        </w:rPr>
        <w:t>为</w:t>
      </w:r>
      <w:r w:rsidRPr="00D31537">
        <w:rPr>
          <w:rFonts w:ascii="仿宋_GB2312" w:eastAsia="仿宋_GB2312" w:hAnsi="仿宋" w:cs="仿宋_GB2312" w:hint="eastAsia"/>
          <w:sz w:val="32"/>
          <w:szCs w:val="32"/>
        </w:rPr>
        <w:t>促进文创产业与旅游产业的联动发展，</w:t>
      </w:r>
      <w:r w:rsidRPr="00D31537">
        <w:rPr>
          <w:rFonts w:ascii="仿宋_GB2312" w:eastAsia="仿宋_GB2312" w:hAnsi="仿宋" w:cs="仿宋_GB2312" w:hint="eastAsia"/>
          <w:sz w:val="32"/>
          <w:szCs w:val="32"/>
        </w:rPr>
        <w:t>根据</w:t>
      </w:r>
      <w:r w:rsidRPr="00D31537">
        <w:rPr>
          <w:rFonts w:ascii="仿宋_GB2312" w:eastAsia="仿宋_GB2312" w:hAnsi="仿宋" w:cs="仿宋_GB2312" w:hint="eastAsia"/>
          <w:sz w:val="32"/>
          <w:szCs w:val="32"/>
        </w:rPr>
        <w:t>《昆明国家广告产业园产业发展行动计划（</w:t>
      </w:r>
      <w:r w:rsidRPr="00D31537">
        <w:rPr>
          <w:rFonts w:ascii="仿宋_GB2312" w:eastAsia="仿宋_GB2312" w:hAnsi="仿宋" w:cs="仿宋_GB2312" w:hint="eastAsia"/>
          <w:sz w:val="32"/>
          <w:szCs w:val="32"/>
        </w:rPr>
        <w:t>2017</w:t>
      </w:r>
      <w:r w:rsidRPr="00D31537">
        <w:rPr>
          <w:rFonts w:ascii="仿宋_GB2312" w:eastAsia="仿宋_GB2312" w:hAnsi="仿宋" w:cs="仿宋_GB2312" w:hint="eastAsia"/>
          <w:sz w:val="32"/>
          <w:szCs w:val="32"/>
        </w:rPr>
        <w:t>—</w:t>
      </w:r>
      <w:r w:rsidRPr="00D31537">
        <w:rPr>
          <w:rFonts w:ascii="仿宋_GB2312" w:eastAsia="仿宋_GB2312" w:hAnsi="仿宋" w:cs="仿宋_GB2312" w:hint="eastAsia"/>
          <w:sz w:val="32"/>
          <w:szCs w:val="32"/>
        </w:rPr>
        <w:t>2020</w:t>
      </w:r>
      <w:r w:rsidRPr="00D31537">
        <w:rPr>
          <w:rFonts w:ascii="仿宋_GB2312" w:eastAsia="仿宋_GB2312" w:hAnsi="仿宋" w:cs="仿宋_GB2312" w:hint="eastAsia"/>
          <w:sz w:val="32"/>
          <w:szCs w:val="32"/>
        </w:rPr>
        <w:t>年）》</w:t>
      </w:r>
      <w:r w:rsidRPr="00D31537">
        <w:rPr>
          <w:rFonts w:ascii="仿宋_GB2312" w:eastAsia="仿宋_GB2312" w:hAnsi="仿宋" w:cs="仿宋_GB2312" w:hint="eastAsia"/>
          <w:sz w:val="32"/>
          <w:szCs w:val="32"/>
        </w:rPr>
        <w:t>目标，</w:t>
      </w:r>
      <w:r w:rsidRPr="00D31537">
        <w:rPr>
          <w:rFonts w:ascii="仿宋_GB2312" w:eastAsia="仿宋_GB2312" w:hAnsi="仿宋" w:cs="仿宋_GB2312" w:hint="eastAsia"/>
          <w:sz w:val="32"/>
          <w:szCs w:val="32"/>
        </w:rPr>
        <w:t>园区积极协调以</w:t>
      </w:r>
      <w:r w:rsidRPr="00D31537">
        <w:rPr>
          <w:rFonts w:ascii="仿宋_GB2312" w:eastAsia="仿宋_GB2312" w:hAnsi="仿宋" w:cs="仿宋_GB2312" w:hint="eastAsia"/>
          <w:sz w:val="32"/>
          <w:szCs w:val="32"/>
        </w:rPr>
        <w:t>M60</w:t>
      </w:r>
      <w:r w:rsidRPr="00D31537">
        <w:rPr>
          <w:rFonts w:ascii="仿宋_GB2312" w:eastAsia="仿宋_GB2312" w:hAnsi="仿宋" w:cs="仿宋_GB2312" w:hint="eastAsia"/>
          <w:sz w:val="32"/>
          <w:szCs w:val="32"/>
        </w:rPr>
        <w:t>园区为推手打造</w:t>
      </w:r>
      <w:r w:rsidRPr="00D31537">
        <w:rPr>
          <w:rFonts w:ascii="仿宋_GB2312" w:eastAsia="仿宋_GB2312" w:hAnsi="仿宋" w:cs="仿宋_GB2312" w:hint="eastAsia"/>
          <w:sz w:val="32"/>
          <w:szCs w:val="32"/>
        </w:rPr>
        <w:t>3A</w:t>
      </w:r>
      <w:r w:rsidRPr="00D31537">
        <w:rPr>
          <w:rFonts w:ascii="仿宋_GB2312" w:eastAsia="仿宋_GB2312" w:hAnsi="仿宋" w:cs="仿宋_GB2312" w:hint="eastAsia"/>
          <w:sz w:val="32"/>
          <w:szCs w:val="32"/>
        </w:rPr>
        <w:t>级景区，按照标准改造园区基础设施、旅游厕所、游客服务中心等，充分融入文化元素，以创意办公、艺文活动、个性购物、休闲娱乐为业态规划，打造主题突出、特色鲜明、休闲享受的科技创意文化景区。</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w:t>
      </w:r>
      <w:r>
        <w:rPr>
          <w:rFonts w:ascii="楷体_GB2312" w:eastAsia="楷体_GB2312" w:hAnsi="仿宋" w:hint="eastAsia"/>
          <w:sz w:val="32"/>
          <w:szCs w:val="32"/>
        </w:rPr>
        <w:t>五</w:t>
      </w:r>
      <w:r w:rsidRPr="00D31537">
        <w:rPr>
          <w:rFonts w:ascii="楷体_GB2312" w:eastAsia="楷体_GB2312" w:hAnsi="仿宋" w:hint="eastAsia"/>
          <w:sz w:val="32"/>
          <w:szCs w:val="32"/>
        </w:rPr>
        <w:t>）</w:t>
      </w:r>
      <w:r w:rsidRPr="00D31537">
        <w:rPr>
          <w:rFonts w:ascii="楷体_GB2312" w:eastAsia="楷体_GB2312" w:hAnsi="仿宋" w:hint="eastAsia"/>
          <w:sz w:val="32"/>
          <w:szCs w:val="32"/>
        </w:rPr>
        <w:t>加强组织保障，建立完善的文创园区管理协调机制</w:t>
      </w:r>
    </w:p>
    <w:p w:rsidR="004B2186" w:rsidRPr="00D31537" w:rsidRDefault="00D31537">
      <w:pPr>
        <w:snapToGrid w:val="0"/>
        <w:spacing w:line="560" w:lineRule="exact"/>
        <w:ind w:firstLine="641"/>
        <w:jc w:val="left"/>
        <w:rPr>
          <w:rFonts w:ascii="仿宋_GB2312" w:eastAsia="仿宋_GB2312" w:hAnsi="仿宋" w:cs="仿宋_GB2312" w:hint="eastAsia"/>
          <w:sz w:val="32"/>
          <w:szCs w:val="32"/>
        </w:rPr>
      </w:pPr>
      <w:r w:rsidRPr="00D31537">
        <w:rPr>
          <w:rFonts w:ascii="仿宋_GB2312" w:eastAsia="仿宋_GB2312" w:hAnsi="仿宋" w:cs="仿宋_GB2312" w:hint="eastAsia"/>
          <w:sz w:val="32"/>
          <w:szCs w:val="32"/>
        </w:rPr>
        <w:t>为</w:t>
      </w:r>
      <w:r w:rsidRPr="00D31537">
        <w:rPr>
          <w:rFonts w:ascii="仿宋_GB2312" w:eastAsia="仿宋_GB2312" w:hAnsi="仿宋" w:cs="仿宋_GB2312" w:hint="eastAsia"/>
          <w:sz w:val="32"/>
          <w:szCs w:val="32"/>
        </w:rPr>
        <w:t>文创园区的</w:t>
      </w:r>
      <w:r w:rsidRPr="00D31537">
        <w:rPr>
          <w:rFonts w:ascii="仿宋_GB2312" w:eastAsia="仿宋_GB2312" w:hAnsi="仿宋" w:cs="仿宋_GB2312" w:hint="eastAsia"/>
          <w:sz w:val="32"/>
          <w:szCs w:val="32"/>
        </w:rPr>
        <w:t>组织领导，</w:t>
      </w:r>
      <w:r w:rsidRPr="00D31537">
        <w:rPr>
          <w:rFonts w:ascii="仿宋_GB2312" w:eastAsia="仿宋_GB2312" w:hAnsi="仿宋" w:cs="仿宋_GB2312" w:hint="eastAsia"/>
          <w:sz w:val="32"/>
          <w:szCs w:val="32"/>
        </w:rPr>
        <w:t>根据</w:t>
      </w:r>
      <w:r w:rsidRPr="00D31537">
        <w:rPr>
          <w:rFonts w:ascii="仿宋_GB2312" w:eastAsia="仿宋_GB2312" w:hAnsi="仿宋" w:cs="仿宋_GB2312" w:hint="eastAsia"/>
          <w:sz w:val="32"/>
          <w:szCs w:val="32"/>
        </w:rPr>
        <w:t>2017-2020</w:t>
      </w:r>
      <w:r w:rsidRPr="00D31537">
        <w:rPr>
          <w:rFonts w:ascii="仿宋_GB2312" w:eastAsia="仿宋_GB2312" w:hAnsi="仿宋" w:cs="仿宋_GB2312" w:hint="eastAsia"/>
          <w:sz w:val="32"/>
          <w:szCs w:val="32"/>
        </w:rPr>
        <w:t>年昆明国家广告产业园目标任务</w:t>
      </w:r>
      <w:r w:rsidRPr="00D31537">
        <w:rPr>
          <w:rFonts w:ascii="仿宋_GB2312" w:eastAsia="仿宋_GB2312" w:hAnsi="仿宋" w:cs="仿宋_GB2312" w:hint="eastAsia"/>
          <w:sz w:val="32"/>
          <w:szCs w:val="32"/>
        </w:rPr>
        <w:t>的要求</w:t>
      </w:r>
      <w:r w:rsidRPr="00D31537">
        <w:rPr>
          <w:rFonts w:ascii="仿宋_GB2312" w:eastAsia="仿宋_GB2312" w:hAnsi="仿宋" w:cs="仿宋_GB2312" w:hint="eastAsia"/>
          <w:sz w:val="32"/>
          <w:szCs w:val="32"/>
        </w:rPr>
        <w:t>，成立</w:t>
      </w:r>
      <w:r w:rsidRPr="00D31537">
        <w:rPr>
          <w:rFonts w:ascii="仿宋_GB2312" w:eastAsia="仿宋_GB2312" w:hAnsi="仿宋" w:cs="仿宋_GB2312" w:hint="eastAsia"/>
          <w:sz w:val="32"/>
          <w:szCs w:val="32"/>
        </w:rPr>
        <w:t>了</w:t>
      </w:r>
      <w:r w:rsidRPr="00D31537">
        <w:rPr>
          <w:rFonts w:ascii="仿宋_GB2312" w:eastAsia="仿宋_GB2312" w:hAnsi="仿宋" w:cs="仿宋_GB2312" w:hint="eastAsia"/>
          <w:sz w:val="32"/>
          <w:szCs w:val="32"/>
        </w:rPr>
        <w:t>昆明广告产业园工作推进工作领导小组</w:t>
      </w:r>
      <w:r w:rsidRPr="00D31537">
        <w:rPr>
          <w:rFonts w:ascii="仿宋_GB2312" w:eastAsia="仿宋_GB2312" w:hAnsi="仿宋" w:cs="仿宋_GB2312" w:hint="eastAsia"/>
          <w:sz w:val="32"/>
          <w:szCs w:val="32"/>
        </w:rPr>
        <w:t>，</w:t>
      </w:r>
      <w:r w:rsidRPr="00D31537">
        <w:rPr>
          <w:rFonts w:ascii="仿宋_GB2312" w:eastAsia="仿宋_GB2312" w:hAnsi="仿宋" w:cs="仿宋_GB2312" w:hint="eastAsia"/>
          <w:sz w:val="32"/>
          <w:szCs w:val="32"/>
        </w:rPr>
        <w:t>由区委书记、区长担任小组第一组长，区委副书记担任组长，并设常务副组长、副组长以及成员等，明确只能职责，发挥高位统筹、方向引</w:t>
      </w:r>
      <w:r w:rsidRPr="00D31537">
        <w:rPr>
          <w:rFonts w:ascii="仿宋_GB2312" w:eastAsia="仿宋_GB2312" w:hAnsi="仿宋" w:cs="仿宋_GB2312" w:hint="eastAsia"/>
          <w:sz w:val="32"/>
          <w:szCs w:val="32"/>
        </w:rPr>
        <w:t>领、规划引导、资源统筹、公共服务等方面的主导作用，营造有利于文化创意产业发展的良好氛围。</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w:t>
      </w:r>
      <w:r>
        <w:rPr>
          <w:rFonts w:ascii="楷体_GB2312" w:eastAsia="楷体_GB2312" w:hAnsi="仿宋" w:hint="eastAsia"/>
          <w:sz w:val="32"/>
          <w:szCs w:val="32"/>
        </w:rPr>
        <w:t>六</w:t>
      </w:r>
      <w:r w:rsidRPr="00D31537">
        <w:rPr>
          <w:rFonts w:ascii="楷体_GB2312" w:eastAsia="楷体_GB2312" w:hAnsi="仿宋" w:hint="eastAsia"/>
          <w:sz w:val="32"/>
          <w:szCs w:val="32"/>
        </w:rPr>
        <w:t>）</w:t>
      </w:r>
      <w:r w:rsidRPr="00D31537">
        <w:rPr>
          <w:rFonts w:ascii="楷体_GB2312" w:eastAsia="楷体_GB2312" w:hAnsi="仿宋" w:hint="eastAsia"/>
          <w:sz w:val="32"/>
          <w:szCs w:val="32"/>
        </w:rPr>
        <w:t>发挥引导职能，提高园区区文化创意产品的市场转化率</w:t>
      </w:r>
    </w:p>
    <w:p w:rsidR="004B2186" w:rsidRPr="00D31537" w:rsidRDefault="00D31537">
      <w:pPr>
        <w:spacing w:line="560" w:lineRule="exact"/>
        <w:ind w:firstLineChars="200" w:firstLine="640"/>
        <w:rPr>
          <w:rFonts w:ascii="仿宋_GB2312" w:eastAsia="仿宋_GB2312" w:hAnsi="仿宋" w:cs="仿宋_GB2312" w:hint="eastAsia"/>
          <w:sz w:val="32"/>
          <w:szCs w:val="32"/>
        </w:rPr>
      </w:pPr>
      <w:r w:rsidRPr="00D31537">
        <w:rPr>
          <w:rFonts w:ascii="仿宋_GB2312" w:eastAsia="仿宋_GB2312" w:hAnsi="仿宋" w:cs="仿宋_GB2312" w:hint="eastAsia"/>
          <w:sz w:val="32"/>
          <w:szCs w:val="32"/>
        </w:rPr>
        <w:t>园区为提高产品的市场转化率，为各类大赛的优秀项目提供众创空间工位、创新创业十道免费大餐等，并多次举办各类推介会，同时在公众号、网络上进行推广宣传，拓宽产品的市场渠道。</w:t>
      </w:r>
      <w:r w:rsidRPr="00D31537">
        <w:rPr>
          <w:rFonts w:ascii="仿宋_GB2312" w:eastAsia="仿宋_GB2312" w:hAnsi="仿宋" w:hint="eastAsia"/>
          <w:sz w:val="32"/>
          <w:szCs w:val="32"/>
        </w:rPr>
        <w:t>承办第二次全国广告产业联盟大会、金鼎杯－广告业创新创业大赛、云南省大众创业万众创新活动周等活动，结合云南本土产业特色，提升园区品牌效应，塑造核心竞争力。</w:t>
      </w:r>
      <w:r w:rsidRPr="00D31537">
        <w:rPr>
          <w:rFonts w:ascii="仿宋_GB2312" w:eastAsia="仿宋_GB2312" w:hAnsi="仿宋" w:hint="eastAsia"/>
          <w:sz w:val="32"/>
          <w:szCs w:val="32"/>
        </w:rPr>
        <w:t>同时，园区注重对优秀团队、优秀理念的孵化扶持，</w:t>
      </w:r>
      <w:r w:rsidRPr="00D31537">
        <w:rPr>
          <w:rFonts w:ascii="仿宋_GB2312" w:eastAsia="仿宋_GB2312" w:hAnsi="仿宋" w:cs="仿宋_GB2312" w:hint="eastAsia"/>
          <w:sz w:val="32"/>
          <w:szCs w:val="32"/>
        </w:rPr>
        <w:t>目前，园</w:t>
      </w:r>
      <w:r w:rsidRPr="00D31537">
        <w:rPr>
          <w:rFonts w:ascii="仿宋_GB2312" w:eastAsia="仿宋_GB2312" w:hAnsi="仿宋" w:cs="仿宋_GB2312" w:hint="eastAsia"/>
          <w:sz w:val="32"/>
          <w:szCs w:val="32"/>
        </w:rPr>
        <w:t>区已</w:t>
      </w:r>
      <w:r w:rsidRPr="00D31537">
        <w:rPr>
          <w:rFonts w:ascii="仿宋_GB2312" w:eastAsia="仿宋_GB2312" w:hAnsi="仿宋" w:cs="仿宋_GB2312" w:hint="eastAsia"/>
          <w:sz w:val="32"/>
          <w:szCs w:val="32"/>
        </w:rPr>
        <w:t>经有</w:t>
      </w:r>
      <w:r w:rsidRPr="00D31537">
        <w:rPr>
          <w:rFonts w:ascii="仿宋_GB2312" w:eastAsia="仿宋_GB2312" w:hAnsi="仿宋" w:cs="仿宋_GB2312" w:hint="eastAsia"/>
          <w:sz w:val="32"/>
          <w:szCs w:val="32"/>
        </w:rPr>
        <w:t>13</w:t>
      </w:r>
      <w:r w:rsidRPr="00D31537">
        <w:rPr>
          <w:rFonts w:ascii="仿宋_GB2312" w:eastAsia="仿宋_GB2312" w:hAnsi="仿宋" w:cs="仿宋_GB2312" w:hint="eastAsia"/>
          <w:sz w:val="32"/>
          <w:szCs w:val="32"/>
        </w:rPr>
        <w:t>家创新型孵化器落户，其中国家级</w:t>
      </w:r>
      <w:r w:rsidRPr="00D31537">
        <w:rPr>
          <w:rFonts w:ascii="仿宋_GB2312" w:eastAsia="仿宋_GB2312" w:hAnsi="仿宋" w:cs="仿宋_GB2312" w:hint="eastAsia"/>
          <w:sz w:val="32"/>
          <w:szCs w:val="32"/>
        </w:rPr>
        <w:t>2</w:t>
      </w:r>
      <w:r w:rsidRPr="00D31537">
        <w:rPr>
          <w:rFonts w:ascii="仿宋_GB2312" w:eastAsia="仿宋_GB2312" w:hAnsi="仿宋" w:cs="仿宋_GB2312" w:hint="eastAsia"/>
          <w:sz w:val="32"/>
          <w:szCs w:val="32"/>
        </w:rPr>
        <w:t>家，省级</w:t>
      </w:r>
      <w:r w:rsidRPr="00D31537">
        <w:rPr>
          <w:rFonts w:ascii="仿宋_GB2312" w:eastAsia="仿宋_GB2312" w:hAnsi="仿宋" w:cs="仿宋_GB2312" w:hint="eastAsia"/>
          <w:sz w:val="32"/>
          <w:szCs w:val="32"/>
        </w:rPr>
        <w:t>9</w:t>
      </w:r>
      <w:r w:rsidRPr="00D31537">
        <w:rPr>
          <w:rFonts w:ascii="仿宋_GB2312" w:eastAsia="仿宋_GB2312" w:hAnsi="仿宋" w:cs="仿宋_GB2312" w:hint="eastAsia"/>
          <w:sz w:val="32"/>
          <w:szCs w:val="32"/>
        </w:rPr>
        <w:t>家</w:t>
      </w:r>
      <w:r w:rsidRPr="00D31537">
        <w:rPr>
          <w:rFonts w:ascii="仿宋_GB2312" w:eastAsia="仿宋_GB2312" w:hAnsi="仿宋" w:cs="仿宋_GB2312" w:hint="eastAsia"/>
          <w:sz w:val="32"/>
          <w:szCs w:val="32"/>
        </w:rPr>
        <w:t>，</w:t>
      </w:r>
      <w:r w:rsidRPr="00D31537">
        <w:rPr>
          <w:rFonts w:ascii="仿宋_GB2312" w:eastAsia="仿宋_GB2312" w:hAnsi="仿宋" w:cs="仿宋_GB2312" w:hint="eastAsia"/>
          <w:sz w:val="32"/>
          <w:szCs w:val="32"/>
        </w:rPr>
        <w:t>合计孵化面积达</w:t>
      </w:r>
      <w:r w:rsidRPr="00D31537">
        <w:rPr>
          <w:rFonts w:ascii="仿宋_GB2312" w:eastAsia="仿宋_GB2312" w:hAnsi="仿宋" w:cs="仿宋_GB2312" w:hint="eastAsia"/>
          <w:sz w:val="32"/>
          <w:szCs w:val="32"/>
        </w:rPr>
        <w:t>3.5</w:t>
      </w:r>
      <w:r w:rsidRPr="00D31537">
        <w:rPr>
          <w:rFonts w:ascii="仿宋_GB2312" w:eastAsia="仿宋_GB2312" w:hAnsi="仿宋" w:cs="仿宋_GB2312" w:hint="eastAsia"/>
          <w:sz w:val="32"/>
          <w:szCs w:val="32"/>
        </w:rPr>
        <w:t>万平方米，免费工位</w:t>
      </w:r>
      <w:r w:rsidRPr="00D31537">
        <w:rPr>
          <w:rFonts w:ascii="仿宋_GB2312" w:eastAsia="仿宋_GB2312" w:hAnsi="仿宋" w:cs="仿宋_GB2312" w:hint="eastAsia"/>
          <w:sz w:val="32"/>
          <w:szCs w:val="32"/>
        </w:rPr>
        <w:t>1000</w:t>
      </w:r>
      <w:r w:rsidRPr="00D31537">
        <w:rPr>
          <w:rFonts w:ascii="仿宋_GB2312" w:eastAsia="仿宋_GB2312" w:hAnsi="仿宋" w:cs="仿宋_GB2312" w:hint="eastAsia"/>
          <w:sz w:val="32"/>
          <w:szCs w:val="32"/>
        </w:rPr>
        <w:t>多个，在孵团队和企业</w:t>
      </w:r>
      <w:r w:rsidRPr="00D31537">
        <w:rPr>
          <w:rFonts w:ascii="仿宋_GB2312" w:eastAsia="仿宋_GB2312" w:hAnsi="仿宋" w:cs="仿宋_GB2312" w:hint="eastAsia"/>
          <w:sz w:val="32"/>
          <w:szCs w:val="32"/>
        </w:rPr>
        <w:t>180</w:t>
      </w:r>
      <w:r w:rsidRPr="00D31537">
        <w:rPr>
          <w:rFonts w:ascii="仿宋_GB2312" w:eastAsia="仿宋_GB2312" w:hAnsi="仿宋" w:cs="仿宋_GB2312" w:hint="eastAsia"/>
          <w:sz w:val="32"/>
          <w:szCs w:val="32"/>
        </w:rPr>
        <w:t>多家。</w:t>
      </w:r>
    </w:p>
    <w:p w:rsidR="004B2186" w:rsidRPr="00D31537" w:rsidRDefault="00D31537" w:rsidP="00D31537">
      <w:pPr>
        <w:snapToGrid w:val="0"/>
        <w:spacing w:line="560" w:lineRule="exact"/>
        <w:ind w:firstLineChars="200" w:firstLine="640"/>
        <w:rPr>
          <w:rFonts w:ascii="楷体_GB2312" w:eastAsia="楷体_GB2312" w:hAnsi="仿宋" w:hint="eastAsia"/>
          <w:sz w:val="32"/>
          <w:szCs w:val="32"/>
        </w:rPr>
      </w:pPr>
      <w:r w:rsidRPr="00D31537">
        <w:rPr>
          <w:rFonts w:ascii="楷体_GB2312" w:eastAsia="楷体_GB2312" w:hAnsi="仿宋" w:hint="eastAsia"/>
          <w:sz w:val="32"/>
          <w:szCs w:val="32"/>
        </w:rPr>
        <w:t>（</w:t>
      </w:r>
      <w:r>
        <w:rPr>
          <w:rFonts w:ascii="楷体_GB2312" w:eastAsia="楷体_GB2312" w:hAnsi="仿宋" w:hint="eastAsia"/>
          <w:sz w:val="32"/>
          <w:szCs w:val="32"/>
        </w:rPr>
        <w:t>七</w:t>
      </w:r>
      <w:r w:rsidRPr="00D31537">
        <w:rPr>
          <w:rFonts w:ascii="楷体_GB2312" w:eastAsia="楷体_GB2312" w:hAnsi="仿宋" w:hint="eastAsia"/>
          <w:sz w:val="32"/>
          <w:szCs w:val="32"/>
        </w:rPr>
        <w:t>）</w:t>
      </w:r>
      <w:r w:rsidRPr="00D31537">
        <w:rPr>
          <w:rFonts w:ascii="楷体_GB2312" w:eastAsia="楷体_GB2312" w:hAnsi="仿宋" w:hint="eastAsia"/>
          <w:sz w:val="32"/>
          <w:szCs w:val="32"/>
        </w:rPr>
        <w:t>合理引入，融通和谐，保证文创园区的可持续发展</w:t>
      </w:r>
    </w:p>
    <w:p w:rsidR="004B2186" w:rsidRPr="00D31537" w:rsidRDefault="00D31537">
      <w:pPr>
        <w:snapToGrid w:val="0"/>
        <w:spacing w:line="560" w:lineRule="exact"/>
        <w:jc w:val="left"/>
        <w:rPr>
          <w:rFonts w:ascii="仿宋_GB2312" w:eastAsia="仿宋_GB2312" w:hAnsi="仿宋" w:cs="仿宋_GB2312" w:hint="eastAsia"/>
          <w:b/>
          <w:sz w:val="32"/>
          <w:szCs w:val="32"/>
        </w:rPr>
      </w:pPr>
      <w:r w:rsidRPr="00D31537">
        <w:rPr>
          <w:rFonts w:ascii="仿宋_GB2312" w:eastAsia="仿宋_GB2312" w:hAnsi="仿宋" w:cs="仿宋_GB2312" w:hint="eastAsia"/>
          <w:b/>
          <w:sz w:val="32"/>
          <w:szCs w:val="32"/>
        </w:rPr>
        <w:t xml:space="preserve">    </w:t>
      </w:r>
      <w:r w:rsidRPr="00D31537">
        <w:rPr>
          <w:rFonts w:ascii="仿宋_GB2312" w:eastAsia="仿宋_GB2312" w:hAnsi="仿宋" w:cs="仿宋_GB2312" w:hint="eastAsia"/>
          <w:sz w:val="32"/>
          <w:szCs w:val="32"/>
        </w:rPr>
        <w:t>文创园区在前期发展中，尤其是以民营资本为主进行运营的园区，如</w:t>
      </w:r>
      <w:r w:rsidRPr="00D31537">
        <w:rPr>
          <w:rFonts w:ascii="仿宋_GB2312" w:eastAsia="仿宋_GB2312" w:hAnsi="仿宋" w:cs="仿宋_GB2312" w:hint="eastAsia"/>
          <w:sz w:val="32"/>
          <w:szCs w:val="32"/>
        </w:rPr>
        <w:t>M60</w:t>
      </w:r>
      <w:r w:rsidRPr="00D31537">
        <w:rPr>
          <w:rFonts w:ascii="仿宋_GB2312" w:eastAsia="仿宋_GB2312" w:hAnsi="仿宋" w:cs="仿宋_GB2312" w:hint="eastAsia"/>
          <w:sz w:val="32"/>
          <w:szCs w:val="32"/>
        </w:rPr>
        <w:t>文创园、同景</w:t>
      </w:r>
      <w:r w:rsidRPr="00D31537">
        <w:rPr>
          <w:rFonts w:ascii="仿宋_GB2312" w:eastAsia="仿宋_GB2312" w:hAnsi="仿宋" w:cs="仿宋_GB2312" w:hint="eastAsia"/>
          <w:sz w:val="32"/>
          <w:szCs w:val="32"/>
        </w:rPr>
        <w:t>108</w:t>
      </w:r>
      <w:r w:rsidRPr="00D31537">
        <w:rPr>
          <w:rFonts w:ascii="仿宋_GB2312" w:eastAsia="仿宋_GB2312" w:hAnsi="仿宋" w:cs="仿宋_GB2312" w:hint="eastAsia"/>
          <w:sz w:val="32"/>
          <w:szCs w:val="32"/>
        </w:rPr>
        <w:t>、金鼎</w:t>
      </w:r>
      <w:r w:rsidRPr="00D31537">
        <w:rPr>
          <w:rFonts w:ascii="仿宋_GB2312" w:eastAsia="仿宋_GB2312" w:hAnsi="仿宋" w:cs="仿宋_GB2312" w:hint="eastAsia"/>
          <w:sz w:val="32"/>
          <w:szCs w:val="32"/>
        </w:rPr>
        <w:t>1919</w:t>
      </w:r>
      <w:r w:rsidRPr="00D31537">
        <w:rPr>
          <w:rFonts w:ascii="仿宋_GB2312" w:eastAsia="仿宋_GB2312" w:hAnsi="仿宋" w:cs="仿宋_GB2312" w:hint="eastAsia"/>
          <w:sz w:val="32"/>
          <w:szCs w:val="32"/>
        </w:rPr>
        <w:t>文创园等，为尽快收回园区的投资成本，减小资金压力，聚集人气，在招商方面难免会扩大餐饮、娱乐等企业的占比，但经过近两年的发展，园区对非文创企业的引入已经严格控制，并对与园区氛围不相适应的餐饮、娱乐企业进行清退，到目前为止，各分园区的餐饮、娱乐企业已经控制在</w:t>
      </w:r>
      <w:r w:rsidRPr="00D31537">
        <w:rPr>
          <w:rFonts w:ascii="仿宋_GB2312" w:eastAsia="仿宋_GB2312" w:hAnsi="仿宋" w:cs="仿宋_GB2312" w:hint="eastAsia"/>
          <w:sz w:val="32"/>
          <w:szCs w:val="32"/>
        </w:rPr>
        <w:t>20%</w:t>
      </w:r>
      <w:r w:rsidRPr="00D31537">
        <w:rPr>
          <w:rFonts w:ascii="仿宋_GB2312" w:eastAsia="仿宋_GB2312" w:hAnsi="仿宋" w:cs="仿宋_GB2312" w:hint="eastAsia"/>
          <w:sz w:val="32"/>
          <w:szCs w:val="32"/>
        </w:rPr>
        <w:t>以内，并对在园的该类企业进行严格的考核，使这类企业切实成为园区的基本配套设施，维持文创园区的纯粹性，保证文创园区的可持续发展。</w:t>
      </w:r>
    </w:p>
    <w:p w:rsidR="004B2186" w:rsidRPr="00D31537" w:rsidRDefault="00D31537">
      <w:pPr>
        <w:spacing w:line="560" w:lineRule="exact"/>
        <w:ind w:firstLineChars="177" w:firstLine="566"/>
        <w:rPr>
          <w:rFonts w:ascii="仿宋_GB2312" w:eastAsia="仿宋_GB2312" w:hAnsi="仿宋" w:cs="仿宋_GB2312" w:hint="eastAsia"/>
          <w:sz w:val="32"/>
          <w:szCs w:val="32"/>
        </w:rPr>
      </w:pPr>
      <w:r w:rsidRPr="00D31537">
        <w:rPr>
          <w:rFonts w:ascii="仿宋_GB2312" w:eastAsia="仿宋_GB2312" w:hAnsi="仿宋" w:cs="仿宋_GB2312" w:hint="eastAsia"/>
          <w:sz w:val="32"/>
          <w:szCs w:val="32"/>
        </w:rPr>
        <w:t>下一步我们将结合贵委提出的</w:t>
      </w:r>
      <w:r w:rsidRPr="00D31537">
        <w:rPr>
          <w:rFonts w:ascii="仿宋_GB2312" w:eastAsia="仿宋_GB2312" w:hAnsi="仿宋" w:cs="仿宋_GB2312" w:hint="eastAsia"/>
          <w:sz w:val="32"/>
          <w:szCs w:val="32"/>
        </w:rPr>
        <w:t>建议，</w:t>
      </w:r>
      <w:r w:rsidRPr="00D31537">
        <w:rPr>
          <w:rFonts w:ascii="仿宋_GB2312" w:eastAsia="仿宋_GB2312" w:hAnsi="仿宋" w:hint="eastAsia"/>
          <w:sz w:val="32"/>
          <w:szCs w:val="32"/>
        </w:rPr>
        <w:t>紧扣市委、市政府“建设区域性国际中心城市”的工作部署，进一步深入贯彻落实市委、市政府《关于加快昆明文化创意产业发展的意见》</w:t>
      </w:r>
      <w:r w:rsidRPr="00D31537">
        <w:rPr>
          <w:rFonts w:ascii="仿宋_GB2312" w:eastAsia="仿宋_GB2312" w:hAnsi="仿宋" w:hint="eastAsia"/>
          <w:sz w:val="32"/>
          <w:szCs w:val="32"/>
        </w:rPr>
        <w:t>、</w:t>
      </w:r>
      <w:r w:rsidRPr="00D31537">
        <w:rPr>
          <w:rFonts w:ascii="仿宋_GB2312" w:eastAsia="仿宋_GB2312" w:hAnsi="仿宋" w:hint="eastAsia"/>
          <w:sz w:val="32"/>
          <w:szCs w:val="32"/>
        </w:rPr>
        <w:t>文化建设和产业发展“</w:t>
      </w:r>
      <w:r w:rsidRPr="00D31537">
        <w:rPr>
          <w:rFonts w:ascii="仿宋_GB2312" w:eastAsia="仿宋_GB2312" w:hAnsi="仿宋" w:hint="eastAsia"/>
          <w:sz w:val="32"/>
          <w:szCs w:val="32"/>
        </w:rPr>
        <w:t>510</w:t>
      </w:r>
      <w:r w:rsidRPr="00D31537">
        <w:rPr>
          <w:rFonts w:ascii="仿宋_GB2312" w:eastAsia="仿宋_GB2312" w:hAnsi="仿宋" w:hint="eastAsia"/>
          <w:sz w:val="32"/>
          <w:szCs w:val="32"/>
        </w:rPr>
        <w:t>”工程</w:t>
      </w:r>
      <w:r w:rsidRPr="00D31537">
        <w:rPr>
          <w:rFonts w:ascii="仿宋_GB2312" w:eastAsia="仿宋_GB2312" w:hAnsi="仿宋" w:hint="eastAsia"/>
          <w:sz w:val="32"/>
          <w:szCs w:val="32"/>
        </w:rPr>
        <w:t>以及</w:t>
      </w:r>
      <w:r w:rsidRPr="00D31537">
        <w:rPr>
          <w:rFonts w:ascii="仿宋_GB2312" w:eastAsia="仿宋_GB2312" w:hAnsi="仿宋" w:cs="仿宋_GB2312" w:hint="eastAsia"/>
          <w:sz w:val="32"/>
          <w:szCs w:val="32"/>
        </w:rPr>
        <w:t>《昆明国家广告产业园产业发展行动计划（</w:t>
      </w:r>
      <w:r w:rsidRPr="00D31537">
        <w:rPr>
          <w:rFonts w:ascii="仿宋_GB2312" w:eastAsia="仿宋_GB2312" w:hAnsi="仿宋" w:cs="仿宋_GB2312" w:hint="eastAsia"/>
          <w:sz w:val="32"/>
          <w:szCs w:val="32"/>
        </w:rPr>
        <w:t>2017</w:t>
      </w:r>
      <w:r w:rsidRPr="00D31537">
        <w:rPr>
          <w:rFonts w:ascii="仿宋_GB2312" w:eastAsia="仿宋_GB2312" w:hAnsi="仿宋" w:cs="仿宋_GB2312" w:hint="eastAsia"/>
          <w:sz w:val="32"/>
          <w:szCs w:val="32"/>
        </w:rPr>
        <w:t>—</w:t>
      </w:r>
      <w:r w:rsidRPr="00D31537">
        <w:rPr>
          <w:rFonts w:ascii="仿宋_GB2312" w:eastAsia="仿宋_GB2312" w:hAnsi="仿宋" w:cs="仿宋_GB2312" w:hint="eastAsia"/>
          <w:sz w:val="32"/>
          <w:szCs w:val="32"/>
        </w:rPr>
        <w:t>2020</w:t>
      </w:r>
      <w:r w:rsidRPr="00D31537">
        <w:rPr>
          <w:rFonts w:ascii="仿宋_GB2312" w:eastAsia="仿宋_GB2312" w:hAnsi="仿宋" w:cs="仿宋_GB2312" w:hint="eastAsia"/>
          <w:sz w:val="32"/>
          <w:szCs w:val="32"/>
        </w:rPr>
        <w:t>年）》</w:t>
      </w:r>
      <w:r w:rsidRPr="00D31537">
        <w:rPr>
          <w:rFonts w:ascii="仿宋_GB2312" w:eastAsia="仿宋_GB2312" w:hAnsi="仿宋" w:hint="eastAsia"/>
          <w:sz w:val="32"/>
          <w:szCs w:val="32"/>
        </w:rPr>
        <w:t>的总体要求，围绕市委十一届二次全会提出的文化创意产业增加值增长</w:t>
      </w:r>
      <w:r w:rsidRPr="00D31537">
        <w:rPr>
          <w:rFonts w:ascii="仿宋_GB2312" w:eastAsia="仿宋_GB2312" w:hAnsi="仿宋" w:hint="eastAsia"/>
          <w:sz w:val="32"/>
          <w:szCs w:val="32"/>
        </w:rPr>
        <w:t>15%</w:t>
      </w:r>
      <w:r w:rsidRPr="00D31537">
        <w:rPr>
          <w:rFonts w:ascii="仿宋_GB2312" w:eastAsia="仿宋_GB2312" w:hAnsi="仿宋" w:hint="eastAsia"/>
          <w:sz w:val="32"/>
          <w:szCs w:val="32"/>
        </w:rPr>
        <w:t>的目标，以“创新驱动、文化引领”为总体思路，以“改革创新、转型升级”为动力，以“文化</w:t>
      </w:r>
      <w:r w:rsidRPr="00D31537">
        <w:rPr>
          <w:rFonts w:ascii="仿宋_GB2312" w:eastAsia="仿宋_GB2312" w:hAnsi="仿宋" w:hint="eastAsia"/>
          <w:sz w:val="32"/>
          <w:szCs w:val="32"/>
        </w:rPr>
        <w:t>+</w:t>
      </w:r>
      <w:r w:rsidRPr="00D31537">
        <w:rPr>
          <w:rFonts w:ascii="仿宋_GB2312" w:eastAsia="仿宋_GB2312" w:hAnsi="仿宋" w:hint="eastAsia"/>
          <w:sz w:val="32"/>
          <w:szCs w:val="32"/>
        </w:rPr>
        <w:t>科技”、“文化</w:t>
      </w:r>
      <w:r w:rsidRPr="00D31537">
        <w:rPr>
          <w:rFonts w:ascii="仿宋_GB2312" w:eastAsia="仿宋_GB2312" w:hAnsi="仿宋" w:hint="eastAsia"/>
          <w:sz w:val="32"/>
          <w:szCs w:val="32"/>
        </w:rPr>
        <w:t>+</w:t>
      </w:r>
      <w:r w:rsidRPr="00D31537">
        <w:rPr>
          <w:rFonts w:ascii="仿宋_GB2312" w:eastAsia="仿宋_GB2312" w:hAnsi="仿宋" w:hint="eastAsia"/>
          <w:sz w:val="32"/>
          <w:szCs w:val="32"/>
        </w:rPr>
        <w:t>创意”“文化</w:t>
      </w:r>
      <w:r w:rsidRPr="00D31537">
        <w:rPr>
          <w:rFonts w:ascii="仿宋_GB2312" w:eastAsia="仿宋_GB2312" w:hAnsi="仿宋" w:hint="eastAsia"/>
          <w:sz w:val="32"/>
          <w:szCs w:val="32"/>
        </w:rPr>
        <w:t>+</w:t>
      </w:r>
      <w:r w:rsidRPr="00D31537">
        <w:rPr>
          <w:rFonts w:ascii="仿宋_GB2312" w:eastAsia="仿宋_GB2312" w:hAnsi="仿宋" w:hint="eastAsia"/>
          <w:sz w:val="32"/>
          <w:szCs w:val="32"/>
        </w:rPr>
        <w:t>旅游”为着力点，以重大项目为抓手，以特色园区、特色文化街区、特色楼宇为载体，促进文化创意产业与科技、</w:t>
      </w:r>
      <w:r w:rsidRPr="00D31537">
        <w:rPr>
          <w:rFonts w:ascii="仿宋_GB2312" w:eastAsia="仿宋_GB2312" w:hAnsi="仿宋" w:hint="eastAsia"/>
          <w:sz w:val="32"/>
          <w:szCs w:val="32"/>
        </w:rPr>
        <w:t>旅游、金融、商贸及相关产业融合发展，助力经济转型升级，</w:t>
      </w:r>
      <w:r w:rsidRPr="00D31537">
        <w:rPr>
          <w:rFonts w:ascii="仿宋_GB2312" w:eastAsia="仿宋_GB2312" w:hAnsi="仿宋" w:hint="eastAsia"/>
          <w:sz w:val="32"/>
          <w:szCs w:val="32"/>
        </w:rPr>
        <w:t>走出一条“文化强区”新路径</w:t>
      </w:r>
      <w:r w:rsidRPr="00D31537">
        <w:rPr>
          <w:rFonts w:ascii="仿宋_GB2312" w:eastAsia="仿宋_GB2312" w:hAnsi="仿宋" w:hint="eastAsia"/>
          <w:sz w:val="32"/>
          <w:szCs w:val="32"/>
        </w:rPr>
        <w:t>。</w:t>
      </w:r>
    </w:p>
    <w:p w:rsidR="004B2186" w:rsidRPr="00D31537" w:rsidRDefault="004B2186">
      <w:pPr>
        <w:snapToGrid w:val="0"/>
        <w:spacing w:line="560" w:lineRule="exact"/>
        <w:ind w:firstLineChars="200" w:firstLine="640"/>
        <w:jc w:val="left"/>
        <w:rPr>
          <w:rFonts w:ascii="仿宋_GB2312" w:eastAsia="仿宋_GB2312" w:hint="eastAsia"/>
          <w:sz w:val="32"/>
        </w:rPr>
      </w:pPr>
    </w:p>
    <w:p w:rsidR="004B2186" w:rsidRPr="00D31537" w:rsidRDefault="00D31537">
      <w:pPr>
        <w:snapToGrid w:val="0"/>
        <w:spacing w:line="560" w:lineRule="exact"/>
        <w:ind w:firstLineChars="200" w:firstLine="640"/>
        <w:jc w:val="left"/>
        <w:rPr>
          <w:rFonts w:ascii="仿宋_GB2312" w:eastAsia="仿宋_GB2312" w:hAnsi="仿宋" w:hint="eastAsia"/>
          <w:sz w:val="32"/>
          <w:szCs w:val="32"/>
        </w:rPr>
      </w:pPr>
      <w:r w:rsidRPr="00D31537">
        <w:rPr>
          <w:rFonts w:ascii="仿宋_GB2312" w:eastAsia="仿宋_GB2312" w:hAnsi="仿宋" w:hint="eastAsia"/>
          <w:sz w:val="32"/>
          <w:szCs w:val="32"/>
        </w:rPr>
        <w:t>感谢您对政府工作的监督关心和支持。</w:t>
      </w:r>
    </w:p>
    <w:p w:rsidR="004B2186" w:rsidRPr="00D31537" w:rsidRDefault="004B2186">
      <w:pPr>
        <w:snapToGrid w:val="0"/>
        <w:spacing w:line="560" w:lineRule="exact"/>
        <w:ind w:firstLineChars="100" w:firstLine="320"/>
        <w:jc w:val="left"/>
        <w:rPr>
          <w:rFonts w:ascii="仿宋_GB2312" w:eastAsia="仿宋_GB2312" w:hAnsi="仿宋" w:hint="eastAsia"/>
          <w:sz w:val="32"/>
          <w:szCs w:val="32"/>
        </w:rPr>
      </w:pPr>
    </w:p>
    <w:p w:rsidR="004B2186" w:rsidRPr="00D31537" w:rsidRDefault="00D31537">
      <w:pPr>
        <w:snapToGrid w:val="0"/>
        <w:spacing w:line="560" w:lineRule="exact"/>
        <w:ind w:firstLineChars="200" w:firstLine="640"/>
        <w:jc w:val="left"/>
        <w:rPr>
          <w:rFonts w:ascii="仿宋_GB2312" w:eastAsia="仿宋_GB2312" w:hAnsi="仿宋" w:hint="eastAsia"/>
          <w:sz w:val="32"/>
          <w:szCs w:val="32"/>
        </w:rPr>
      </w:pPr>
      <w:r w:rsidRPr="00D31537">
        <w:rPr>
          <w:rFonts w:ascii="仿宋_GB2312" w:eastAsia="仿宋_GB2312" w:hAnsi="仿宋" w:hint="eastAsia"/>
          <w:sz w:val="32"/>
          <w:szCs w:val="32"/>
        </w:rPr>
        <w:t>联系人及电话：马</w:t>
      </w:r>
      <w:r w:rsidRPr="00D31537">
        <w:rPr>
          <w:rFonts w:ascii="仿宋_GB2312" w:eastAsia="仿宋_GB2312" w:hAnsi="仿宋" w:hint="eastAsia"/>
          <w:sz w:val="32"/>
          <w:szCs w:val="32"/>
        </w:rPr>
        <w:t xml:space="preserve"> </w:t>
      </w:r>
      <w:r w:rsidRPr="00D31537">
        <w:rPr>
          <w:rFonts w:ascii="仿宋_GB2312" w:eastAsia="仿宋_GB2312" w:hAnsi="仿宋" w:hint="eastAsia"/>
          <w:sz w:val="32"/>
          <w:szCs w:val="32"/>
        </w:rPr>
        <w:t>竹</w:t>
      </w:r>
      <w:r w:rsidRPr="00D31537">
        <w:rPr>
          <w:rFonts w:ascii="仿宋_GB2312" w:eastAsia="仿宋_GB2312" w:hAnsi="仿宋" w:hint="eastAsia"/>
          <w:sz w:val="32"/>
          <w:szCs w:val="32"/>
        </w:rPr>
        <w:t xml:space="preserve">  63646506</w:t>
      </w:r>
    </w:p>
    <w:p w:rsidR="004B2186" w:rsidRPr="00D31537" w:rsidRDefault="00D31537">
      <w:pPr>
        <w:snapToGrid w:val="0"/>
        <w:spacing w:line="560" w:lineRule="exact"/>
        <w:ind w:firstLineChars="200" w:firstLine="640"/>
        <w:jc w:val="left"/>
        <w:rPr>
          <w:rFonts w:ascii="仿宋_GB2312" w:eastAsia="仿宋_GB2312" w:hAnsi="仿宋" w:hint="eastAsia"/>
          <w:sz w:val="32"/>
          <w:szCs w:val="32"/>
        </w:rPr>
      </w:pPr>
      <w:r w:rsidRPr="00D31537">
        <w:rPr>
          <w:rFonts w:ascii="仿宋_GB2312" w:eastAsia="仿宋_GB2312" w:hAnsi="仿宋" w:hint="eastAsia"/>
          <w:sz w:val="32"/>
          <w:szCs w:val="32"/>
        </w:rPr>
        <w:t xml:space="preserve">              </w:t>
      </w:r>
      <w:r w:rsidRPr="00D31537">
        <w:rPr>
          <w:rFonts w:ascii="仿宋_GB2312" w:eastAsia="仿宋_GB2312" w:hAnsi="仿宋" w:hint="eastAsia"/>
          <w:sz w:val="32"/>
          <w:szCs w:val="32"/>
        </w:rPr>
        <w:t>凤</w:t>
      </w:r>
      <w:r w:rsidRPr="00D31537">
        <w:rPr>
          <w:rFonts w:ascii="仿宋_GB2312" w:eastAsia="仿宋_GB2312" w:hAnsi="仿宋" w:hint="eastAsia"/>
          <w:sz w:val="32"/>
          <w:szCs w:val="32"/>
        </w:rPr>
        <w:t xml:space="preserve"> </w:t>
      </w:r>
      <w:r w:rsidRPr="00D31537">
        <w:rPr>
          <w:rFonts w:ascii="仿宋_GB2312" w:eastAsia="仿宋_GB2312" w:hAnsi="仿宋" w:hint="eastAsia"/>
          <w:sz w:val="32"/>
          <w:szCs w:val="32"/>
        </w:rPr>
        <w:t>冬</w:t>
      </w:r>
      <w:r w:rsidRPr="00D31537">
        <w:rPr>
          <w:rFonts w:ascii="仿宋_GB2312" w:eastAsia="仿宋_GB2312" w:hAnsi="仿宋" w:hint="eastAsia"/>
          <w:sz w:val="32"/>
          <w:szCs w:val="32"/>
        </w:rPr>
        <w:t xml:space="preserve">  63606838（五华科技产业园管委会）</w:t>
      </w:r>
    </w:p>
    <w:p w:rsidR="004B2186" w:rsidRPr="00D31537" w:rsidRDefault="004B2186">
      <w:pPr>
        <w:snapToGrid w:val="0"/>
        <w:spacing w:line="560" w:lineRule="exact"/>
        <w:jc w:val="left"/>
        <w:rPr>
          <w:rFonts w:ascii="仿宋_GB2312" w:eastAsia="仿宋_GB2312" w:hint="eastAsia"/>
          <w:sz w:val="32"/>
        </w:rPr>
      </w:pPr>
    </w:p>
    <w:p w:rsidR="004B2186" w:rsidRDefault="004B2186">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rsidP="00D31537">
      <w:pPr>
        <w:snapToGrid w:val="0"/>
        <w:spacing w:line="560" w:lineRule="exact"/>
        <w:rPr>
          <w:rFonts w:ascii="仿宋_GB2312" w:eastAsia="仿宋_GB2312" w:hint="eastAsia"/>
          <w:sz w:val="32"/>
        </w:rPr>
      </w:pPr>
      <w:r w:rsidRPr="00D31537">
        <w:rPr>
          <w:rFonts w:ascii="仿宋_GB2312" w:eastAsia="仿宋_GB2312" w:hint="eastAsia"/>
          <w:sz w:val="32"/>
        </w:rPr>
        <w:t>（此页无正文）</w:t>
      </w: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D31537" w:rsidRPr="00D31537" w:rsidRDefault="00D31537">
      <w:pPr>
        <w:snapToGrid w:val="0"/>
        <w:spacing w:line="560" w:lineRule="exact"/>
        <w:ind w:firstLineChars="2050" w:firstLine="6560"/>
        <w:jc w:val="left"/>
        <w:rPr>
          <w:rFonts w:ascii="仿宋_GB2312" w:eastAsia="仿宋_GB2312" w:hint="eastAsia"/>
          <w:sz w:val="32"/>
        </w:rPr>
      </w:pPr>
    </w:p>
    <w:p w:rsidR="004B2186" w:rsidRPr="00D31537" w:rsidRDefault="00D31537" w:rsidP="00D31537">
      <w:pPr>
        <w:snapToGrid w:val="0"/>
        <w:spacing w:line="560" w:lineRule="exact"/>
        <w:jc w:val="left"/>
        <w:rPr>
          <w:rFonts w:ascii="仿宋_GB2312" w:eastAsia="仿宋_GB2312" w:hint="eastAsia"/>
          <w:sz w:val="32"/>
        </w:rPr>
      </w:pPr>
      <w:r w:rsidRPr="00D31537">
        <w:rPr>
          <w:rFonts w:ascii="仿宋_GB2312" w:eastAsia="仿宋_GB2312" w:hint="eastAsia"/>
          <w:sz w:val="32"/>
        </w:rPr>
        <w:t>五华科技产业园管委会   五华区文化产业发展领导小组办公室</w:t>
      </w:r>
    </w:p>
    <w:p w:rsidR="00D31537" w:rsidRPr="00D31537" w:rsidRDefault="00D31537">
      <w:pPr>
        <w:snapToGrid w:val="0"/>
        <w:spacing w:line="560" w:lineRule="exact"/>
        <w:ind w:firstLineChars="1900" w:firstLine="6080"/>
        <w:jc w:val="left"/>
        <w:rPr>
          <w:rFonts w:ascii="仿宋_GB2312" w:eastAsia="仿宋_GB2312" w:hint="eastAsia"/>
          <w:sz w:val="32"/>
        </w:rPr>
      </w:pPr>
    </w:p>
    <w:p w:rsidR="00D31537" w:rsidRPr="00D31537" w:rsidRDefault="00D31537">
      <w:pPr>
        <w:snapToGrid w:val="0"/>
        <w:spacing w:line="560" w:lineRule="exact"/>
        <w:ind w:firstLineChars="1900" w:firstLine="6080"/>
        <w:jc w:val="left"/>
        <w:rPr>
          <w:rFonts w:ascii="仿宋_GB2312" w:eastAsia="仿宋_GB2312" w:hint="eastAsia"/>
          <w:sz w:val="32"/>
        </w:rPr>
      </w:pPr>
    </w:p>
    <w:p w:rsidR="00D31537" w:rsidRPr="00D31537" w:rsidRDefault="00D31537">
      <w:pPr>
        <w:snapToGrid w:val="0"/>
        <w:spacing w:line="560" w:lineRule="exact"/>
        <w:ind w:firstLineChars="1900" w:firstLine="6080"/>
        <w:jc w:val="left"/>
        <w:rPr>
          <w:rFonts w:ascii="仿宋_GB2312" w:eastAsia="仿宋_GB2312" w:hint="eastAsia"/>
          <w:sz w:val="32"/>
        </w:rPr>
      </w:pPr>
    </w:p>
    <w:p w:rsidR="00D31537" w:rsidRPr="00D31537" w:rsidRDefault="00D31537">
      <w:pPr>
        <w:snapToGrid w:val="0"/>
        <w:spacing w:line="560" w:lineRule="exact"/>
        <w:ind w:firstLineChars="1900" w:firstLine="6080"/>
        <w:jc w:val="left"/>
        <w:rPr>
          <w:rFonts w:ascii="仿宋_GB2312" w:eastAsia="仿宋_GB2312" w:hint="eastAsia"/>
          <w:sz w:val="32"/>
        </w:rPr>
      </w:pPr>
    </w:p>
    <w:p w:rsidR="00D31537" w:rsidRPr="00D31537" w:rsidRDefault="00D31537">
      <w:pPr>
        <w:snapToGrid w:val="0"/>
        <w:spacing w:line="560" w:lineRule="exact"/>
        <w:ind w:firstLineChars="1900" w:firstLine="6080"/>
        <w:jc w:val="left"/>
        <w:rPr>
          <w:rFonts w:ascii="仿宋_GB2312" w:eastAsia="仿宋_GB2312" w:hint="eastAsia"/>
          <w:sz w:val="32"/>
        </w:rPr>
      </w:pPr>
    </w:p>
    <w:p w:rsidR="00D31537" w:rsidRPr="00D31537" w:rsidRDefault="00D31537">
      <w:pPr>
        <w:snapToGrid w:val="0"/>
        <w:spacing w:line="560" w:lineRule="exact"/>
        <w:ind w:firstLineChars="1900" w:firstLine="6080"/>
        <w:jc w:val="left"/>
        <w:rPr>
          <w:rFonts w:ascii="仿宋_GB2312" w:eastAsia="仿宋_GB2312" w:hint="eastAsia"/>
          <w:sz w:val="32"/>
        </w:rPr>
      </w:pPr>
    </w:p>
    <w:p w:rsidR="004B2186" w:rsidRDefault="00D31537" w:rsidP="00D31537">
      <w:pPr>
        <w:wordWrap w:val="0"/>
        <w:snapToGrid w:val="0"/>
        <w:spacing w:line="560" w:lineRule="exact"/>
        <w:jc w:val="right"/>
        <w:rPr>
          <w:rFonts w:ascii="黑体" w:eastAsia="黑体"/>
          <w:sz w:val="32"/>
        </w:rPr>
      </w:pPr>
      <w:r>
        <w:rPr>
          <w:rFonts w:ascii="仿宋_GB2312" w:eastAsia="仿宋_GB2312" w:hint="eastAsia"/>
          <w:sz w:val="32"/>
        </w:rPr>
        <w:t xml:space="preserve">2017年6月16日   </w:t>
      </w:r>
    </w:p>
    <w:p w:rsidR="004B2186" w:rsidRDefault="004B2186">
      <w:pPr>
        <w:snapToGrid w:val="0"/>
        <w:spacing w:line="560" w:lineRule="exact"/>
        <w:jc w:val="left"/>
        <w:rPr>
          <w:rFonts w:ascii="黑体" w:eastAsia="黑体" w:hint="eastAsia"/>
          <w:sz w:val="32"/>
        </w:rPr>
      </w:pPr>
    </w:p>
    <w:p w:rsidR="00D31537" w:rsidRDefault="00D31537">
      <w:pPr>
        <w:snapToGrid w:val="0"/>
        <w:spacing w:line="560" w:lineRule="exact"/>
        <w:jc w:val="left"/>
        <w:rPr>
          <w:rFonts w:ascii="黑体" w:eastAsia="黑体"/>
          <w:sz w:val="32"/>
        </w:rPr>
      </w:pPr>
      <w:bookmarkStart w:id="0" w:name="_GoBack"/>
      <w:bookmarkEnd w:id="0"/>
    </w:p>
    <w:p w:rsidR="004B2186" w:rsidRDefault="00D31537">
      <w:pPr>
        <w:snapToGrid w:val="0"/>
        <w:spacing w:line="560" w:lineRule="exact"/>
        <w:jc w:val="left"/>
      </w:pPr>
      <w:r>
        <w:rPr>
          <w:rFonts w:hint="eastAsia"/>
        </w:rPr>
        <w:t>━━━━━━━━━━━━━━━━━━━━━━━━━━━━━━━━━━━━━━━━━━</w:t>
      </w:r>
    </w:p>
    <w:p w:rsidR="004B2186" w:rsidRDefault="00D31537">
      <w:pPr>
        <w:snapToGrid w:val="0"/>
        <w:spacing w:line="560" w:lineRule="exact"/>
        <w:ind w:firstLineChars="100" w:firstLine="280"/>
        <w:jc w:val="left"/>
        <w:rPr>
          <w:rFonts w:ascii="仿宋_GB2312" w:eastAsia="仿宋_GB2312"/>
          <w:sz w:val="28"/>
          <w:szCs w:val="28"/>
        </w:rPr>
      </w:pPr>
      <w:r>
        <w:rPr>
          <w:rFonts w:ascii="仿宋_GB2312" w:eastAsia="仿宋_GB2312" w:hint="eastAsia"/>
          <w:sz w:val="28"/>
          <w:szCs w:val="28"/>
        </w:rPr>
        <w:t>抄送：区政府目督办，区政协提案委。</w:t>
      </w:r>
    </w:p>
    <w:p w:rsidR="004B2186" w:rsidRDefault="00D31537" w:rsidP="00D31537">
      <w:pPr>
        <w:snapToGrid w:val="0"/>
        <w:spacing w:line="560" w:lineRule="exact"/>
        <w:jc w:val="left"/>
      </w:pPr>
      <w:r>
        <w:rPr>
          <w:rFonts w:hint="eastAsia"/>
        </w:rPr>
        <w:t>━━━━━━━━━━━━━━━━━━━━━━━━━━━━━━━━━━━━━━━━━━</w:t>
      </w:r>
    </w:p>
    <w:sectPr w:rsidR="004B2186">
      <w:pgSz w:w="11906" w:h="16838"/>
      <w:pgMar w:top="1531" w:right="1531" w:bottom="153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金山简标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6D41"/>
    <w:multiLevelType w:val="singleLevel"/>
    <w:tmpl w:val="59426D41"/>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FC"/>
    <w:rsid w:val="00160C67"/>
    <w:rsid w:val="004B2186"/>
    <w:rsid w:val="007020FC"/>
    <w:rsid w:val="00D31537"/>
    <w:rsid w:val="03B36E1E"/>
    <w:rsid w:val="044468FB"/>
    <w:rsid w:val="2BE164CC"/>
    <w:rsid w:val="43421AB3"/>
    <w:rsid w:val="588C58E4"/>
    <w:rsid w:val="592A4B7C"/>
    <w:rsid w:val="75A6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pPr>
      <w:adjustRightInd w:val="0"/>
      <w:spacing w:after="60" w:line="312" w:lineRule="atLeast"/>
      <w:jc w:val="center"/>
      <w:textAlignment w:val="baseline"/>
    </w:pPr>
    <w:rPr>
      <w:rFonts w:ascii="Arial" w:hAnsi="Arial"/>
      <w:i/>
      <w:kern w:val="0"/>
      <w:sz w:val="24"/>
      <w:szCs w:val="20"/>
    </w:rPr>
  </w:style>
  <w:style w:type="character" w:customStyle="1" w:styleId="a4">
    <w:name w:val="公文标题"/>
    <w:basedOn w:val="a0"/>
    <w:rPr>
      <w:rFonts w:ascii="金山简标宋" w:eastAsia="金山简标宋"/>
      <w:sz w:val="44"/>
    </w:rPr>
  </w:style>
  <w:style w:type="character" w:customStyle="1" w:styleId="a5">
    <w:name w:val="公文核稿人"/>
    <w:basedOn w:val="a0"/>
    <w:qFormat/>
    <w:rPr>
      <w:rFonts w:ascii="仿宋_GB2312" w:eastAsia="仿宋_GB2312"/>
      <w:sz w:val="28"/>
    </w:rPr>
  </w:style>
  <w:style w:type="character" w:customStyle="1" w:styleId="a6">
    <w:name w:val="公文文号"/>
    <w:rsid w:val="00D31537"/>
    <w:rPr>
      <w:rFonts w:ascii="仿宋_GB2312" w:eastAsia="仿宋_GB2312"/>
    </w:rPr>
  </w:style>
  <w:style w:type="character" w:customStyle="1" w:styleId="Char">
    <w:name w:val="副标题 Char"/>
    <w:basedOn w:val="a0"/>
    <w:link w:val="a3"/>
    <w:rsid w:val="00D31537"/>
    <w:rPr>
      <w:rFonts w:ascii="Arial" w:hAnsi="Arial"/>
      <w:i/>
      <w:sz w:val="24"/>
    </w:rPr>
  </w:style>
  <w:style w:type="paragraph" w:styleId="a7">
    <w:name w:val="Balloon Text"/>
    <w:basedOn w:val="a"/>
    <w:link w:val="Char0"/>
    <w:rsid w:val="00D31537"/>
    <w:rPr>
      <w:sz w:val="18"/>
      <w:szCs w:val="18"/>
    </w:rPr>
  </w:style>
  <w:style w:type="character" w:customStyle="1" w:styleId="Char0">
    <w:name w:val="批注框文本 Char"/>
    <w:basedOn w:val="a0"/>
    <w:link w:val="a7"/>
    <w:rsid w:val="00D315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pPr>
      <w:adjustRightInd w:val="0"/>
      <w:spacing w:after="60" w:line="312" w:lineRule="atLeast"/>
      <w:jc w:val="center"/>
      <w:textAlignment w:val="baseline"/>
    </w:pPr>
    <w:rPr>
      <w:rFonts w:ascii="Arial" w:hAnsi="Arial"/>
      <w:i/>
      <w:kern w:val="0"/>
      <w:sz w:val="24"/>
      <w:szCs w:val="20"/>
    </w:rPr>
  </w:style>
  <w:style w:type="character" w:customStyle="1" w:styleId="a4">
    <w:name w:val="公文标题"/>
    <w:basedOn w:val="a0"/>
    <w:rPr>
      <w:rFonts w:ascii="金山简标宋" w:eastAsia="金山简标宋"/>
      <w:sz w:val="44"/>
    </w:rPr>
  </w:style>
  <w:style w:type="character" w:customStyle="1" w:styleId="a5">
    <w:name w:val="公文核稿人"/>
    <w:basedOn w:val="a0"/>
    <w:qFormat/>
    <w:rPr>
      <w:rFonts w:ascii="仿宋_GB2312" w:eastAsia="仿宋_GB2312"/>
      <w:sz w:val="28"/>
    </w:rPr>
  </w:style>
  <w:style w:type="character" w:customStyle="1" w:styleId="a6">
    <w:name w:val="公文文号"/>
    <w:rsid w:val="00D31537"/>
    <w:rPr>
      <w:rFonts w:ascii="仿宋_GB2312" w:eastAsia="仿宋_GB2312"/>
    </w:rPr>
  </w:style>
  <w:style w:type="character" w:customStyle="1" w:styleId="Char">
    <w:name w:val="副标题 Char"/>
    <w:basedOn w:val="a0"/>
    <w:link w:val="a3"/>
    <w:rsid w:val="00D31537"/>
    <w:rPr>
      <w:rFonts w:ascii="Arial" w:hAnsi="Arial"/>
      <w:i/>
      <w:sz w:val="24"/>
    </w:rPr>
  </w:style>
  <w:style w:type="paragraph" w:styleId="a7">
    <w:name w:val="Balloon Text"/>
    <w:basedOn w:val="a"/>
    <w:link w:val="Char0"/>
    <w:rsid w:val="00D31537"/>
    <w:rPr>
      <w:sz w:val="18"/>
      <w:szCs w:val="18"/>
    </w:rPr>
  </w:style>
  <w:style w:type="character" w:customStyle="1" w:styleId="Char0">
    <w:name w:val="批注框文本 Char"/>
    <w:basedOn w:val="a0"/>
    <w:link w:val="a7"/>
    <w:rsid w:val="00D315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5338</Words>
  <Characters>262</Characters>
  <Application>Microsoft Office Word</Application>
  <DocSecurity>0</DocSecurity>
  <Lines>2</Lines>
  <Paragraphs>11</Paragraphs>
  <ScaleCrop>false</ScaleCrop>
  <Company>Sky123.Org</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陆朝霞</dc:creator>
  <cp:lastModifiedBy>未定义</cp:lastModifiedBy>
  <cp:revision>2</cp:revision>
  <cp:lastPrinted>2017-06-16T05:39:00Z</cp:lastPrinted>
  <dcterms:created xsi:type="dcterms:W3CDTF">2017-06-15T09:21:00Z</dcterms:created>
  <dcterms:modified xsi:type="dcterms:W3CDTF">2017-06-16T05:39:00Z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