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A8" w:rsidRDefault="00DF72A8" w:rsidP="00DF72A8">
      <w:pPr>
        <w:jc w:val="center"/>
        <w:rPr>
          <w:rFonts w:ascii="方正小标宋简体" w:eastAsia="方正小标宋简体" w:hAnsi="华文仿宋" w:hint="eastAsia"/>
          <w:bCs/>
          <w:color w:val="FF0000"/>
          <w:spacing w:val="-10"/>
          <w:w w:val="50"/>
          <w:kern w:val="11"/>
          <w:sz w:val="112"/>
          <w:szCs w:val="84"/>
        </w:rPr>
      </w:pPr>
      <w:r>
        <w:rPr>
          <w:rFonts w:ascii="方正小标宋简体" w:eastAsia="方正小标宋简体" w:hAnsi="华文仿宋" w:hint="eastAsia"/>
          <w:bCs/>
          <w:color w:val="FF0000"/>
          <w:spacing w:val="-10"/>
          <w:w w:val="50"/>
          <w:kern w:val="11"/>
          <w:sz w:val="112"/>
          <w:szCs w:val="84"/>
        </w:rPr>
        <w:t>中共昆明市五华区委政法委员会</w:t>
      </w:r>
    </w:p>
    <w:p w:rsidR="00DF72A8" w:rsidRDefault="00DF72A8" w:rsidP="00DF72A8">
      <w:pPr>
        <w:spacing w:line="680" w:lineRule="exact"/>
        <w:ind w:firstLineChars="700" w:firstLine="2520"/>
        <w:rPr>
          <w:rFonts w:ascii="仿宋_GB2312" w:eastAsia="仿宋_GB2312" w:hint="eastAsia"/>
          <w:spacing w:val="20"/>
          <w:sz w:val="32"/>
          <w:szCs w:val="32"/>
        </w:rPr>
      </w:pPr>
      <w:r w:rsidRPr="003D2879">
        <w:rPr>
          <w:rFonts w:ascii="仿宋_GB2312" w:eastAsia="仿宋_GB2312" w:hint="eastAsia"/>
          <w:spacing w:val="20"/>
          <w:sz w:val="32"/>
          <w:szCs w:val="32"/>
        </w:rPr>
        <w:t>五政法〔</w:t>
      </w:r>
      <w:r w:rsidRPr="003D2879">
        <w:rPr>
          <w:rFonts w:ascii="仿宋_GB2312" w:eastAsia="仿宋_GB2312"/>
          <w:spacing w:val="20"/>
          <w:sz w:val="32"/>
          <w:szCs w:val="32"/>
        </w:rPr>
        <w:t>2017</w:t>
      </w:r>
      <w:r w:rsidRPr="003D2879">
        <w:rPr>
          <w:rFonts w:ascii="仿宋_GB2312" w:eastAsia="仿宋_GB2312" w:hint="eastAsia"/>
          <w:spacing w:val="20"/>
          <w:sz w:val="32"/>
          <w:szCs w:val="32"/>
        </w:rPr>
        <w:t>〕</w:t>
      </w:r>
      <w:r w:rsidRPr="003D2879">
        <w:rPr>
          <w:rFonts w:ascii="仿宋_GB2312" w:eastAsia="仿宋_GB2312"/>
          <w:spacing w:val="20"/>
          <w:sz w:val="32"/>
          <w:szCs w:val="32"/>
        </w:rPr>
        <w:t>11</w:t>
      </w:r>
      <w:r w:rsidRPr="003D2879">
        <w:rPr>
          <w:rFonts w:ascii="仿宋_GB2312" w:eastAsia="仿宋_GB2312" w:hint="eastAsia"/>
          <w:spacing w:val="20"/>
          <w:sz w:val="32"/>
          <w:szCs w:val="32"/>
        </w:rPr>
        <w:t>号</w:t>
      </w:r>
    </w:p>
    <w:p w:rsidR="00DF72A8" w:rsidRDefault="00DF72A8" w:rsidP="00DF72A8">
      <w:pPr>
        <w:spacing w:line="240" w:lineRule="exact"/>
        <w:jc w:val="center"/>
        <w:rPr>
          <w:rFonts w:ascii="仿宋_GB2312" w:hint="eastAsia"/>
          <w:sz w:val="44"/>
        </w:rPr>
      </w:pPr>
    </w:p>
    <w:p w:rsidR="00DF72A8" w:rsidRPr="00787228" w:rsidRDefault="00DF72A8" w:rsidP="00DF72A8">
      <w:pPr>
        <w:spacing w:line="560" w:lineRule="exact"/>
        <w:rPr>
          <w:rFonts w:ascii="仿宋_GB2312" w:eastAsia="仿宋_GB2312" w:hint="eastAsia"/>
          <w:spacing w:val="20"/>
          <w:sz w:val="32"/>
          <w:szCs w:val="32"/>
        </w:rPr>
      </w:pPr>
      <w:r>
        <w:rPr>
          <w:rFonts w:hint="eastAsia"/>
        </w:rPr>
        <w:pict>
          <v:line id="直线 2" o:spid="_x0000_s2052" style="position:absolute;left:0;text-align:left;flip:y;z-index:251662336" from="0,1.35pt" to="421.2pt,2.1pt" o:gfxdata="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83+N9UAAAAEAQAADwAAAAAA&#10;AAABACAAAAAiAAAAZHJzL2Rvd25yZXYueG1sUEsBAhQAFAAAAAgAh07iQEKQkirdAQAAoQMAAA4A&#10;AAAAAAAAAQAgAAAAJAEAAGRycy9lMm9Eb2MueG1sUEsFBgAAAAAGAAYAWQEAAHMFAAAAAA==&#10;" strokecolor="red" strokeweight="5pt">
            <v:stroke linestyle="thickThin"/>
          </v:line>
        </w:pict>
      </w:r>
    </w:p>
    <w:p w:rsidR="00DF72A8" w:rsidRPr="005B0D06" w:rsidRDefault="00DF72A8" w:rsidP="00DF72A8">
      <w:pPr>
        <w:spacing w:line="680" w:lineRule="exact"/>
        <w:ind w:firstLineChars="200" w:firstLine="960"/>
        <w:rPr>
          <w:rFonts w:ascii="方正小标宋_GBK" w:eastAsia="方正小标宋_GBK"/>
          <w:spacing w:val="20"/>
          <w:sz w:val="44"/>
          <w:szCs w:val="44"/>
        </w:rPr>
      </w:pPr>
      <w:r w:rsidRPr="005B0D06">
        <w:rPr>
          <w:rFonts w:ascii="方正小标宋_GBK" w:eastAsia="方正小标宋_GBK" w:hint="eastAsia"/>
          <w:spacing w:val="20"/>
          <w:sz w:val="44"/>
          <w:szCs w:val="44"/>
        </w:rPr>
        <w:t>关于对政协五华区九届一次会议</w:t>
      </w:r>
    </w:p>
    <w:p w:rsidR="00DF72A8" w:rsidRPr="005B0D06" w:rsidRDefault="00DF72A8" w:rsidP="00DF72A8">
      <w:pPr>
        <w:spacing w:line="680" w:lineRule="exact"/>
        <w:rPr>
          <w:rFonts w:ascii="方正小标宋_GBK" w:eastAsia="方正小标宋_GBK"/>
          <w:spacing w:val="20"/>
          <w:sz w:val="44"/>
          <w:szCs w:val="44"/>
        </w:rPr>
      </w:pPr>
      <w:r>
        <w:rPr>
          <w:rFonts w:ascii="方正小标宋_GBK" w:eastAsia="方正小标宋_GBK"/>
          <w:spacing w:val="20"/>
          <w:sz w:val="44"/>
          <w:szCs w:val="44"/>
        </w:rPr>
        <w:t xml:space="preserve">       </w:t>
      </w:r>
      <w:r w:rsidRPr="005B0D06">
        <w:rPr>
          <w:rFonts w:ascii="方正小标宋_GBK" w:eastAsia="方正小标宋_GBK" w:hint="eastAsia"/>
          <w:spacing w:val="20"/>
          <w:sz w:val="44"/>
          <w:szCs w:val="44"/>
        </w:rPr>
        <w:t>第</w:t>
      </w:r>
      <w:r w:rsidRPr="005B0D06">
        <w:rPr>
          <w:rFonts w:ascii="方正小标宋_GBK" w:eastAsia="方正小标宋_GBK"/>
          <w:spacing w:val="20"/>
          <w:sz w:val="44"/>
          <w:szCs w:val="44"/>
        </w:rPr>
        <w:t>17D19</w:t>
      </w:r>
      <w:r w:rsidRPr="005B0D06">
        <w:rPr>
          <w:rFonts w:ascii="方正小标宋_GBK" w:eastAsia="方正小标宋_GBK" w:hint="eastAsia"/>
          <w:spacing w:val="20"/>
          <w:sz w:val="44"/>
          <w:szCs w:val="44"/>
        </w:rPr>
        <w:t>号提案的答复</w:t>
      </w:r>
    </w:p>
    <w:p w:rsidR="00DF72A8" w:rsidRPr="005B0D06" w:rsidRDefault="00DF72A8" w:rsidP="00DF72A8">
      <w:pPr>
        <w:spacing w:line="600" w:lineRule="exact"/>
        <w:rPr>
          <w:rFonts w:ascii="仿宋_GB2312" w:eastAsia="仿宋_GB2312"/>
          <w:sz w:val="32"/>
          <w:szCs w:val="32"/>
        </w:rPr>
      </w:pPr>
      <w:r w:rsidRPr="005B0D06">
        <w:rPr>
          <w:rFonts w:ascii="仿宋_GB2312" w:eastAsia="仿宋_GB2312" w:hint="eastAsia"/>
          <w:sz w:val="32"/>
          <w:szCs w:val="32"/>
        </w:rPr>
        <w:t>尊敬的段伟委员：</w:t>
      </w:r>
    </w:p>
    <w:p w:rsidR="00DF72A8" w:rsidRPr="005B0D06" w:rsidRDefault="00DF72A8" w:rsidP="00DF72A8">
      <w:pPr>
        <w:spacing w:line="600" w:lineRule="exact"/>
        <w:rPr>
          <w:rFonts w:ascii="仿宋_GB2312" w:eastAsia="仿宋_GB2312"/>
          <w:sz w:val="32"/>
          <w:szCs w:val="32"/>
        </w:rPr>
      </w:pPr>
      <w:r w:rsidRPr="005B0D06">
        <w:rPr>
          <w:rFonts w:ascii="仿宋_GB2312" w:eastAsia="仿宋_GB2312"/>
          <w:sz w:val="32"/>
          <w:szCs w:val="32"/>
        </w:rPr>
        <w:t xml:space="preserve">    </w:t>
      </w:r>
      <w:r w:rsidRPr="005B0D06">
        <w:rPr>
          <w:rFonts w:ascii="仿宋_GB2312" w:eastAsia="仿宋_GB2312" w:hint="eastAsia"/>
          <w:sz w:val="32"/>
          <w:szCs w:val="32"/>
        </w:rPr>
        <w:t>您提出的《关于重构</w:t>
      </w:r>
      <w:r w:rsidRPr="005B0D06">
        <w:rPr>
          <w:rFonts w:ascii="仿宋_GB2312" w:eastAsia="仿宋_GB2312" w:hint="eastAsia"/>
          <w:color w:val="000000"/>
          <w:sz w:val="32"/>
          <w:szCs w:val="32"/>
        </w:rPr>
        <w:t>五华区多元化纠纷解决机制</w:t>
      </w:r>
      <w:r w:rsidRPr="005B0D06">
        <w:rPr>
          <w:rFonts w:ascii="仿宋_GB2312" w:eastAsia="仿宋_GB2312" w:hint="eastAsia"/>
          <w:sz w:val="32"/>
          <w:szCs w:val="32"/>
        </w:rPr>
        <w:t>的建议》的提案，已交我委研究办理。现答复如下：</w:t>
      </w:r>
    </w:p>
    <w:p w:rsidR="00DF72A8" w:rsidRPr="005B0D06" w:rsidRDefault="00DF72A8" w:rsidP="00DF72A8">
      <w:pPr>
        <w:spacing w:line="600" w:lineRule="exact"/>
        <w:rPr>
          <w:rFonts w:ascii="黑体" w:eastAsia="黑体"/>
          <w:sz w:val="32"/>
          <w:szCs w:val="32"/>
        </w:rPr>
      </w:pPr>
      <w:r w:rsidRPr="005B0D06">
        <w:rPr>
          <w:rFonts w:ascii="黑体" w:eastAsia="黑体"/>
          <w:sz w:val="32"/>
          <w:szCs w:val="32"/>
        </w:rPr>
        <w:t xml:space="preserve">    </w:t>
      </w:r>
      <w:r w:rsidRPr="005B0D06">
        <w:rPr>
          <w:rFonts w:ascii="黑体" w:eastAsia="黑体" w:hint="eastAsia"/>
          <w:sz w:val="32"/>
          <w:szCs w:val="32"/>
        </w:rPr>
        <w:t>一、办理过程</w:t>
      </w:r>
    </w:p>
    <w:p w:rsidR="00DF72A8" w:rsidRPr="005B0D06" w:rsidRDefault="00DF72A8" w:rsidP="00DF72A8">
      <w:pPr>
        <w:spacing w:line="600" w:lineRule="exact"/>
        <w:rPr>
          <w:rFonts w:ascii="仿宋_GB2312" w:eastAsia="仿宋_GB2312"/>
          <w:sz w:val="32"/>
          <w:szCs w:val="32"/>
        </w:rPr>
      </w:pPr>
      <w:r w:rsidRPr="005B0D06">
        <w:rPr>
          <w:rFonts w:ascii="仿宋_GB2312" w:eastAsia="仿宋_GB2312"/>
          <w:sz w:val="32"/>
          <w:szCs w:val="32"/>
        </w:rPr>
        <w:t xml:space="preserve">    </w:t>
      </w:r>
      <w:r w:rsidRPr="005B0D06">
        <w:rPr>
          <w:rFonts w:ascii="仿宋_GB2312" w:eastAsia="仿宋_GB2312" w:hint="eastAsia"/>
          <w:sz w:val="32"/>
          <w:szCs w:val="32"/>
        </w:rPr>
        <w:t>按照政协昆明</w:t>
      </w:r>
      <w:r>
        <w:rPr>
          <w:rFonts w:ascii="仿宋_GB2312" w:eastAsia="仿宋_GB2312" w:hint="eastAsia"/>
          <w:sz w:val="32"/>
          <w:szCs w:val="32"/>
        </w:rPr>
        <w:t>市五华区委员会提案办理的要求，我委高度重视，区委政法委书记亲自将提案交由专人办理</w:t>
      </w:r>
      <w:r w:rsidRPr="005B0D06">
        <w:rPr>
          <w:rFonts w:ascii="仿宋_GB2312" w:eastAsia="仿宋_GB2312" w:hint="eastAsia"/>
          <w:sz w:val="32"/>
          <w:szCs w:val="32"/>
        </w:rPr>
        <w:t>。办理中，制定提案办理方案并及时向委领导进行汇报，召集相关单位分解办理任务，部署提案办理工作，实地调研交流意见，确保提案的办理质量。</w:t>
      </w:r>
    </w:p>
    <w:p w:rsidR="00DF72A8" w:rsidRPr="005B0D06" w:rsidRDefault="00DF72A8" w:rsidP="00DF72A8">
      <w:pPr>
        <w:spacing w:line="600" w:lineRule="exact"/>
        <w:rPr>
          <w:rFonts w:ascii="黑体" w:eastAsia="黑体"/>
          <w:sz w:val="32"/>
          <w:szCs w:val="32"/>
        </w:rPr>
      </w:pPr>
      <w:r w:rsidRPr="005B0D06">
        <w:rPr>
          <w:rFonts w:ascii="仿宋_GB2312" w:eastAsia="仿宋_GB2312"/>
          <w:sz w:val="32"/>
          <w:szCs w:val="32"/>
        </w:rPr>
        <w:t xml:space="preserve"> </w:t>
      </w:r>
      <w:r w:rsidRPr="005B0D06">
        <w:rPr>
          <w:rFonts w:ascii="黑体" w:eastAsia="黑体"/>
          <w:sz w:val="32"/>
          <w:szCs w:val="32"/>
        </w:rPr>
        <w:t xml:space="preserve">   </w:t>
      </w:r>
      <w:r w:rsidRPr="005B0D06">
        <w:rPr>
          <w:rFonts w:ascii="黑体" w:eastAsia="黑体" w:hint="eastAsia"/>
          <w:sz w:val="32"/>
          <w:szCs w:val="32"/>
        </w:rPr>
        <w:t>二、基本情况</w:t>
      </w:r>
    </w:p>
    <w:p w:rsidR="00DF72A8" w:rsidRPr="005B0D06" w:rsidRDefault="00DF72A8" w:rsidP="00DF72A8">
      <w:pPr>
        <w:widowControl/>
        <w:adjustRightInd w:val="0"/>
        <w:spacing w:line="600" w:lineRule="exact"/>
        <w:ind w:firstLineChars="196" w:firstLine="627"/>
        <w:rPr>
          <w:rFonts w:ascii="仿宋_GB2312" w:eastAsia="仿宋_GB2312" w:hAnsi="仿宋"/>
          <w:color w:val="0D0D0D"/>
          <w:sz w:val="32"/>
          <w:szCs w:val="32"/>
        </w:rPr>
      </w:pPr>
      <w:r w:rsidRPr="005B0D06">
        <w:rPr>
          <w:rFonts w:eastAsia="仿宋_GB2312" w:hint="eastAsia"/>
          <w:sz w:val="32"/>
          <w:szCs w:val="20"/>
        </w:rPr>
        <w:t>目前，</w:t>
      </w:r>
      <w:r w:rsidRPr="005B0D06">
        <w:rPr>
          <w:rFonts w:ascii="仿宋_GB2312" w:eastAsia="仿宋_GB2312" w:hint="eastAsia"/>
          <w:sz w:val="32"/>
          <w:szCs w:val="32"/>
        </w:rPr>
        <w:t>全区共建成各类人民调解委员会</w:t>
      </w:r>
      <w:r w:rsidRPr="005B0D06">
        <w:rPr>
          <w:rFonts w:ascii="仿宋_GB2312" w:eastAsia="仿宋_GB2312"/>
          <w:sz w:val="32"/>
          <w:szCs w:val="32"/>
        </w:rPr>
        <w:t>166</w:t>
      </w:r>
      <w:r w:rsidRPr="005B0D06">
        <w:rPr>
          <w:rFonts w:ascii="仿宋_GB2312" w:eastAsia="仿宋_GB2312" w:hint="eastAsia"/>
          <w:sz w:val="32"/>
          <w:szCs w:val="32"/>
        </w:rPr>
        <w:t>个，其中街道人民调解委员会</w:t>
      </w:r>
      <w:r w:rsidRPr="005B0D06">
        <w:rPr>
          <w:rFonts w:ascii="仿宋_GB2312" w:eastAsia="仿宋_GB2312"/>
          <w:sz w:val="32"/>
          <w:szCs w:val="32"/>
        </w:rPr>
        <w:t>10</w:t>
      </w:r>
      <w:r w:rsidRPr="005B0D06">
        <w:rPr>
          <w:rFonts w:ascii="仿宋_GB2312" w:eastAsia="仿宋_GB2312" w:hint="eastAsia"/>
          <w:sz w:val="32"/>
          <w:szCs w:val="32"/>
        </w:rPr>
        <w:t>个，社区调解委员会</w:t>
      </w:r>
      <w:r w:rsidRPr="005B0D06">
        <w:rPr>
          <w:rFonts w:ascii="仿宋_GB2312" w:eastAsia="仿宋_GB2312"/>
          <w:sz w:val="32"/>
          <w:szCs w:val="32"/>
        </w:rPr>
        <w:t>89</w:t>
      </w:r>
      <w:r w:rsidRPr="005B0D06">
        <w:rPr>
          <w:rFonts w:ascii="仿宋_GB2312" w:eastAsia="仿宋_GB2312" w:hint="eastAsia"/>
          <w:sz w:val="32"/>
          <w:szCs w:val="32"/>
        </w:rPr>
        <w:t>个，驻区单位调解委员会</w:t>
      </w:r>
      <w:r w:rsidRPr="005B0D06">
        <w:rPr>
          <w:rFonts w:ascii="仿宋_GB2312" w:eastAsia="仿宋_GB2312"/>
          <w:sz w:val="32"/>
          <w:szCs w:val="32"/>
        </w:rPr>
        <w:t>55</w:t>
      </w:r>
      <w:r w:rsidRPr="005B0D06">
        <w:rPr>
          <w:rFonts w:ascii="仿宋_GB2312" w:eastAsia="仿宋_GB2312" w:hint="eastAsia"/>
          <w:sz w:val="32"/>
          <w:szCs w:val="32"/>
        </w:rPr>
        <w:t>个，专业性行业性人民调解委员会有</w:t>
      </w:r>
      <w:r w:rsidRPr="005B0D06">
        <w:rPr>
          <w:rFonts w:ascii="仿宋_GB2312" w:eastAsia="仿宋_GB2312"/>
          <w:sz w:val="32"/>
          <w:szCs w:val="32"/>
        </w:rPr>
        <w:t>13</w:t>
      </w:r>
      <w:r w:rsidRPr="005B0D06">
        <w:rPr>
          <w:rFonts w:ascii="仿宋_GB2312" w:eastAsia="仿宋_GB2312" w:hint="eastAsia"/>
          <w:sz w:val="32"/>
          <w:szCs w:val="32"/>
        </w:rPr>
        <w:t>个：五华区医疗纠纷人民调解委员会</w:t>
      </w:r>
      <w:r w:rsidRPr="005B0D06">
        <w:rPr>
          <w:rFonts w:ascii="仿宋_GB2312" w:eastAsia="仿宋_GB2312"/>
          <w:sz w:val="32"/>
          <w:szCs w:val="32"/>
        </w:rPr>
        <w:t>1</w:t>
      </w:r>
      <w:r w:rsidRPr="005B0D06">
        <w:rPr>
          <w:rFonts w:ascii="仿宋_GB2312" w:eastAsia="仿宋_GB2312" w:hint="eastAsia"/>
          <w:sz w:val="32"/>
          <w:szCs w:val="32"/>
        </w:rPr>
        <w:t>个，</w:t>
      </w:r>
      <w:r w:rsidRPr="005B0D06">
        <w:rPr>
          <w:rFonts w:ascii="仿宋_GB2312" w:eastAsia="仿宋_GB2312" w:hint="eastAsia"/>
          <w:kern w:val="0"/>
          <w:sz w:val="32"/>
          <w:szCs w:val="32"/>
        </w:rPr>
        <w:t>五华道路交通事故民事损害赔偿纠纷人民解委员</w:t>
      </w:r>
      <w:r w:rsidRPr="005B0D06">
        <w:rPr>
          <w:rFonts w:ascii="仿宋_GB2312" w:eastAsia="仿宋_GB2312"/>
          <w:kern w:val="0"/>
          <w:sz w:val="32"/>
          <w:szCs w:val="32"/>
        </w:rPr>
        <w:t>1</w:t>
      </w:r>
      <w:r w:rsidRPr="005B0D06">
        <w:rPr>
          <w:rFonts w:ascii="仿宋_GB2312" w:eastAsia="仿宋_GB2312" w:hint="eastAsia"/>
          <w:kern w:val="0"/>
          <w:sz w:val="32"/>
          <w:szCs w:val="32"/>
        </w:rPr>
        <w:t>个，伊斯兰教协会人民调解委</w:t>
      </w:r>
      <w:r w:rsidRPr="005B0D06">
        <w:rPr>
          <w:rFonts w:ascii="仿宋_GB2312" w:eastAsia="仿宋_GB2312" w:hint="eastAsia"/>
          <w:kern w:val="0"/>
          <w:sz w:val="32"/>
          <w:szCs w:val="32"/>
        </w:rPr>
        <w:lastRenderedPageBreak/>
        <w:t>员会</w:t>
      </w:r>
      <w:r w:rsidRPr="005B0D06">
        <w:rPr>
          <w:rFonts w:ascii="仿宋_GB2312" w:eastAsia="仿宋_GB2312"/>
          <w:kern w:val="0"/>
          <w:sz w:val="32"/>
          <w:szCs w:val="32"/>
        </w:rPr>
        <w:t>1</w:t>
      </w:r>
      <w:r w:rsidRPr="005B0D06">
        <w:rPr>
          <w:rFonts w:ascii="仿宋_GB2312" w:eastAsia="仿宋_GB2312" w:hint="eastAsia"/>
          <w:kern w:val="0"/>
          <w:sz w:val="32"/>
          <w:szCs w:val="32"/>
        </w:rPr>
        <w:t>个，</w:t>
      </w:r>
      <w:r w:rsidRPr="005B0D06">
        <w:rPr>
          <w:rFonts w:ascii="仿宋_GB2312" w:eastAsia="仿宋_GB2312" w:hint="eastAsia"/>
          <w:sz w:val="32"/>
          <w:szCs w:val="32"/>
        </w:rPr>
        <w:t>商会型人民调解委员会</w:t>
      </w:r>
      <w:r w:rsidRPr="005B0D06">
        <w:rPr>
          <w:rFonts w:ascii="仿宋_GB2312" w:eastAsia="仿宋_GB2312"/>
          <w:sz w:val="32"/>
          <w:szCs w:val="32"/>
        </w:rPr>
        <w:t>3</w:t>
      </w:r>
      <w:r w:rsidRPr="005B0D06">
        <w:rPr>
          <w:rFonts w:ascii="仿宋_GB2312" w:eastAsia="仿宋_GB2312" w:hint="eastAsia"/>
          <w:sz w:val="32"/>
          <w:szCs w:val="32"/>
        </w:rPr>
        <w:t>个，五华区妇女儿童权益保护人民调解委员会</w:t>
      </w:r>
      <w:r w:rsidRPr="005B0D06">
        <w:rPr>
          <w:rFonts w:ascii="仿宋_GB2312" w:eastAsia="仿宋_GB2312"/>
          <w:sz w:val="32"/>
          <w:szCs w:val="32"/>
        </w:rPr>
        <w:t>1</w:t>
      </w:r>
      <w:r w:rsidRPr="005B0D06">
        <w:rPr>
          <w:rFonts w:ascii="仿宋_GB2312" w:eastAsia="仿宋_GB2312" w:hint="eastAsia"/>
          <w:sz w:val="32"/>
          <w:szCs w:val="32"/>
        </w:rPr>
        <w:t>个，劳动争议调解委员会</w:t>
      </w:r>
      <w:r w:rsidRPr="005B0D06">
        <w:rPr>
          <w:rFonts w:ascii="仿宋_GB2312" w:eastAsia="仿宋_GB2312"/>
          <w:sz w:val="32"/>
          <w:szCs w:val="32"/>
        </w:rPr>
        <w:t>1</w:t>
      </w:r>
      <w:r w:rsidRPr="005B0D06">
        <w:rPr>
          <w:rFonts w:ascii="仿宋_GB2312" w:eastAsia="仿宋_GB2312" w:hint="eastAsia"/>
          <w:sz w:val="32"/>
          <w:szCs w:val="32"/>
        </w:rPr>
        <w:t>个，民事涉诉人民调解委员会</w:t>
      </w:r>
      <w:r w:rsidRPr="005B0D06">
        <w:rPr>
          <w:rFonts w:ascii="仿宋_GB2312" w:eastAsia="仿宋_GB2312"/>
          <w:sz w:val="32"/>
          <w:szCs w:val="32"/>
        </w:rPr>
        <w:t>1</w:t>
      </w:r>
      <w:r w:rsidRPr="005B0D06">
        <w:rPr>
          <w:rFonts w:ascii="仿宋_GB2312" w:eastAsia="仿宋_GB2312" w:hint="eastAsia"/>
          <w:sz w:val="32"/>
          <w:szCs w:val="32"/>
        </w:rPr>
        <w:t>个</w:t>
      </w:r>
      <w:r w:rsidRPr="005B0D06">
        <w:rPr>
          <w:rFonts w:ascii="仿宋_GB2312" w:eastAsia="仿宋_GB2312"/>
          <w:sz w:val="32"/>
          <w:szCs w:val="32"/>
        </w:rPr>
        <w:t>,</w:t>
      </w:r>
      <w:r w:rsidRPr="005B0D06">
        <w:rPr>
          <w:rFonts w:ascii="仿宋_GB2312" w:eastAsia="仿宋_GB2312" w:hint="eastAsia"/>
          <w:sz w:val="32"/>
          <w:szCs w:val="32"/>
        </w:rPr>
        <w:t>五华区残疾人民调解委员会</w:t>
      </w:r>
      <w:r w:rsidRPr="005B0D06">
        <w:rPr>
          <w:rFonts w:ascii="仿宋_GB2312" w:eastAsia="仿宋_GB2312"/>
          <w:sz w:val="32"/>
          <w:szCs w:val="32"/>
        </w:rPr>
        <w:t>1</w:t>
      </w:r>
      <w:r w:rsidRPr="005B0D06">
        <w:rPr>
          <w:rFonts w:ascii="仿宋_GB2312" w:eastAsia="仿宋_GB2312" w:hint="eastAsia"/>
          <w:sz w:val="32"/>
          <w:szCs w:val="32"/>
        </w:rPr>
        <w:t>个，物业纠纷</w:t>
      </w:r>
      <w:r w:rsidRPr="005B0D06">
        <w:rPr>
          <w:rFonts w:ascii="仿宋_GB2312" w:eastAsia="仿宋_GB2312"/>
          <w:sz w:val="32"/>
          <w:szCs w:val="32"/>
        </w:rPr>
        <w:t>3</w:t>
      </w:r>
      <w:r w:rsidRPr="005B0D06">
        <w:rPr>
          <w:rFonts w:ascii="仿宋_GB2312" w:eastAsia="仿宋_GB2312" w:hint="eastAsia"/>
          <w:sz w:val="32"/>
          <w:szCs w:val="32"/>
        </w:rPr>
        <w:t>个</w:t>
      </w:r>
      <w:r w:rsidRPr="005B0D06">
        <w:rPr>
          <w:rFonts w:ascii="仿宋_GB2312" w:eastAsia="仿宋_GB2312" w:hint="eastAsia"/>
          <w:kern w:val="0"/>
          <w:sz w:val="32"/>
          <w:szCs w:val="32"/>
        </w:rPr>
        <w:t>。其中，</w:t>
      </w:r>
      <w:r w:rsidRPr="005B0D06">
        <w:rPr>
          <w:rFonts w:ascii="仿宋_GB2312" w:eastAsia="仿宋_GB2312" w:hint="eastAsia"/>
          <w:sz w:val="32"/>
          <w:szCs w:val="32"/>
        </w:rPr>
        <w:t>民间纠纷、治安纠纷联合调处室</w:t>
      </w:r>
      <w:r w:rsidRPr="005B0D06">
        <w:rPr>
          <w:rFonts w:ascii="仿宋_GB2312" w:eastAsia="仿宋_GB2312"/>
          <w:sz w:val="32"/>
          <w:szCs w:val="32"/>
        </w:rPr>
        <w:t>21</w:t>
      </w:r>
      <w:r w:rsidRPr="005B0D06">
        <w:rPr>
          <w:rFonts w:ascii="仿宋_GB2312" w:eastAsia="仿宋_GB2312" w:hint="eastAsia"/>
          <w:sz w:val="32"/>
          <w:szCs w:val="32"/>
        </w:rPr>
        <w:t>个，法院调解室</w:t>
      </w:r>
      <w:r w:rsidRPr="005B0D06">
        <w:rPr>
          <w:rFonts w:ascii="仿宋_GB2312" w:eastAsia="仿宋_GB2312"/>
          <w:sz w:val="32"/>
          <w:szCs w:val="32"/>
        </w:rPr>
        <w:t>4</w:t>
      </w:r>
      <w:r w:rsidRPr="005B0D06">
        <w:rPr>
          <w:rFonts w:ascii="仿宋_GB2312" w:eastAsia="仿宋_GB2312" w:hint="eastAsia"/>
          <w:sz w:val="32"/>
          <w:szCs w:val="32"/>
        </w:rPr>
        <w:t>个，检察院调解室</w:t>
      </w:r>
      <w:r w:rsidRPr="005B0D06">
        <w:rPr>
          <w:rFonts w:ascii="仿宋_GB2312" w:eastAsia="仿宋_GB2312"/>
          <w:sz w:val="32"/>
          <w:szCs w:val="32"/>
        </w:rPr>
        <w:t>1</w:t>
      </w:r>
      <w:r w:rsidRPr="005B0D06">
        <w:rPr>
          <w:rFonts w:ascii="仿宋_GB2312" w:eastAsia="仿宋_GB2312" w:hint="eastAsia"/>
          <w:sz w:val="32"/>
          <w:szCs w:val="32"/>
        </w:rPr>
        <w:t>个，个人调解室</w:t>
      </w:r>
      <w:r w:rsidRPr="005B0D06">
        <w:rPr>
          <w:rFonts w:ascii="仿宋_GB2312" w:eastAsia="仿宋_GB2312"/>
          <w:sz w:val="32"/>
          <w:szCs w:val="32"/>
        </w:rPr>
        <w:t>3</w:t>
      </w:r>
      <w:r w:rsidRPr="005B0D06">
        <w:rPr>
          <w:rFonts w:ascii="仿宋_GB2312" w:eastAsia="仿宋_GB2312" w:hint="eastAsia"/>
          <w:sz w:val="32"/>
          <w:szCs w:val="32"/>
        </w:rPr>
        <w:t>个；全区共有人民调解员</w:t>
      </w:r>
      <w:r w:rsidRPr="005B0D06">
        <w:rPr>
          <w:rFonts w:ascii="仿宋_GB2312" w:eastAsia="仿宋_GB2312"/>
          <w:sz w:val="32"/>
          <w:szCs w:val="32"/>
        </w:rPr>
        <w:t>1346</w:t>
      </w:r>
      <w:r w:rsidRPr="005B0D06">
        <w:rPr>
          <w:rFonts w:ascii="仿宋_GB2312" w:eastAsia="仿宋_GB2312" w:hint="eastAsia"/>
          <w:sz w:val="32"/>
          <w:szCs w:val="32"/>
        </w:rPr>
        <w:t>人，</w:t>
      </w:r>
      <w:r w:rsidRPr="005B0D06">
        <w:rPr>
          <w:rFonts w:ascii="仿宋_GB2312" w:eastAsia="仿宋_GB2312" w:hAnsi="仿宋" w:hint="eastAsia"/>
          <w:sz w:val="32"/>
          <w:szCs w:val="32"/>
        </w:rPr>
        <w:t>形成了遍布城乡的调解委员会、调解小组和调解员的三级调解网络。</w:t>
      </w:r>
      <w:r w:rsidRPr="005B0D06">
        <w:rPr>
          <w:rFonts w:ascii="仿宋_GB2312" w:eastAsia="仿宋_GB2312"/>
          <w:sz w:val="32"/>
          <w:szCs w:val="32"/>
        </w:rPr>
        <w:t>2016</w:t>
      </w:r>
      <w:r w:rsidRPr="005B0D06">
        <w:rPr>
          <w:rFonts w:ascii="仿宋_GB2312" w:eastAsia="仿宋_GB2312" w:hint="eastAsia"/>
          <w:sz w:val="32"/>
          <w:szCs w:val="32"/>
        </w:rPr>
        <w:t>年，全区各调解组织共受理各类纠纷</w:t>
      </w:r>
      <w:r w:rsidRPr="005B0D06">
        <w:rPr>
          <w:rFonts w:ascii="仿宋_GB2312" w:eastAsia="仿宋_GB2312"/>
          <w:sz w:val="32"/>
          <w:szCs w:val="32"/>
        </w:rPr>
        <w:t>8178</w:t>
      </w:r>
      <w:r w:rsidRPr="005B0D06">
        <w:rPr>
          <w:rFonts w:ascii="仿宋_GB2312" w:eastAsia="仿宋_GB2312" w:hint="eastAsia"/>
          <w:sz w:val="32"/>
          <w:szCs w:val="32"/>
        </w:rPr>
        <w:t>件，调解成功</w:t>
      </w:r>
      <w:r w:rsidRPr="005B0D06">
        <w:rPr>
          <w:rFonts w:ascii="仿宋_GB2312" w:eastAsia="仿宋_GB2312"/>
          <w:sz w:val="32"/>
          <w:szCs w:val="32"/>
        </w:rPr>
        <w:t>8178</w:t>
      </w:r>
      <w:r w:rsidRPr="005B0D06">
        <w:rPr>
          <w:rFonts w:ascii="仿宋_GB2312" w:eastAsia="仿宋_GB2312" w:hint="eastAsia"/>
          <w:sz w:val="32"/>
          <w:szCs w:val="32"/>
        </w:rPr>
        <w:t>件。其中：社区调委会成功调解</w:t>
      </w:r>
      <w:r w:rsidRPr="005B0D06">
        <w:rPr>
          <w:rFonts w:ascii="仿宋_GB2312" w:eastAsia="仿宋_GB2312"/>
          <w:sz w:val="32"/>
          <w:szCs w:val="32"/>
        </w:rPr>
        <w:t>2146</w:t>
      </w:r>
      <w:r w:rsidRPr="005B0D06">
        <w:rPr>
          <w:rFonts w:ascii="仿宋_GB2312" w:eastAsia="仿宋_GB2312" w:hint="eastAsia"/>
          <w:sz w:val="32"/>
          <w:szCs w:val="32"/>
        </w:rPr>
        <w:t>件，占全区调解总数的</w:t>
      </w:r>
      <w:r w:rsidRPr="005B0D06">
        <w:rPr>
          <w:rFonts w:ascii="仿宋_GB2312" w:eastAsia="仿宋_GB2312"/>
          <w:sz w:val="32"/>
          <w:szCs w:val="32"/>
        </w:rPr>
        <w:t>26%</w:t>
      </w:r>
      <w:r w:rsidRPr="005B0D06">
        <w:rPr>
          <w:rFonts w:ascii="仿宋_GB2312" w:eastAsia="仿宋_GB2312" w:hint="eastAsia"/>
          <w:sz w:val="32"/>
          <w:szCs w:val="32"/>
        </w:rPr>
        <w:t>；街道调委会成功调解</w:t>
      </w:r>
      <w:r w:rsidRPr="005B0D06">
        <w:rPr>
          <w:rFonts w:ascii="仿宋_GB2312" w:eastAsia="仿宋_GB2312"/>
          <w:sz w:val="32"/>
          <w:szCs w:val="32"/>
        </w:rPr>
        <w:t>4495</w:t>
      </w:r>
      <w:r w:rsidRPr="005B0D06">
        <w:rPr>
          <w:rFonts w:ascii="仿宋_GB2312" w:eastAsia="仿宋_GB2312" w:hint="eastAsia"/>
          <w:sz w:val="32"/>
          <w:szCs w:val="32"/>
        </w:rPr>
        <w:t>件，占全区调解总数的</w:t>
      </w:r>
      <w:r w:rsidRPr="005B0D06">
        <w:rPr>
          <w:rFonts w:ascii="仿宋_GB2312" w:eastAsia="仿宋_GB2312"/>
          <w:sz w:val="32"/>
          <w:szCs w:val="32"/>
        </w:rPr>
        <w:t>55%</w:t>
      </w:r>
      <w:r w:rsidRPr="005B0D06">
        <w:rPr>
          <w:rFonts w:ascii="仿宋_GB2312" w:eastAsia="仿宋_GB2312" w:hint="eastAsia"/>
          <w:sz w:val="32"/>
          <w:szCs w:val="32"/>
        </w:rPr>
        <w:t>；</w:t>
      </w:r>
      <w:r w:rsidRPr="005B0D06">
        <w:rPr>
          <w:rFonts w:ascii="仿宋_GB2312" w:eastAsia="仿宋_GB2312" w:hint="eastAsia"/>
          <w:kern w:val="0"/>
          <w:sz w:val="32"/>
          <w:szCs w:val="32"/>
        </w:rPr>
        <w:t>道路交通事故民事损害赔偿纠纷解委会</w:t>
      </w:r>
      <w:r w:rsidRPr="005B0D06">
        <w:rPr>
          <w:rFonts w:ascii="仿宋_GB2312" w:eastAsia="仿宋_GB2312" w:hint="eastAsia"/>
          <w:sz w:val="32"/>
          <w:szCs w:val="32"/>
        </w:rPr>
        <w:t>成功调解</w:t>
      </w:r>
      <w:r w:rsidRPr="005B0D06">
        <w:rPr>
          <w:rFonts w:ascii="仿宋_GB2312" w:eastAsia="仿宋_GB2312"/>
          <w:sz w:val="32"/>
          <w:szCs w:val="32"/>
        </w:rPr>
        <w:t>768</w:t>
      </w:r>
      <w:r w:rsidRPr="005B0D06">
        <w:rPr>
          <w:rFonts w:ascii="仿宋_GB2312" w:eastAsia="仿宋_GB2312" w:hint="eastAsia"/>
          <w:sz w:val="32"/>
          <w:szCs w:val="32"/>
        </w:rPr>
        <w:t>件，占全区调解总数的</w:t>
      </w:r>
      <w:r w:rsidRPr="005B0D06">
        <w:rPr>
          <w:rFonts w:ascii="仿宋_GB2312" w:eastAsia="仿宋_GB2312"/>
          <w:sz w:val="32"/>
          <w:szCs w:val="32"/>
        </w:rPr>
        <w:t>9%</w:t>
      </w:r>
      <w:r w:rsidRPr="005B0D06">
        <w:rPr>
          <w:rFonts w:ascii="仿宋_GB2312" w:eastAsia="仿宋_GB2312" w:hint="eastAsia"/>
          <w:sz w:val="32"/>
          <w:szCs w:val="32"/>
        </w:rPr>
        <w:t>；医疗纠纷调委会成功调解</w:t>
      </w:r>
      <w:r w:rsidRPr="005B0D06">
        <w:rPr>
          <w:rFonts w:ascii="仿宋_GB2312" w:eastAsia="仿宋_GB2312"/>
          <w:sz w:val="32"/>
          <w:szCs w:val="32"/>
        </w:rPr>
        <w:t>438</w:t>
      </w:r>
      <w:r w:rsidRPr="005B0D06">
        <w:rPr>
          <w:rFonts w:ascii="仿宋_GB2312" w:eastAsia="仿宋_GB2312" w:hint="eastAsia"/>
          <w:sz w:val="32"/>
          <w:szCs w:val="32"/>
        </w:rPr>
        <w:t>件，占全区调解总数的</w:t>
      </w:r>
      <w:r w:rsidRPr="005B0D06">
        <w:rPr>
          <w:rFonts w:ascii="仿宋_GB2312" w:eastAsia="仿宋_GB2312"/>
          <w:sz w:val="32"/>
          <w:szCs w:val="32"/>
        </w:rPr>
        <w:t>5%</w:t>
      </w:r>
      <w:r w:rsidRPr="005B0D06">
        <w:rPr>
          <w:rFonts w:ascii="仿宋_GB2312" w:eastAsia="仿宋_GB2312" w:hint="eastAsia"/>
          <w:sz w:val="32"/>
          <w:szCs w:val="32"/>
        </w:rPr>
        <w:t>；劳动争议调委会成功调解</w:t>
      </w:r>
      <w:r w:rsidRPr="005B0D06">
        <w:rPr>
          <w:rFonts w:ascii="仿宋_GB2312" w:eastAsia="仿宋_GB2312"/>
          <w:sz w:val="32"/>
          <w:szCs w:val="32"/>
        </w:rPr>
        <w:t>43</w:t>
      </w:r>
      <w:r w:rsidRPr="005B0D06">
        <w:rPr>
          <w:rFonts w:ascii="仿宋_GB2312" w:eastAsia="仿宋_GB2312" w:hint="eastAsia"/>
          <w:sz w:val="32"/>
          <w:szCs w:val="32"/>
        </w:rPr>
        <w:t>件，占全区调解总数的</w:t>
      </w:r>
      <w:r w:rsidRPr="005B0D06">
        <w:rPr>
          <w:rFonts w:ascii="仿宋_GB2312" w:eastAsia="仿宋_GB2312"/>
          <w:sz w:val="32"/>
          <w:szCs w:val="32"/>
        </w:rPr>
        <w:t>0.5%</w:t>
      </w:r>
      <w:r w:rsidRPr="005B0D06">
        <w:rPr>
          <w:rFonts w:ascii="仿宋_GB2312" w:eastAsia="仿宋_GB2312" w:hint="eastAsia"/>
          <w:sz w:val="32"/>
          <w:szCs w:val="32"/>
        </w:rPr>
        <w:t>；民事涉诉调委会成功调解</w:t>
      </w:r>
      <w:r w:rsidRPr="005B0D06">
        <w:rPr>
          <w:rFonts w:ascii="仿宋_GB2312" w:eastAsia="仿宋_GB2312"/>
          <w:sz w:val="32"/>
          <w:szCs w:val="32"/>
        </w:rPr>
        <w:t>360</w:t>
      </w:r>
      <w:r w:rsidRPr="005B0D06">
        <w:rPr>
          <w:rFonts w:ascii="仿宋_GB2312" w:eastAsia="仿宋_GB2312" w:hint="eastAsia"/>
          <w:sz w:val="32"/>
          <w:szCs w:val="32"/>
        </w:rPr>
        <w:t>件，占全区调解总数的</w:t>
      </w:r>
      <w:r w:rsidRPr="005B0D06">
        <w:rPr>
          <w:rFonts w:ascii="仿宋_GB2312" w:eastAsia="仿宋_GB2312"/>
          <w:sz w:val="32"/>
          <w:szCs w:val="32"/>
        </w:rPr>
        <w:t>4%</w:t>
      </w:r>
      <w:r w:rsidRPr="005B0D06">
        <w:rPr>
          <w:rFonts w:ascii="仿宋_GB2312" w:eastAsia="仿宋_GB2312" w:hint="eastAsia"/>
          <w:sz w:val="32"/>
          <w:szCs w:val="32"/>
        </w:rPr>
        <w:t>。以上社区、街道调委会及专业性行业性人民调解</w:t>
      </w:r>
      <w:r w:rsidRPr="005B0D06">
        <w:rPr>
          <w:rFonts w:ascii="仿宋_GB2312" w:eastAsia="仿宋_GB2312" w:hint="eastAsia"/>
          <w:color w:val="0D0D0D"/>
          <w:sz w:val="32"/>
          <w:szCs w:val="32"/>
        </w:rPr>
        <w:t>委员会的建立，丰富了多元化化解矛盾纠纷渠道，综合调处机制进一步得到完善，为维护社会和谐稳定，服务经济社区发展发挥了积极作用。</w:t>
      </w:r>
    </w:p>
    <w:p w:rsidR="00DF72A8" w:rsidRPr="005B0D06" w:rsidRDefault="00DF72A8" w:rsidP="00DF72A8">
      <w:pPr>
        <w:spacing w:line="600" w:lineRule="exact"/>
        <w:ind w:firstLineChars="200" w:firstLine="640"/>
        <w:rPr>
          <w:rFonts w:ascii="仿宋_GB2312" w:eastAsia="仿宋_GB2312"/>
          <w:sz w:val="32"/>
          <w:szCs w:val="32"/>
        </w:rPr>
      </w:pPr>
      <w:r w:rsidRPr="005B0D06">
        <w:rPr>
          <w:rFonts w:eastAsia="仿宋_GB2312" w:hint="eastAsia"/>
          <w:sz w:val="32"/>
        </w:rPr>
        <w:t>以上社区调委会及</w:t>
      </w:r>
      <w:r w:rsidRPr="005B0D06">
        <w:rPr>
          <w:rFonts w:ascii="仿宋_GB2312" w:eastAsia="仿宋_GB2312" w:hint="eastAsia"/>
          <w:sz w:val="32"/>
          <w:szCs w:val="32"/>
        </w:rPr>
        <w:t>专业性行业性人民调解委员会的建立，丰富了多元化解矛盾纠纷渠道，</w:t>
      </w:r>
      <w:r w:rsidRPr="005B0D06">
        <w:rPr>
          <w:rFonts w:ascii="仿宋_GB2312" w:eastAsia="仿宋_GB2312" w:hint="eastAsia"/>
          <w:snapToGrid w:val="0"/>
          <w:kern w:val="0"/>
          <w:sz w:val="32"/>
          <w:szCs w:val="32"/>
        </w:rPr>
        <w:t>综合调处机制</w:t>
      </w:r>
      <w:r w:rsidRPr="005B0D06">
        <w:rPr>
          <w:rFonts w:ascii="仿宋_GB2312" w:eastAsia="仿宋_GB2312" w:hint="eastAsia"/>
          <w:sz w:val="32"/>
          <w:szCs w:val="32"/>
        </w:rPr>
        <w:t>进一步得到</w:t>
      </w:r>
      <w:r w:rsidRPr="005B0D06">
        <w:rPr>
          <w:rFonts w:ascii="仿宋_GB2312" w:eastAsia="仿宋_GB2312" w:hint="eastAsia"/>
          <w:snapToGrid w:val="0"/>
          <w:kern w:val="0"/>
          <w:sz w:val="32"/>
          <w:szCs w:val="32"/>
        </w:rPr>
        <w:t>完善，</w:t>
      </w:r>
      <w:r w:rsidRPr="005B0D06">
        <w:rPr>
          <w:rFonts w:ascii="仿宋_GB2312" w:eastAsia="仿宋_GB2312" w:hint="eastAsia"/>
          <w:bCs/>
          <w:sz w:val="32"/>
          <w:szCs w:val="32"/>
        </w:rPr>
        <w:t>为维护社会和谐稳定，服务经济社会发展发挥了积极作用。</w:t>
      </w:r>
    </w:p>
    <w:p w:rsidR="00DF72A8" w:rsidRPr="005B0D06" w:rsidRDefault="00DF72A8" w:rsidP="00DF72A8">
      <w:pPr>
        <w:spacing w:line="600" w:lineRule="exact"/>
        <w:ind w:firstLineChars="200" w:firstLine="640"/>
        <w:rPr>
          <w:rFonts w:ascii="黑体" w:eastAsia="黑体" w:hAnsi="黑体"/>
          <w:sz w:val="32"/>
          <w:szCs w:val="32"/>
        </w:rPr>
      </w:pPr>
      <w:r w:rsidRPr="005B0D06">
        <w:rPr>
          <w:rFonts w:ascii="黑体" w:eastAsia="黑体" w:hAnsi="黑体" w:hint="eastAsia"/>
          <w:sz w:val="32"/>
          <w:szCs w:val="32"/>
        </w:rPr>
        <w:t>三、工作机制</w:t>
      </w:r>
    </w:p>
    <w:p w:rsidR="00DF72A8" w:rsidRPr="005B0D06" w:rsidRDefault="00DF72A8" w:rsidP="00DF72A8">
      <w:pPr>
        <w:widowControl/>
        <w:adjustRightInd w:val="0"/>
        <w:spacing w:line="600" w:lineRule="exact"/>
        <w:ind w:firstLineChars="200" w:firstLine="640"/>
        <w:rPr>
          <w:rFonts w:ascii="仿宋_GB2312" w:eastAsia="仿宋_GB2312"/>
          <w:kern w:val="0"/>
          <w:sz w:val="32"/>
          <w:szCs w:val="32"/>
        </w:rPr>
      </w:pPr>
      <w:r w:rsidRPr="005B0D06">
        <w:rPr>
          <w:rFonts w:ascii="楷体_GB2312" w:eastAsia="楷体_GB2312" w:hint="eastAsia"/>
          <w:sz w:val="32"/>
          <w:szCs w:val="32"/>
        </w:rPr>
        <w:lastRenderedPageBreak/>
        <w:t>（一）</w:t>
      </w:r>
      <w:r w:rsidRPr="005B0D06">
        <w:rPr>
          <w:rFonts w:ascii="楷体_GB2312" w:eastAsia="楷体_GB2312" w:hint="eastAsia"/>
          <w:snapToGrid w:val="0"/>
          <w:kern w:val="0"/>
          <w:sz w:val="32"/>
          <w:szCs w:val="32"/>
        </w:rPr>
        <w:t>健全矛盾纠纷多元化调处机制。</w:t>
      </w:r>
      <w:r w:rsidRPr="005B0D06">
        <w:rPr>
          <w:rFonts w:ascii="仿宋_GB2312" w:eastAsia="仿宋_GB2312"/>
          <w:snapToGrid w:val="0"/>
          <w:kern w:val="0"/>
          <w:sz w:val="32"/>
          <w:szCs w:val="32"/>
        </w:rPr>
        <w:t>2013</w:t>
      </w:r>
      <w:r w:rsidRPr="005B0D06">
        <w:rPr>
          <w:rFonts w:ascii="仿宋_GB2312" w:eastAsia="仿宋_GB2312" w:hint="eastAsia"/>
          <w:snapToGrid w:val="0"/>
          <w:kern w:val="0"/>
          <w:sz w:val="32"/>
          <w:szCs w:val="32"/>
        </w:rPr>
        <w:t>年，</w:t>
      </w:r>
      <w:r w:rsidRPr="005B0D06">
        <w:rPr>
          <w:rFonts w:ascii="仿宋_GB2312" w:eastAsia="仿宋_GB2312" w:hint="eastAsia"/>
          <w:sz w:val="32"/>
          <w:szCs w:val="32"/>
        </w:rPr>
        <w:t>区委、区政府办公室制定印发《五华区深入推进矛盾纠纷大调解工作实施方案》（五办通〔</w:t>
      </w:r>
      <w:r w:rsidRPr="005B0D06">
        <w:rPr>
          <w:rFonts w:ascii="仿宋_GB2312" w:eastAsia="仿宋_GB2312"/>
          <w:sz w:val="32"/>
          <w:szCs w:val="32"/>
        </w:rPr>
        <w:t>2013</w:t>
      </w:r>
      <w:r w:rsidRPr="005B0D06">
        <w:rPr>
          <w:rFonts w:ascii="仿宋_GB2312" w:eastAsia="仿宋_GB2312" w:hint="eastAsia"/>
          <w:sz w:val="32"/>
          <w:szCs w:val="32"/>
        </w:rPr>
        <w:t>〕</w:t>
      </w:r>
      <w:r w:rsidRPr="005B0D06">
        <w:rPr>
          <w:rFonts w:ascii="仿宋_GB2312" w:eastAsia="仿宋_GB2312"/>
          <w:sz w:val="32"/>
          <w:szCs w:val="32"/>
        </w:rPr>
        <w:t>26</w:t>
      </w:r>
      <w:r w:rsidRPr="005B0D06">
        <w:rPr>
          <w:rFonts w:ascii="仿宋_GB2312" w:eastAsia="仿宋_GB2312" w:hint="eastAsia"/>
          <w:sz w:val="32"/>
          <w:szCs w:val="32"/>
        </w:rPr>
        <w:t>号）文件，根据工作要求，组建了区级矛盾纠纷大调解协调中心，由中心负责对人民调解工作平台、行政调解工作平台、司法调解工作平台、信访调解工作平台、其他社会组织调解平台等五个工作平台调解矛盾纠纷的调解工作的衔接配合，建设</w:t>
      </w:r>
      <w:r w:rsidRPr="005B0D06">
        <w:rPr>
          <w:rFonts w:ascii="仿宋_GB2312" w:eastAsia="仿宋_GB2312" w:hint="eastAsia"/>
          <w:kern w:val="0"/>
          <w:sz w:val="32"/>
          <w:szCs w:val="32"/>
        </w:rPr>
        <w:t>矛盾纠纷大调解协调中心</w:t>
      </w:r>
      <w:r w:rsidRPr="005B0D06">
        <w:rPr>
          <w:rFonts w:ascii="仿宋_GB2312" w:eastAsia="仿宋_GB2312" w:hint="eastAsia"/>
          <w:sz w:val="32"/>
          <w:szCs w:val="32"/>
        </w:rPr>
        <w:t>。</w:t>
      </w:r>
      <w:r w:rsidRPr="005B0D06">
        <w:rPr>
          <w:rFonts w:ascii="仿宋_GB2312" w:eastAsia="仿宋_GB2312" w:hint="eastAsia"/>
          <w:kern w:val="0"/>
          <w:sz w:val="32"/>
          <w:szCs w:val="32"/>
        </w:rPr>
        <w:t>完善了“大调解”联席会议制度，联席会议办公室每月召开一次会议，听取各部门开展矛盾纠纷排查调解工作的情况汇报，研究分析矛盾纠纷的状况、特点及发展趋势，部署大调解工作任务，组织协调跨部门、跨行业的重大矛盾纠纷的调解工作。</w:t>
      </w:r>
    </w:p>
    <w:p w:rsidR="00DF72A8" w:rsidRPr="005B0D06" w:rsidRDefault="00DF72A8" w:rsidP="00DF72A8">
      <w:pPr>
        <w:spacing w:line="600" w:lineRule="exact"/>
        <w:ind w:firstLineChars="200" w:firstLine="640"/>
        <w:rPr>
          <w:rFonts w:ascii="仿宋_GB2312" w:eastAsia="仿宋_GB2312"/>
          <w:sz w:val="32"/>
          <w:szCs w:val="32"/>
        </w:rPr>
      </w:pPr>
      <w:r w:rsidRPr="005B0D06">
        <w:rPr>
          <w:rFonts w:ascii="仿宋_GB2312" w:eastAsia="仿宋_GB2312" w:hAnsi="仿宋"/>
          <w:bCs/>
          <w:iCs/>
          <w:sz w:val="32"/>
          <w:szCs w:val="32"/>
        </w:rPr>
        <w:t>2017</w:t>
      </w:r>
      <w:r w:rsidRPr="005B0D06">
        <w:rPr>
          <w:rFonts w:ascii="仿宋_GB2312" w:eastAsia="仿宋_GB2312" w:hAnsi="仿宋" w:hint="eastAsia"/>
          <w:bCs/>
          <w:iCs/>
          <w:sz w:val="32"/>
          <w:szCs w:val="32"/>
        </w:rPr>
        <w:t>年</w:t>
      </w:r>
      <w:r w:rsidRPr="005B0D06">
        <w:rPr>
          <w:rFonts w:ascii="仿宋_GB2312" w:eastAsia="仿宋_GB2312" w:hAnsi="仿宋"/>
          <w:bCs/>
          <w:iCs/>
          <w:sz w:val="32"/>
          <w:szCs w:val="32"/>
        </w:rPr>
        <w:t>2</w:t>
      </w:r>
      <w:r w:rsidRPr="005B0D06">
        <w:rPr>
          <w:rFonts w:ascii="仿宋_GB2312" w:eastAsia="仿宋_GB2312" w:hAnsi="仿宋" w:hint="eastAsia"/>
          <w:bCs/>
          <w:iCs/>
          <w:sz w:val="32"/>
          <w:szCs w:val="32"/>
        </w:rPr>
        <w:t>月，区委办公室印发了《关于进一步完善矛盾纠纷化解机制的实施意见》（五办发〔</w:t>
      </w:r>
      <w:r w:rsidRPr="005B0D06">
        <w:rPr>
          <w:rFonts w:ascii="仿宋_GB2312" w:eastAsia="仿宋_GB2312" w:hAnsi="仿宋"/>
          <w:bCs/>
          <w:iCs/>
          <w:sz w:val="32"/>
          <w:szCs w:val="32"/>
        </w:rPr>
        <w:t>2017</w:t>
      </w:r>
      <w:r w:rsidRPr="005B0D06">
        <w:rPr>
          <w:rFonts w:ascii="仿宋_GB2312" w:eastAsia="仿宋_GB2312" w:hAnsi="仿宋" w:hint="eastAsia"/>
          <w:bCs/>
          <w:iCs/>
          <w:sz w:val="32"/>
          <w:szCs w:val="32"/>
        </w:rPr>
        <w:t>〕</w:t>
      </w:r>
      <w:r w:rsidRPr="005B0D06">
        <w:rPr>
          <w:rFonts w:ascii="仿宋_GB2312" w:eastAsia="仿宋_GB2312" w:hAnsi="仿宋"/>
          <w:bCs/>
          <w:iCs/>
          <w:sz w:val="32"/>
          <w:szCs w:val="32"/>
        </w:rPr>
        <w:t>5</w:t>
      </w:r>
      <w:r w:rsidRPr="005B0D06">
        <w:rPr>
          <w:rFonts w:ascii="仿宋_GB2312" w:eastAsia="仿宋_GB2312" w:hAnsi="仿宋" w:hint="eastAsia"/>
          <w:bCs/>
          <w:iCs/>
          <w:sz w:val="32"/>
          <w:szCs w:val="32"/>
        </w:rPr>
        <w:t>号）文件，进一步</w:t>
      </w:r>
      <w:r w:rsidRPr="005B0D06">
        <w:rPr>
          <w:rFonts w:ascii="仿宋_GB2312" w:eastAsia="仿宋_GB2312" w:hint="eastAsia"/>
          <w:sz w:val="32"/>
          <w:szCs w:val="32"/>
        </w:rPr>
        <w:t>完善矛盾纠纷多元化解机制。通过构建党委领导、政府主导、综治协调、部门联动、社会参与的矛盾纠纷多元化解格局，建立健全人民调解、司法调解、行政调解相互衔接、协调联动、高效快捷的矛盾纠纷多元化解机制，创新社会治理体制机制，不断提升社会治理能力和水平，着力解决影响社会稳定的源头性、根本性、基础性问题，促进社会和谐稳定。</w:t>
      </w:r>
    </w:p>
    <w:p w:rsidR="00DF72A8" w:rsidRPr="006162B2" w:rsidRDefault="00DF72A8" w:rsidP="00DF72A8">
      <w:pPr>
        <w:widowControl/>
        <w:spacing w:line="600" w:lineRule="exact"/>
        <w:ind w:firstLineChars="200" w:firstLine="640"/>
        <w:rPr>
          <w:rFonts w:ascii="仿宋_GB2312" w:eastAsia="仿宋_GB2312"/>
          <w:sz w:val="32"/>
          <w:szCs w:val="32"/>
        </w:rPr>
      </w:pPr>
      <w:r w:rsidRPr="005B0D06">
        <w:rPr>
          <w:rFonts w:ascii="楷体_GB2312" w:eastAsia="楷体_GB2312" w:hint="eastAsia"/>
          <w:color w:val="000000"/>
          <w:kern w:val="0"/>
          <w:sz w:val="32"/>
          <w:szCs w:val="32"/>
        </w:rPr>
        <w:t>（二）</w:t>
      </w:r>
      <w:r w:rsidRPr="005B0D06">
        <w:rPr>
          <w:rFonts w:ascii="楷体_GB2312" w:eastAsia="楷体_GB2312" w:hint="eastAsia"/>
          <w:color w:val="000000"/>
          <w:sz w:val="32"/>
          <w:szCs w:val="32"/>
        </w:rPr>
        <w:t>扎实开展诉调对接工作，推进纠纷多元化解机制</w:t>
      </w:r>
      <w:r w:rsidRPr="005B0D06">
        <w:rPr>
          <w:rFonts w:ascii="楷体_GB2312" w:eastAsia="楷体_GB2312" w:hint="eastAsia"/>
          <w:color w:val="0D0D0D"/>
          <w:sz w:val="32"/>
          <w:szCs w:val="32"/>
        </w:rPr>
        <w:t>。</w:t>
      </w:r>
      <w:r w:rsidRPr="005B0D06">
        <w:rPr>
          <w:rFonts w:ascii="仿宋_GB2312" w:eastAsia="仿宋_GB2312" w:cs="+mn-cs" w:hint="eastAsia"/>
          <w:bCs/>
          <w:sz w:val="32"/>
          <w:szCs w:val="32"/>
        </w:rPr>
        <w:t>按照新形势下全面深化多元化解机制的工作要求，五华区在</w:t>
      </w:r>
      <w:r w:rsidRPr="005B0D06">
        <w:rPr>
          <w:rFonts w:ascii="仿宋_GB2312" w:eastAsia="仿宋_GB2312" w:cs="+mn-cs" w:hint="eastAsia"/>
          <w:bCs/>
          <w:sz w:val="32"/>
          <w:szCs w:val="32"/>
        </w:rPr>
        <w:lastRenderedPageBreak/>
        <w:t>区人民法院建立的</w:t>
      </w:r>
      <w:r w:rsidRPr="005B0D06">
        <w:rPr>
          <w:rFonts w:ascii="仿宋_GB2312" w:eastAsia="仿宋_GB2312" w:hint="eastAsia"/>
          <w:sz w:val="32"/>
          <w:szCs w:val="32"/>
        </w:rPr>
        <w:t>民事涉诉纠纷人民调解委员会，广泛开展诉调对接工作。</w:t>
      </w:r>
      <w:r w:rsidRPr="005B0D06">
        <w:rPr>
          <w:rFonts w:ascii="仿宋_GB2312" w:eastAsia="仿宋_GB2312"/>
          <w:sz w:val="32"/>
          <w:szCs w:val="32"/>
        </w:rPr>
        <w:t>2015</w:t>
      </w:r>
      <w:r w:rsidRPr="005B0D06">
        <w:rPr>
          <w:rFonts w:ascii="仿宋_GB2312" w:eastAsia="仿宋_GB2312" w:hint="eastAsia"/>
          <w:sz w:val="32"/>
          <w:szCs w:val="32"/>
        </w:rPr>
        <w:t>年成立了“五华区民事涉诉纠纷人民调解委员会”，现有调解员</w:t>
      </w:r>
      <w:r w:rsidRPr="005B0D06">
        <w:rPr>
          <w:rFonts w:ascii="仿宋_GB2312" w:eastAsia="仿宋_GB2312"/>
          <w:sz w:val="32"/>
          <w:szCs w:val="32"/>
        </w:rPr>
        <w:t>14</w:t>
      </w:r>
      <w:r w:rsidRPr="005B0D06">
        <w:rPr>
          <w:rFonts w:ascii="仿宋_GB2312" w:eastAsia="仿宋_GB2312" w:hint="eastAsia"/>
          <w:sz w:val="32"/>
          <w:szCs w:val="32"/>
        </w:rPr>
        <w:t>名</w:t>
      </w:r>
      <w:r w:rsidRPr="005B0D06">
        <w:rPr>
          <w:rFonts w:ascii="仿宋_GB2312" w:eastAsia="仿宋_GB2312" w:hint="eastAsia"/>
          <w:b/>
          <w:sz w:val="32"/>
          <w:szCs w:val="32"/>
        </w:rPr>
        <w:t>。</w:t>
      </w:r>
      <w:r w:rsidRPr="005B0D06">
        <w:rPr>
          <w:rFonts w:ascii="仿宋_GB2312" w:eastAsia="仿宋_GB2312" w:hint="eastAsia"/>
          <w:sz w:val="32"/>
          <w:szCs w:val="32"/>
        </w:rPr>
        <w:t>调解范围主要是：婚姻家庭纠纷中涉及财产分割的纠纷；赡养、扶养、抚养引起的纠纷；宅基地和相邻关系纠纷；买卖、民间借贷、借用等简单合同纠纷；因侵权行为所引起的权利义务较为明确的损害赔偿纠纷；其他事实清楚、法律关系简单、权利义务明确、争议不大、诉讼标的额较小，适合委托人民调解的事实清楚、权利义务关系明确、争议不大、诉讼标的额较小，适用简易程序审理的民事纠纷，主要开展诉前民事纠纷调解，诉讼中接受法院委托进行调解。</w:t>
      </w:r>
      <w:r>
        <w:rPr>
          <w:rFonts w:ascii="仿宋_GB2312" w:eastAsia="仿宋_GB2312" w:hint="eastAsia"/>
          <w:sz w:val="32"/>
          <w:szCs w:val="32"/>
        </w:rPr>
        <w:t>区法院计划</w:t>
      </w:r>
      <w:r w:rsidRPr="005B0D06">
        <w:rPr>
          <w:rFonts w:ascii="仿宋_GB2312" w:eastAsia="仿宋_GB2312" w:hAnsi="华文仿宋" w:cs="华文仿宋" w:hint="eastAsia"/>
          <w:sz w:val="32"/>
          <w:szCs w:val="32"/>
        </w:rPr>
        <w:t>将现有的速裁庭、保险行业调解委员会、民事涉诉纠纷调解委员会进行整合，设立诉调对接中心，拟成立</w:t>
      </w:r>
      <w:r w:rsidRPr="005B0D06">
        <w:rPr>
          <w:rFonts w:ascii="仿宋_GB2312" w:eastAsia="仿宋_GB2312" w:hAnsi="华文仿宋" w:cs="华文仿宋"/>
          <w:sz w:val="32"/>
          <w:szCs w:val="32"/>
        </w:rPr>
        <w:t>5</w:t>
      </w:r>
      <w:r w:rsidRPr="005B0D06">
        <w:rPr>
          <w:rFonts w:ascii="仿宋_GB2312" w:eastAsia="仿宋_GB2312" w:hAnsi="华文仿宋" w:cs="华文仿宋" w:hint="eastAsia"/>
          <w:sz w:val="32"/>
          <w:szCs w:val="32"/>
        </w:rPr>
        <w:t>个调解组，配备审判人员</w:t>
      </w:r>
      <w:r w:rsidRPr="005B0D06">
        <w:rPr>
          <w:rFonts w:ascii="仿宋_GB2312" w:eastAsia="仿宋_GB2312" w:hAnsi="华文仿宋" w:cs="华文仿宋"/>
          <w:sz w:val="32"/>
          <w:szCs w:val="32"/>
        </w:rPr>
        <w:t>5</w:t>
      </w:r>
      <w:r w:rsidRPr="005B0D06">
        <w:rPr>
          <w:rFonts w:ascii="仿宋_GB2312" w:eastAsia="仿宋_GB2312" w:hAnsi="华文仿宋" w:cs="华文仿宋" w:hint="eastAsia"/>
          <w:sz w:val="32"/>
          <w:szCs w:val="32"/>
        </w:rPr>
        <w:t>名，调解员</w:t>
      </w:r>
      <w:r w:rsidRPr="005B0D06">
        <w:rPr>
          <w:rFonts w:ascii="仿宋_GB2312" w:eastAsia="仿宋_GB2312" w:hAnsi="华文仿宋" w:cs="华文仿宋"/>
          <w:sz w:val="32"/>
          <w:szCs w:val="32"/>
        </w:rPr>
        <w:t>5</w:t>
      </w:r>
      <w:r w:rsidRPr="005B0D06">
        <w:rPr>
          <w:rFonts w:ascii="仿宋_GB2312" w:eastAsia="仿宋_GB2312" w:hAnsi="华文仿宋" w:cs="华文仿宋" w:hint="eastAsia"/>
          <w:sz w:val="32"/>
          <w:szCs w:val="32"/>
        </w:rPr>
        <w:t>名，书记员</w:t>
      </w:r>
      <w:r w:rsidRPr="005B0D06">
        <w:rPr>
          <w:rFonts w:ascii="仿宋_GB2312" w:eastAsia="仿宋_GB2312" w:hAnsi="华文仿宋" w:cs="华文仿宋"/>
          <w:sz w:val="32"/>
          <w:szCs w:val="32"/>
        </w:rPr>
        <w:t>5</w:t>
      </w:r>
      <w:r w:rsidRPr="005B0D06">
        <w:rPr>
          <w:rFonts w:ascii="仿宋_GB2312" w:eastAsia="仿宋_GB2312" w:hAnsi="华文仿宋" w:cs="华文仿宋" w:hint="eastAsia"/>
          <w:sz w:val="32"/>
          <w:szCs w:val="32"/>
        </w:rPr>
        <w:t>名，每组每年结案不少于</w:t>
      </w:r>
      <w:r w:rsidRPr="005B0D06">
        <w:rPr>
          <w:rFonts w:ascii="仿宋_GB2312" w:eastAsia="仿宋_GB2312" w:hAnsi="华文仿宋" w:cs="华文仿宋"/>
          <w:sz w:val="32"/>
          <w:szCs w:val="32"/>
        </w:rPr>
        <w:t>300</w:t>
      </w:r>
      <w:r w:rsidRPr="005B0D06">
        <w:rPr>
          <w:rFonts w:ascii="仿宋_GB2312" w:eastAsia="仿宋_GB2312" w:hAnsi="华文仿宋" w:cs="华文仿宋" w:hint="eastAsia"/>
          <w:sz w:val="32"/>
          <w:szCs w:val="32"/>
        </w:rPr>
        <w:t>件。</w:t>
      </w:r>
      <w:r>
        <w:rPr>
          <w:rFonts w:ascii="仿宋_GB2312" w:eastAsia="仿宋_GB2312" w:hAnsi="华文仿宋" w:cs="华文仿宋" w:hint="eastAsia"/>
          <w:sz w:val="32"/>
          <w:szCs w:val="32"/>
        </w:rPr>
        <w:t>积极的推进诉讼前、诉讼中人民调解工作的开展，搭建了人民调解和司法调解相互支持配合的工作平台。</w:t>
      </w:r>
      <w:r w:rsidRPr="005B0D06">
        <w:rPr>
          <w:rFonts w:ascii="仿宋_GB2312" w:eastAsia="仿宋_GB2312" w:hAnsi="黑体" w:hint="eastAsia"/>
          <w:bCs/>
          <w:sz w:val="32"/>
          <w:szCs w:val="32"/>
        </w:rPr>
        <w:t>一是搭建</w:t>
      </w:r>
      <w:r w:rsidRPr="005B0D06">
        <w:rPr>
          <w:rFonts w:ascii="仿宋_GB2312" w:eastAsia="仿宋_GB2312" w:hint="eastAsia"/>
          <w:bCs/>
          <w:color w:val="0D0D0D"/>
          <w:sz w:val="32"/>
          <w:szCs w:val="32"/>
        </w:rPr>
        <w:t>高规格协调、逐步优化集中管理、</w:t>
      </w:r>
      <w:r w:rsidRPr="005B0D06">
        <w:rPr>
          <w:rFonts w:ascii="仿宋_GB2312" w:eastAsia="仿宋_GB2312" w:hint="eastAsia"/>
          <w:sz w:val="32"/>
          <w:szCs w:val="32"/>
        </w:rPr>
        <w:t>高素质调解员工作</w:t>
      </w:r>
      <w:r w:rsidRPr="005B0D06">
        <w:rPr>
          <w:rFonts w:ascii="仿宋_GB2312" w:eastAsia="仿宋_GB2312" w:hAnsi="黑体" w:hint="eastAsia"/>
          <w:bCs/>
          <w:sz w:val="32"/>
          <w:szCs w:val="32"/>
        </w:rPr>
        <w:t>“三个”工作平台，探索诉调对接新模式；</w:t>
      </w:r>
      <w:r w:rsidRPr="005B0D06">
        <w:rPr>
          <w:rFonts w:ascii="仿宋_GB2312" w:eastAsia="仿宋_GB2312" w:hAnsi="黑体" w:hint="eastAsia"/>
          <w:sz w:val="32"/>
          <w:szCs w:val="32"/>
        </w:rPr>
        <w:t>二是建立</w:t>
      </w:r>
      <w:r w:rsidRPr="005B0D06">
        <w:rPr>
          <w:rFonts w:ascii="仿宋_GB2312" w:eastAsia="仿宋_GB2312" w:hint="eastAsia"/>
          <w:sz w:val="32"/>
          <w:szCs w:val="32"/>
        </w:rPr>
        <w:t>诉前开展调解、诉中委托调解、调解协议司法确认</w:t>
      </w:r>
      <w:r w:rsidRPr="005B0D06">
        <w:rPr>
          <w:rFonts w:ascii="仿宋_GB2312" w:eastAsia="仿宋_GB2312" w:hAnsi="黑体" w:hint="eastAsia"/>
          <w:sz w:val="32"/>
          <w:szCs w:val="32"/>
        </w:rPr>
        <w:t>“三项”工作联动机制，确保调诉对接无缝衔接；三是创新</w:t>
      </w:r>
      <w:r w:rsidRPr="005B0D06">
        <w:rPr>
          <w:rFonts w:ascii="仿宋_GB2312" w:eastAsia="仿宋_GB2312" w:hint="eastAsia"/>
          <w:sz w:val="32"/>
          <w:szCs w:val="32"/>
        </w:rPr>
        <w:t>强化调解优先采取“派号调解”，推行“三人一组”包保调解完善移交和结案反馈制度，完善移交和结案反馈制度，</w:t>
      </w:r>
      <w:r w:rsidRPr="005B0D06">
        <w:rPr>
          <w:rFonts w:ascii="仿宋_GB2312" w:eastAsia="仿宋_GB2312" w:cs="+mn-cs" w:hint="eastAsia"/>
          <w:bCs/>
          <w:sz w:val="32"/>
          <w:szCs w:val="32"/>
        </w:rPr>
        <w:t>规范和完善司法确认程序</w:t>
      </w:r>
      <w:r w:rsidRPr="005B0D06">
        <w:rPr>
          <w:rFonts w:ascii="仿宋_GB2312" w:eastAsia="仿宋_GB2312" w:hAnsi="黑体" w:hint="eastAsia"/>
          <w:sz w:val="32"/>
          <w:szCs w:val="32"/>
        </w:rPr>
        <w:t>“四个”工作</w:t>
      </w:r>
      <w:r w:rsidRPr="005B0D06">
        <w:rPr>
          <w:rFonts w:ascii="仿宋_GB2312" w:eastAsia="仿宋_GB2312" w:hAnsi="黑体" w:hint="eastAsia"/>
          <w:sz w:val="32"/>
          <w:szCs w:val="32"/>
        </w:rPr>
        <w:lastRenderedPageBreak/>
        <w:t>环节，确保诉调对接工作取得实效</w:t>
      </w:r>
      <w:r w:rsidRPr="005B0D06">
        <w:rPr>
          <w:rFonts w:ascii="仿宋_GB2312" w:eastAsia="仿宋_GB2312" w:cs="+mn-cs" w:hint="eastAsia"/>
          <w:bCs/>
          <w:sz w:val="32"/>
          <w:szCs w:val="32"/>
        </w:rPr>
        <w:t>。构建以人民调解为基础的全覆盖工作体系，打牢诉调对接工作根基。</w:t>
      </w:r>
    </w:p>
    <w:p w:rsidR="00DF72A8" w:rsidRPr="005B0D06" w:rsidRDefault="00DF72A8" w:rsidP="00DF72A8">
      <w:pPr>
        <w:spacing w:line="600" w:lineRule="exact"/>
        <w:ind w:firstLineChars="200" w:firstLine="640"/>
        <w:rPr>
          <w:rFonts w:ascii="仿宋_GB2312" w:eastAsia="仿宋_GB2312" w:hAnsi="华文仿宋" w:cs="华文仿宋"/>
          <w:sz w:val="32"/>
          <w:szCs w:val="32"/>
        </w:rPr>
      </w:pPr>
      <w:r w:rsidRPr="005B0D06">
        <w:rPr>
          <w:rFonts w:ascii="仿宋_GB2312" w:eastAsia="仿宋_GB2312" w:hAnsi="华文仿宋" w:cs="华文仿宋" w:hint="eastAsia"/>
          <w:sz w:val="32"/>
          <w:szCs w:val="32"/>
        </w:rPr>
        <w:t>截止</w:t>
      </w:r>
      <w:r w:rsidRPr="005B0D06">
        <w:rPr>
          <w:rFonts w:ascii="仿宋_GB2312" w:eastAsia="仿宋_GB2312" w:hAnsi="华文仿宋" w:cs="华文仿宋"/>
          <w:sz w:val="32"/>
          <w:szCs w:val="32"/>
        </w:rPr>
        <w:t>2016</w:t>
      </w:r>
      <w:r w:rsidRPr="005B0D06">
        <w:rPr>
          <w:rFonts w:ascii="仿宋_GB2312" w:eastAsia="仿宋_GB2312" w:hAnsi="华文仿宋" w:cs="华文仿宋" w:hint="eastAsia"/>
          <w:sz w:val="32"/>
          <w:szCs w:val="32"/>
        </w:rPr>
        <w:t>年</w:t>
      </w:r>
      <w:r w:rsidRPr="005B0D06">
        <w:rPr>
          <w:rFonts w:ascii="仿宋_GB2312" w:eastAsia="仿宋_GB2312" w:hAnsi="华文仿宋" w:cs="华文仿宋"/>
          <w:sz w:val="32"/>
          <w:szCs w:val="32"/>
        </w:rPr>
        <w:t>10</w:t>
      </w:r>
      <w:r w:rsidRPr="005B0D06">
        <w:rPr>
          <w:rFonts w:ascii="仿宋_GB2312" w:eastAsia="仿宋_GB2312" w:hAnsi="华文仿宋" w:cs="华文仿宋" w:hint="eastAsia"/>
          <w:sz w:val="32"/>
          <w:szCs w:val="32"/>
        </w:rPr>
        <w:t>月</w:t>
      </w:r>
      <w:r w:rsidRPr="005B0D06">
        <w:rPr>
          <w:rFonts w:ascii="仿宋_GB2312" w:eastAsia="仿宋_GB2312" w:hAnsi="华文仿宋" w:cs="华文仿宋"/>
          <w:sz w:val="32"/>
          <w:szCs w:val="32"/>
        </w:rPr>
        <w:t>10</w:t>
      </w:r>
      <w:r w:rsidRPr="005B0D06">
        <w:rPr>
          <w:rFonts w:ascii="仿宋_GB2312" w:eastAsia="仿宋_GB2312" w:hAnsi="华文仿宋" w:cs="华文仿宋" w:hint="eastAsia"/>
          <w:sz w:val="32"/>
          <w:szCs w:val="32"/>
        </w:rPr>
        <w:t>日，收案</w:t>
      </w:r>
      <w:r w:rsidRPr="005B0D06">
        <w:rPr>
          <w:rFonts w:ascii="仿宋_GB2312" w:eastAsia="仿宋_GB2312" w:hAnsi="华文仿宋" w:cs="华文仿宋"/>
          <w:sz w:val="32"/>
          <w:szCs w:val="32"/>
        </w:rPr>
        <w:t>1427</w:t>
      </w:r>
      <w:r w:rsidRPr="005B0D06">
        <w:rPr>
          <w:rFonts w:ascii="仿宋_GB2312" w:eastAsia="仿宋_GB2312" w:hAnsi="华文仿宋" w:cs="华文仿宋" w:hint="eastAsia"/>
          <w:sz w:val="32"/>
          <w:szCs w:val="32"/>
        </w:rPr>
        <w:t>件，已经结案</w:t>
      </w:r>
      <w:r w:rsidRPr="005B0D06">
        <w:rPr>
          <w:rFonts w:ascii="仿宋_GB2312" w:eastAsia="仿宋_GB2312" w:hAnsi="华文仿宋" w:cs="华文仿宋"/>
          <w:sz w:val="32"/>
          <w:szCs w:val="32"/>
        </w:rPr>
        <w:t>1136</w:t>
      </w:r>
      <w:r w:rsidRPr="005B0D06">
        <w:rPr>
          <w:rFonts w:ascii="仿宋_GB2312" w:eastAsia="仿宋_GB2312" w:hAnsi="华文仿宋" w:cs="华文仿宋" w:hint="eastAsia"/>
          <w:sz w:val="32"/>
          <w:szCs w:val="32"/>
        </w:rPr>
        <w:t>件，</w:t>
      </w:r>
      <w:r>
        <w:rPr>
          <w:rFonts w:ascii="仿宋_GB2312" w:eastAsia="仿宋_GB2312" w:hAnsi="华文仿宋" w:cs="华文仿宋" w:hint="eastAsia"/>
          <w:sz w:val="32"/>
          <w:szCs w:val="32"/>
        </w:rPr>
        <w:t>其中：</w:t>
      </w:r>
      <w:r w:rsidRPr="005B0D06">
        <w:rPr>
          <w:rFonts w:ascii="仿宋_GB2312" w:eastAsia="仿宋_GB2312" w:hAnsi="华文仿宋" w:cs="华文仿宋" w:hint="eastAsia"/>
          <w:sz w:val="32"/>
          <w:szCs w:val="32"/>
        </w:rPr>
        <w:t>庭前调解</w:t>
      </w:r>
      <w:r w:rsidRPr="005B0D06">
        <w:rPr>
          <w:rFonts w:ascii="仿宋_GB2312" w:eastAsia="仿宋_GB2312" w:hAnsi="华文仿宋" w:cs="华文仿宋"/>
          <w:sz w:val="32"/>
          <w:szCs w:val="32"/>
        </w:rPr>
        <w:t>505</w:t>
      </w:r>
      <w:r w:rsidRPr="005B0D06">
        <w:rPr>
          <w:rFonts w:ascii="仿宋_GB2312" w:eastAsia="仿宋_GB2312" w:hAnsi="华文仿宋" w:cs="华文仿宋" w:hint="eastAsia"/>
          <w:sz w:val="32"/>
          <w:szCs w:val="32"/>
        </w:rPr>
        <w:t>件，人民调解</w:t>
      </w:r>
      <w:r w:rsidRPr="005B0D06">
        <w:rPr>
          <w:rFonts w:ascii="仿宋_GB2312" w:eastAsia="仿宋_GB2312" w:hAnsi="华文仿宋" w:cs="华文仿宋"/>
          <w:sz w:val="32"/>
          <w:szCs w:val="32"/>
        </w:rPr>
        <w:t>456</w:t>
      </w:r>
      <w:r w:rsidRPr="005B0D06">
        <w:rPr>
          <w:rFonts w:ascii="仿宋_GB2312" w:eastAsia="仿宋_GB2312" w:hAnsi="华文仿宋" w:cs="华文仿宋" w:hint="eastAsia"/>
          <w:sz w:val="32"/>
          <w:szCs w:val="32"/>
        </w:rPr>
        <w:t>件，</w:t>
      </w:r>
      <w:r>
        <w:rPr>
          <w:rFonts w:ascii="仿宋_GB2312" w:eastAsia="仿宋_GB2312" w:hAnsi="华文仿宋" w:cs="华文仿宋" w:hint="eastAsia"/>
          <w:sz w:val="32"/>
          <w:szCs w:val="32"/>
        </w:rPr>
        <w:t>化解了大量矛盾纠纷，</w:t>
      </w:r>
      <w:r w:rsidRPr="005B0D06">
        <w:rPr>
          <w:rFonts w:ascii="仿宋_GB2312" w:eastAsia="仿宋_GB2312" w:hAnsi="华文仿宋" w:cs="华文仿宋" w:hint="eastAsia"/>
          <w:sz w:val="32"/>
          <w:szCs w:val="32"/>
        </w:rPr>
        <w:t>占全院民商事案件结案数（</w:t>
      </w:r>
      <w:r w:rsidRPr="005B0D06">
        <w:rPr>
          <w:rFonts w:ascii="仿宋_GB2312" w:eastAsia="仿宋_GB2312" w:hAnsi="华文仿宋" w:cs="华文仿宋"/>
          <w:sz w:val="32"/>
          <w:szCs w:val="32"/>
        </w:rPr>
        <w:t>7882</w:t>
      </w:r>
      <w:r w:rsidRPr="005B0D06">
        <w:rPr>
          <w:rFonts w:ascii="仿宋_GB2312" w:eastAsia="仿宋_GB2312" w:hAnsi="华文仿宋" w:cs="华文仿宋" w:hint="eastAsia"/>
          <w:sz w:val="32"/>
          <w:szCs w:val="32"/>
        </w:rPr>
        <w:t>）的</w:t>
      </w:r>
      <w:r w:rsidRPr="005B0D06">
        <w:rPr>
          <w:rFonts w:ascii="仿宋_GB2312" w:eastAsia="仿宋_GB2312" w:hAnsi="华文仿宋" w:cs="华文仿宋"/>
          <w:sz w:val="32"/>
          <w:szCs w:val="32"/>
        </w:rPr>
        <w:t>37%</w:t>
      </w:r>
      <w:r w:rsidRPr="005B0D06">
        <w:rPr>
          <w:rFonts w:ascii="仿宋_GB2312" w:eastAsia="仿宋_GB2312" w:hAnsi="华文仿宋" w:cs="华文仿宋" w:hint="eastAsia"/>
          <w:sz w:val="32"/>
          <w:szCs w:val="32"/>
        </w:rPr>
        <w:t>，初步实现了区法院民商事案件审理的繁简分流。</w:t>
      </w:r>
    </w:p>
    <w:p w:rsidR="00DF72A8" w:rsidRPr="005B0D06" w:rsidRDefault="00DF72A8" w:rsidP="00DF72A8">
      <w:pPr>
        <w:spacing w:line="600" w:lineRule="exact"/>
        <w:ind w:firstLineChars="200" w:firstLine="640"/>
        <w:rPr>
          <w:rFonts w:ascii="仿宋_GB2312" w:eastAsia="仿宋_GB2312" w:hAnsi="Arial" w:cs="Arial"/>
          <w:color w:val="1A1A1A"/>
          <w:sz w:val="32"/>
          <w:szCs w:val="32"/>
          <w:shd w:val="clear" w:color="auto" w:fill="FFFFFF"/>
        </w:rPr>
      </w:pPr>
      <w:r w:rsidRPr="005B0D06">
        <w:rPr>
          <w:rFonts w:ascii="楷体_GB2312" w:eastAsia="楷体_GB2312" w:hint="eastAsia"/>
          <w:sz w:val="32"/>
          <w:szCs w:val="32"/>
        </w:rPr>
        <w:t>（三）积极推动人民调解网格化管理和调解员担任社区网格管理员。</w:t>
      </w:r>
      <w:r w:rsidRPr="005B0D06">
        <w:rPr>
          <w:rFonts w:ascii="仿宋_GB2312" w:eastAsia="仿宋_GB2312" w:hint="eastAsia"/>
          <w:sz w:val="32"/>
          <w:szCs w:val="32"/>
        </w:rPr>
        <w:t>按照“社会管理服务触角有效延伸、社会管理服务资源优化配置、社会管理服务水平不断提升”的总体要求，进一步整合资源，搭建平台，上下并举，条块联动，充分发挥人民调解在“大调解”工作格局中的基础性作用，积极探索建立职责明确、管理精细、信息共享、渠道畅通、服务有效、规范运行的人民调解网格化管理体系，有效提升了人民调解工作水平。</w:t>
      </w:r>
      <w:r w:rsidRPr="005B0D06">
        <w:rPr>
          <w:rFonts w:ascii="仿宋_GB2312" w:eastAsia="仿宋_GB2312" w:hAnsi="仿宋_GB2312" w:hint="eastAsia"/>
          <w:color w:val="000000"/>
          <w:sz w:val="32"/>
          <w:szCs w:val="32"/>
        </w:rPr>
        <w:t>根据</w:t>
      </w:r>
      <w:r w:rsidRPr="005B0D06">
        <w:rPr>
          <w:rFonts w:ascii="仿宋_GB2312" w:eastAsia="仿宋_GB2312" w:hAnsi="方正仿宋_GBK" w:hint="eastAsia"/>
          <w:sz w:val="32"/>
          <w:szCs w:val="32"/>
        </w:rPr>
        <w:t>昆综治办</w:t>
      </w:r>
      <w:r w:rsidRPr="005B0D06">
        <w:rPr>
          <w:rFonts w:ascii="仿宋_GB2312" w:eastAsia="仿宋_GB2312" w:hAnsi="宋体" w:hint="eastAsia"/>
          <w:sz w:val="32"/>
          <w:szCs w:val="32"/>
        </w:rPr>
        <w:t>〔</w:t>
      </w:r>
      <w:r w:rsidRPr="005B0D06">
        <w:rPr>
          <w:rFonts w:ascii="仿宋_GB2312" w:eastAsia="仿宋_GB2312"/>
          <w:sz w:val="32"/>
          <w:szCs w:val="32"/>
        </w:rPr>
        <w:t>2015</w:t>
      </w:r>
      <w:r w:rsidRPr="005B0D06">
        <w:rPr>
          <w:rFonts w:ascii="仿宋_GB2312" w:eastAsia="仿宋_GB2312" w:hAnsi="方正仿宋_GBK" w:hint="eastAsia"/>
          <w:sz w:val="32"/>
          <w:szCs w:val="32"/>
        </w:rPr>
        <w:t>号</w:t>
      </w:r>
      <w:r w:rsidRPr="005B0D06">
        <w:rPr>
          <w:rFonts w:ascii="仿宋_GB2312" w:eastAsia="仿宋_GB2312" w:hAnsi="宋体" w:hint="eastAsia"/>
          <w:sz w:val="32"/>
          <w:szCs w:val="32"/>
        </w:rPr>
        <w:t>〕</w:t>
      </w:r>
      <w:r w:rsidRPr="005B0D06">
        <w:rPr>
          <w:rFonts w:ascii="仿宋_GB2312" w:eastAsia="仿宋_GB2312" w:hAnsi="方正仿宋_GBK" w:hint="eastAsia"/>
          <w:sz w:val="32"/>
          <w:szCs w:val="32"/>
        </w:rPr>
        <w:t>《</w:t>
      </w:r>
      <w:r w:rsidRPr="005B0D06">
        <w:rPr>
          <w:rFonts w:ascii="仿宋_GB2312" w:eastAsia="仿宋_GB2312" w:hAnsi="Calibri" w:hint="eastAsia"/>
          <w:bCs/>
          <w:color w:val="000000"/>
          <w:sz w:val="32"/>
          <w:szCs w:val="32"/>
        </w:rPr>
        <w:t>关于推动人民调解员担任社区（村）网格管理员的实施意见》，</w:t>
      </w:r>
      <w:r w:rsidRPr="005B0D06">
        <w:rPr>
          <w:rFonts w:ascii="仿宋_GB2312" w:eastAsia="仿宋_GB2312" w:hint="eastAsia"/>
          <w:sz w:val="32"/>
          <w:szCs w:val="32"/>
        </w:rPr>
        <w:t>结合五华区的实际情况，</w:t>
      </w:r>
      <w:r w:rsidRPr="005B0D06">
        <w:rPr>
          <w:rFonts w:ascii="仿宋_GB2312" w:eastAsia="仿宋_GB2312" w:cs="宋体" w:hint="eastAsia"/>
          <w:color w:val="212121"/>
          <w:kern w:val="0"/>
          <w:sz w:val="32"/>
          <w:szCs w:val="32"/>
        </w:rPr>
        <w:t>制定了《</w:t>
      </w:r>
      <w:r w:rsidRPr="005B0D06">
        <w:rPr>
          <w:rFonts w:ascii="仿宋_GB2312" w:eastAsia="仿宋_GB2312" w:hAnsi="Calibri" w:hint="eastAsia"/>
          <w:bCs/>
          <w:color w:val="000000"/>
          <w:sz w:val="32"/>
          <w:szCs w:val="32"/>
        </w:rPr>
        <w:t>五华区关于推动人民调解员担任社区网格管理员的实施方案》。</w:t>
      </w:r>
      <w:r w:rsidRPr="005B0D06">
        <w:rPr>
          <w:rFonts w:ascii="仿宋_GB2312" w:eastAsia="仿宋_GB2312" w:hAnsi="仿宋_GB2312" w:hint="eastAsia"/>
          <w:color w:val="000000"/>
          <w:sz w:val="32"/>
          <w:szCs w:val="32"/>
        </w:rPr>
        <w:t>充分发挥了人民调解员在社区网格化服务管理中的重要作用，</w:t>
      </w:r>
      <w:r w:rsidRPr="005B0D06">
        <w:rPr>
          <w:rFonts w:ascii="仿宋_GB2312" w:eastAsia="仿宋_GB2312" w:hint="eastAsia"/>
          <w:sz w:val="32"/>
          <w:szCs w:val="32"/>
        </w:rPr>
        <w:t>进一步完善了人民调解员“一员多用”机制，使人民调解员承担更多的平安、和谐建设任务，定期排查网格内矛盾纠纷，积极协助相关部门，最大限度地把矛盾纠纷化解在基层、处理在萌芽状态，筑牢维护社会稳定的第一道防线。在全区共成立</w:t>
      </w:r>
      <w:r w:rsidRPr="005B0D06">
        <w:rPr>
          <w:rFonts w:ascii="仿宋_GB2312" w:eastAsia="仿宋_GB2312"/>
          <w:sz w:val="32"/>
          <w:szCs w:val="32"/>
        </w:rPr>
        <w:t>88</w:t>
      </w:r>
      <w:r w:rsidRPr="005B0D06">
        <w:rPr>
          <w:rFonts w:ascii="仿宋_GB2312" w:eastAsia="仿宋_GB2312" w:hint="eastAsia"/>
          <w:sz w:val="32"/>
          <w:szCs w:val="32"/>
        </w:rPr>
        <w:t>个责任网格，</w:t>
      </w:r>
      <w:r w:rsidRPr="005B0D06">
        <w:rPr>
          <w:rFonts w:ascii="仿宋_GB2312" w:eastAsia="仿宋_GB2312"/>
          <w:sz w:val="32"/>
          <w:szCs w:val="32"/>
        </w:rPr>
        <w:t>324</w:t>
      </w:r>
      <w:r w:rsidRPr="005B0D06">
        <w:rPr>
          <w:rFonts w:ascii="仿宋_GB2312" w:eastAsia="仿宋_GB2312" w:hint="eastAsia"/>
          <w:sz w:val="32"/>
          <w:szCs w:val="32"/>
        </w:rPr>
        <w:t>个基础网格，</w:t>
      </w:r>
      <w:r w:rsidRPr="005B0D06">
        <w:rPr>
          <w:rFonts w:ascii="仿宋_GB2312" w:eastAsia="仿宋_GB2312"/>
          <w:sz w:val="32"/>
          <w:szCs w:val="32"/>
        </w:rPr>
        <w:t>124</w:t>
      </w:r>
      <w:r w:rsidRPr="005B0D06">
        <w:rPr>
          <w:rFonts w:ascii="仿宋_GB2312" w:eastAsia="仿宋_GB2312" w:hint="eastAsia"/>
          <w:sz w:val="32"/>
          <w:szCs w:val="32"/>
        </w:rPr>
        <w:t>个独立网格，以网格建设带动组团式</w:t>
      </w:r>
      <w:r w:rsidRPr="005B0D06">
        <w:rPr>
          <w:rFonts w:ascii="仿宋_GB2312" w:eastAsia="仿宋_GB2312" w:hint="eastAsia"/>
          <w:sz w:val="32"/>
          <w:szCs w:val="32"/>
        </w:rPr>
        <w:lastRenderedPageBreak/>
        <w:t>服务、信息化运作、规范化建设，真正做牢基层矛盾纠纷化解的第一道防线，开展了人民调解与司法调解、行政调解的多调联动。</w:t>
      </w:r>
    </w:p>
    <w:p w:rsidR="00DF72A8" w:rsidRPr="005B0D06" w:rsidRDefault="00DF72A8" w:rsidP="00DF72A8">
      <w:pPr>
        <w:tabs>
          <w:tab w:val="left" w:pos="426"/>
        </w:tabs>
        <w:spacing w:line="600" w:lineRule="exact"/>
        <w:ind w:firstLineChars="150" w:firstLine="480"/>
        <w:rPr>
          <w:rFonts w:ascii="仿宋_GB2312" w:eastAsia="仿宋_GB2312" w:hAnsi="仿宋_GB2312" w:cs="仿宋_GB2312"/>
          <w:sz w:val="32"/>
          <w:szCs w:val="32"/>
        </w:rPr>
      </w:pPr>
      <w:r w:rsidRPr="005B0D06">
        <w:rPr>
          <w:rFonts w:ascii="楷体_GB2312" w:eastAsia="楷体_GB2312" w:hint="eastAsia"/>
          <w:sz w:val="32"/>
          <w:szCs w:val="32"/>
        </w:rPr>
        <w:t>（四）引入公证制度，深化多元化纠纷解决机制。</w:t>
      </w:r>
      <w:r w:rsidRPr="005B0D06">
        <w:rPr>
          <w:rFonts w:ascii="仿宋_GB2312" w:eastAsia="仿宋_GB2312"/>
          <w:sz w:val="32"/>
          <w:szCs w:val="32"/>
        </w:rPr>
        <w:t>2016</w:t>
      </w:r>
      <w:r w:rsidRPr="005B0D06">
        <w:rPr>
          <w:rFonts w:ascii="仿宋_GB2312" w:eastAsia="仿宋_GB2312" w:hint="eastAsia"/>
          <w:sz w:val="32"/>
          <w:szCs w:val="32"/>
        </w:rPr>
        <w:t>年底，区司法局、五华区人民法院在法院咨询大厅设立了法律援助、人民调解及公证服务窗口，搭建起了法律援助、人民调解、公证便民利民平台，就近为人民群众提供相关的法律服务。通过工作的开展，进一步加强法治宣传教育、加强法律诉讼与非诉讼法律服务引导，</w:t>
      </w:r>
      <w:r w:rsidRPr="005B0D06">
        <w:rPr>
          <w:rFonts w:ascii="仿宋_GB2312" w:eastAsia="仿宋_GB2312" w:hint="eastAsia"/>
          <w:color w:val="000000"/>
          <w:sz w:val="32"/>
          <w:szCs w:val="32"/>
          <w:shd w:val="clear" w:color="auto" w:fill="FFFFFF"/>
        </w:rPr>
        <w:t>实现案件有效分流，</w:t>
      </w:r>
      <w:r w:rsidRPr="005B0D06">
        <w:rPr>
          <w:rFonts w:ascii="仿宋_GB2312" w:eastAsia="仿宋_GB2312" w:hAnsi="仿宋_GB2312" w:cs="仿宋_GB2312" w:hint="eastAsia"/>
          <w:sz w:val="32"/>
          <w:szCs w:val="32"/>
        </w:rPr>
        <w:t>节约诉讼资源、扩大公证业务、化解社会矛盾、促进社会和谐，达到了双赢、多赢的效果。</w:t>
      </w:r>
    </w:p>
    <w:p w:rsidR="00DF72A8" w:rsidRPr="005B0D06" w:rsidRDefault="00DF72A8" w:rsidP="00DF72A8">
      <w:pPr>
        <w:tabs>
          <w:tab w:val="left" w:pos="426"/>
        </w:tabs>
        <w:spacing w:line="600" w:lineRule="exact"/>
        <w:ind w:firstLineChars="200" w:firstLine="640"/>
        <w:rPr>
          <w:rFonts w:ascii="仿宋_GB2312" w:eastAsia="仿宋_GB2312" w:hAnsi="Arial" w:cs="Arial"/>
          <w:color w:val="000000"/>
          <w:sz w:val="32"/>
          <w:szCs w:val="32"/>
          <w:shd w:val="clear" w:color="auto" w:fill="FFFFFF"/>
        </w:rPr>
      </w:pPr>
      <w:r w:rsidRPr="005B0D06">
        <w:rPr>
          <w:rFonts w:ascii="仿宋_GB2312" w:eastAsia="仿宋_GB2312" w:hAnsi="Arial" w:cs="Arial" w:hint="eastAsia"/>
          <w:color w:val="000000"/>
          <w:sz w:val="32"/>
          <w:szCs w:val="32"/>
          <w:shd w:val="clear" w:color="auto" w:fill="FFFFFF"/>
        </w:rPr>
        <w:t>为充分发挥人民法院、司法行政机关和公证机构的职能作用，进一步深化多元化纠纷解决机制改革、完善诉讼与非诉讼相衔接的纠纷解决机制。今年初，</w:t>
      </w:r>
      <w:r w:rsidRPr="005B0D06">
        <w:rPr>
          <w:rFonts w:ascii="仿宋_GB2312" w:eastAsia="仿宋_GB2312" w:hint="eastAsia"/>
          <w:sz w:val="32"/>
          <w:szCs w:val="32"/>
        </w:rPr>
        <w:t>五华区人民法院、区司法局在昆明市华信公证处</w:t>
      </w:r>
      <w:bookmarkStart w:id="0" w:name="_GoBack"/>
      <w:bookmarkEnd w:id="0"/>
      <w:r w:rsidRPr="005B0D06">
        <w:rPr>
          <w:rFonts w:ascii="仿宋_GB2312" w:eastAsia="仿宋_GB2312" w:hint="eastAsia"/>
          <w:sz w:val="32"/>
          <w:szCs w:val="32"/>
        </w:rPr>
        <w:t>召开了深化多元化纠纷解决机制工作座谈会。会议肯定了窗口前期的工作成绩，并对加强平台人财物保障、提高驻点工作人员综合素质及建立五华区人民法院、区司法局、区公证处长效联系机制等事宜提出了意见和建议，双方还商定共同到先进地区进行考察学习，促进工作深入开展。五华区人民法院、区司法局、区公证处就公证法律服务窗口驻点人员的选派、</w:t>
      </w:r>
      <w:r w:rsidRPr="005B0D06">
        <w:rPr>
          <w:rFonts w:ascii="仿宋_GB2312" w:eastAsia="仿宋_GB2312" w:hAnsi="Arial" w:cs="Arial" w:hint="eastAsia"/>
          <w:color w:val="000000"/>
          <w:sz w:val="32"/>
          <w:szCs w:val="32"/>
          <w:shd w:val="clear" w:color="auto" w:fill="FFFFFF"/>
        </w:rPr>
        <w:t>加强与公证机构对接，支持公证机构对法律行为、事实和文书依法进行核实和证明，支持公证机构对当事人达成的债权债务合同以及具有给付</w:t>
      </w:r>
      <w:r w:rsidRPr="005B0D06">
        <w:rPr>
          <w:rFonts w:ascii="仿宋_GB2312" w:eastAsia="仿宋_GB2312" w:hAnsi="Arial" w:cs="Arial" w:hint="eastAsia"/>
          <w:color w:val="000000"/>
          <w:sz w:val="32"/>
          <w:szCs w:val="32"/>
          <w:shd w:val="clear" w:color="auto" w:fill="FFFFFF"/>
        </w:rPr>
        <w:lastRenderedPageBreak/>
        <w:t>内容的和解协议、调解协议办理债权文书公证，支持公证机构在送达、取证、保全、执行等环节提供公证法律服务，在家事、商事等领域开展公证活动或者调解服务以及依法执行公证债权文书达成了一致意见。这</w:t>
      </w:r>
      <w:r w:rsidRPr="005B0D06">
        <w:rPr>
          <w:rFonts w:ascii="仿宋_GB2312" w:eastAsia="仿宋_GB2312" w:hAnsi="仿宋_GB2312" w:cs="仿宋_GB2312" w:hint="eastAsia"/>
          <w:sz w:val="32"/>
          <w:szCs w:val="32"/>
        </w:rPr>
        <w:t>为公证参与多元化纠纷解决机制创造了良好条件。</w:t>
      </w:r>
    </w:p>
    <w:p w:rsidR="00DF72A8" w:rsidRPr="005B0D06" w:rsidRDefault="00DF72A8" w:rsidP="00DF72A8">
      <w:pPr>
        <w:pStyle w:val="1"/>
        <w:spacing w:line="600" w:lineRule="exact"/>
        <w:ind w:firstLine="640"/>
        <w:rPr>
          <w:rFonts w:ascii="黑体" w:eastAsia="黑体" w:hAnsi="黑体"/>
          <w:sz w:val="32"/>
          <w:szCs w:val="32"/>
        </w:rPr>
      </w:pPr>
      <w:r w:rsidRPr="005B0D06">
        <w:rPr>
          <w:rFonts w:ascii="黑体" w:eastAsia="黑体" w:hAnsi="黑体" w:hint="eastAsia"/>
          <w:sz w:val="32"/>
          <w:szCs w:val="32"/>
        </w:rPr>
        <w:t>三、下一步主要工作</w:t>
      </w:r>
    </w:p>
    <w:p w:rsidR="00DF72A8" w:rsidRPr="005B0D06" w:rsidRDefault="00DF72A8" w:rsidP="00DF72A8">
      <w:pPr>
        <w:pStyle w:val="1"/>
        <w:spacing w:line="600" w:lineRule="exact"/>
        <w:ind w:firstLine="640"/>
        <w:rPr>
          <w:rFonts w:ascii="仿宋_GB2312" w:eastAsia="仿宋_GB2312"/>
          <w:color w:val="0D0D0D"/>
          <w:sz w:val="32"/>
          <w:szCs w:val="32"/>
        </w:rPr>
      </w:pPr>
      <w:r w:rsidRPr="005B0D06">
        <w:rPr>
          <w:rFonts w:ascii="仿宋_GB2312" w:eastAsia="仿宋_GB2312" w:hint="eastAsia"/>
          <w:sz w:val="32"/>
          <w:szCs w:val="32"/>
        </w:rPr>
        <w:t>由于我区人民调解工作的扎实有效，民间纠纷调处及时到位，促进了多个领域内</w:t>
      </w:r>
      <w:r w:rsidRPr="005B0D06">
        <w:rPr>
          <w:rFonts w:ascii="仿宋_GB2312" w:eastAsia="仿宋_GB2312" w:hint="eastAsia"/>
          <w:color w:val="0D0D0D"/>
          <w:sz w:val="32"/>
          <w:szCs w:val="32"/>
        </w:rPr>
        <w:t>矛盾纠纷的调处，一大批矛盾纠纷的及时有效化解。专业性、行业性调解组织多元化调处机制运行以来，加强了相互之间的支持，相互配合，大幅减少了案件的分流指派，缓冲了法院的诉讼压力，提升了人民调解的权威。</w:t>
      </w:r>
      <w:r w:rsidRPr="005B0D06">
        <w:rPr>
          <w:rFonts w:ascii="仿宋_GB2312" w:eastAsia="仿宋_GB2312"/>
          <w:color w:val="0D0D0D"/>
          <w:sz w:val="32"/>
          <w:szCs w:val="32"/>
        </w:rPr>
        <w:t xml:space="preserve"> </w:t>
      </w:r>
      <w:r w:rsidRPr="005B0D06">
        <w:rPr>
          <w:rFonts w:ascii="仿宋_GB2312" w:eastAsia="仿宋_GB2312" w:hint="eastAsia"/>
          <w:sz w:val="32"/>
          <w:szCs w:val="32"/>
        </w:rPr>
        <w:t>在今后的工作中，我区将进一步加强组织宣传，把人民调解、行政调解和司法调解有效结合，深入探索在综治组织、行政机关、仲裁机构、工会、共青团以及其他社会力量的完善并引导他们连接和互助，健全相互之间的衔接平台。</w:t>
      </w:r>
      <w:r w:rsidRPr="005B0D06">
        <w:rPr>
          <w:rFonts w:ascii="仿宋_GB2312" w:eastAsia="仿宋_GB2312" w:hint="eastAsia"/>
          <w:color w:val="0D0D0D"/>
          <w:sz w:val="32"/>
          <w:szCs w:val="32"/>
        </w:rPr>
        <w:t>加强多元化解矛盾相互衔接机制，</w:t>
      </w:r>
      <w:r w:rsidRPr="005B0D06">
        <w:rPr>
          <w:rFonts w:ascii="仿宋_GB2312" w:eastAsia="仿宋_GB2312" w:hint="eastAsia"/>
          <w:sz w:val="32"/>
          <w:szCs w:val="32"/>
        </w:rPr>
        <w:t>积极推进诉讼前、诉讼中人民调解工作开展，搭建人民调解与司法调解相互支持配合的工作平台，</w:t>
      </w:r>
      <w:r w:rsidRPr="005B0D06">
        <w:rPr>
          <w:rFonts w:ascii="仿宋_GB2312" w:eastAsia="仿宋_GB2312" w:hint="eastAsia"/>
          <w:bCs/>
          <w:sz w:val="32"/>
          <w:szCs w:val="32"/>
        </w:rPr>
        <w:t>为维护社会和谐稳定，服务经济社会发展发挥了积极作用。</w:t>
      </w:r>
    </w:p>
    <w:p w:rsidR="00DF72A8" w:rsidRDefault="00DF72A8" w:rsidP="00DF72A8">
      <w:pPr>
        <w:spacing w:line="600" w:lineRule="exact"/>
        <w:ind w:firstLineChars="200" w:firstLine="640"/>
        <w:rPr>
          <w:rFonts w:ascii="仿宋_GB2312" w:eastAsia="仿宋_GB2312" w:hint="eastAsia"/>
          <w:sz w:val="32"/>
          <w:szCs w:val="32"/>
        </w:rPr>
      </w:pPr>
    </w:p>
    <w:p w:rsidR="00DF72A8" w:rsidRPr="005B0D06" w:rsidRDefault="00DF72A8" w:rsidP="00DF72A8">
      <w:pPr>
        <w:spacing w:line="600" w:lineRule="exact"/>
        <w:ind w:firstLineChars="200" w:firstLine="640"/>
        <w:rPr>
          <w:rFonts w:ascii="仿宋_GB2312" w:eastAsia="仿宋_GB2312"/>
          <w:sz w:val="32"/>
          <w:szCs w:val="32"/>
        </w:rPr>
      </w:pPr>
      <w:r w:rsidRPr="005B0D06">
        <w:rPr>
          <w:rFonts w:ascii="仿宋_GB2312" w:eastAsia="仿宋_GB2312" w:hint="eastAsia"/>
          <w:sz w:val="32"/>
          <w:szCs w:val="32"/>
        </w:rPr>
        <w:t>联系人及电话：</w:t>
      </w:r>
      <w:r w:rsidRPr="005B0D06">
        <w:rPr>
          <w:rFonts w:ascii="仿宋_GB2312" w:eastAsia="仿宋_GB2312"/>
          <w:sz w:val="32"/>
          <w:szCs w:val="32"/>
        </w:rPr>
        <w:t xml:space="preserve"> </w:t>
      </w:r>
      <w:r w:rsidRPr="005B0D06">
        <w:rPr>
          <w:rFonts w:ascii="仿宋_GB2312" w:eastAsia="仿宋_GB2312" w:hint="eastAsia"/>
          <w:sz w:val="32"/>
          <w:szCs w:val="32"/>
        </w:rPr>
        <w:t>石庆锋</w:t>
      </w:r>
      <w:r w:rsidRPr="005B0D06">
        <w:rPr>
          <w:rFonts w:ascii="仿宋_GB2312" w:eastAsia="仿宋_GB2312"/>
          <w:sz w:val="32"/>
          <w:szCs w:val="32"/>
        </w:rPr>
        <w:t xml:space="preserve">    0871-63640066</w:t>
      </w:r>
    </w:p>
    <w:p w:rsidR="00DF72A8" w:rsidRDefault="00DF72A8" w:rsidP="00DF72A8">
      <w:pPr>
        <w:spacing w:line="600" w:lineRule="exact"/>
        <w:ind w:firstLineChars="1550" w:firstLine="4960"/>
        <w:rPr>
          <w:rFonts w:ascii="仿宋_GB2312" w:eastAsia="仿宋_GB2312"/>
          <w:sz w:val="32"/>
          <w:szCs w:val="32"/>
        </w:rPr>
      </w:pPr>
    </w:p>
    <w:p w:rsidR="00DF72A8" w:rsidRDefault="00DF72A8" w:rsidP="00DF72A8">
      <w:pPr>
        <w:spacing w:line="600" w:lineRule="exact"/>
        <w:ind w:firstLineChars="1400" w:firstLine="4480"/>
        <w:rPr>
          <w:rFonts w:ascii="仿宋_GB2312" w:eastAsia="仿宋_GB2312" w:hint="eastAsia"/>
          <w:sz w:val="32"/>
          <w:szCs w:val="32"/>
        </w:rPr>
      </w:pPr>
    </w:p>
    <w:p w:rsidR="00DF72A8" w:rsidRPr="005B0D06" w:rsidRDefault="00DF72A8" w:rsidP="00DF72A8">
      <w:pPr>
        <w:spacing w:line="600" w:lineRule="exact"/>
        <w:ind w:firstLineChars="1400" w:firstLine="4480"/>
        <w:rPr>
          <w:rFonts w:ascii="仿宋_GB2312" w:eastAsia="仿宋_GB2312"/>
          <w:sz w:val="32"/>
          <w:szCs w:val="32"/>
        </w:rPr>
      </w:pPr>
      <w:r w:rsidRPr="005B0D06">
        <w:rPr>
          <w:rFonts w:ascii="仿宋_GB2312" w:eastAsia="仿宋_GB2312" w:hint="eastAsia"/>
          <w:sz w:val="32"/>
          <w:szCs w:val="32"/>
        </w:rPr>
        <w:lastRenderedPageBreak/>
        <w:t>中共五华区委政法委员会</w:t>
      </w:r>
    </w:p>
    <w:p w:rsidR="00DF72A8" w:rsidRDefault="00DF72A8" w:rsidP="00DF72A8">
      <w:pPr>
        <w:spacing w:line="600" w:lineRule="exact"/>
        <w:ind w:firstLineChars="1700" w:firstLine="5440"/>
        <w:rPr>
          <w:rFonts w:ascii="仿宋_GB2312" w:eastAsia="仿宋_GB2312" w:hint="eastAsia"/>
          <w:sz w:val="32"/>
          <w:szCs w:val="32"/>
        </w:rPr>
      </w:pPr>
      <w:r w:rsidRPr="005B0D06">
        <w:rPr>
          <w:rFonts w:ascii="仿宋_GB2312" w:eastAsia="仿宋_GB2312"/>
          <w:sz w:val="32"/>
          <w:szCs w:val="32"/>
        </w:rPr>
        <w:t>2017</w:t>
      </w:r>
      <w:r w:rsidRPr="005B0D06">
        <w:rPr>
          <w:rFonts w:ascii="仿宋_GB2312" w:eastAsia="仿宋_GB2312" w:hint="eastAsia"/>
          <w:sz w:val="32"/>
          <w:szCs w:val="32"/>
        </w:rPr>
        <w:t>年</w:t>
      </w:r>
      <w:r w:rsidRPr="005B0D06">
        <w:rPr>
          <w:rFonts w:ascii="仿宋_GB2312" w:eastAsia="仿宋_GB2312"/>
          <w:sz w:val="32"/>
          <w:szCs w:val="32"/>
        </w:rPr>
        <w:t>6</w:t>
      </w:r>
      <w:r w:rsidRPr="005B0D06">
        <w:rPr>
          <w:rFonts w:ascii="仿宋_GB2312" w:eastAsia="仿宋_GB2312" w:hint="eastAsia"/>
          <w:sz w:val="32"/>
          <w:szCs w:val="32"/>
        </w:rPr>
        <w:t>月</w:t>
      </w:r>
      <w:r>
        <w:rPr>
          <w:rFonts w:ascii="仿宋_GB2312" w:eastAsia="仿宋_GB2312"/>
          <w:sz w:val="32"/>
          <w:szCs w:val="32"/>
        </w:rPr>
        <w:t>14</w:t>
      </w:r>
      <w:r w:rsidRPr="005B0D06">
        <w:rPr>
          <w:rFonts w:ascii="仿宋_GB2312" w:eastAsia="仿宋_GB2312" w:hint="eastAsia"/>
          <w:sz w:val="32"/>
          <w:szCs w:val="32"/>
        </w:rPr>
        <w:t>日</w:t>
      </w: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Default="00DF72A8" w:rsidP="00DF72A8">
      <w:pPr>
        <w:spacing w:line="600" w:lineRule="exact"/>
        <w:ind w:firstLineChars="1700" w:firstLine="5440"/>
        <w:rPr>
          <w:rFonts w:ascii="仿宋_GB2312" w:eastAsia="仿宋_GB2312" w:hint="eastAsia"/>
          <w:sz w:val="32"/>
          <w:szCs w:val="32"/>
        </w:rPr>
      </w:pPr>
    </w:p>
    <w:p w:rsidR="00DF72A8" w:rsidRPr="000B461D" w:rsidRDefault="00DF72A8" w:rsidP="00DF72A8">
      <w:pPr>
        <w:spacing w:line="600" w:lineRule="exact"/>
        <w:ind w:firstLineChars="1700" w:firstLine="5440"/>
        <w:rPr>
          <w:rFonts w:ascii="仿宋_GB2312" w:eastAsia="仿宋_GB2312"/>
          <w:sz w:val="32"/>
          <w:szCs w:val="32"/>
        </w:rPr>
      </w:pPr>
    </w:p>
    <w:p w:rsidR="00DF72A8" w:rsidRPr="00807FD2" w:rsidRDefault="00DF72A8" w:rsidP="00DF72A8">
      <w:pPr>
        <w:spacing w:line="600" w:lineRule="exact"/>
        <w:ind w:firstLineChars="100" w:firstLine="210"/>
        <w:rPr>
          <w:rFonts w:ascii="仿宋_GB2312" w:eastAsia="仿宋_GB2312"/>
          <w:sz w:val="28"/>
          <w:szCs w:val="28"/>
        </w:rPr>
      </w:pPr>
      <w:r>
        <w:rPr>
          <w:noProof/>
        </w:rPr>
        <w:pict>
          <v:line id="_x0000_s2050" style="position:absolute;left:0;text-align:left;z-index:251660288" from="0,7.8pt" to="450pt,7.8pt"/>
        </w:pict>
      </w:r>
      <w:r w:rsidRPr="00807FD2">
        <w:rPr>
          <w:rFonts w:ascii="仿宋_GB2312" w:eastAsia="仿宋_GB2312" w:hint="eastAsia"/>
          <w:sz w:val="28"/>
          <w:szCs w:val="28"/>
        </w:rPr>
        <w:t>抄送：</w:t>
      </w:r>
      <w:r>
        <w:rPr>
          <w:rFonts w:ascii="仿宋_GB2312" w:eastAsia="仿宋_GB2312" w:hint="eastAsia"/>
          <w:sz w:val="28"/>
          <w:szCs w:val="28"/>
        </w:rPr>
        <w:t>区政协提案委、区委目督办。</w:t>
      </w:r>
    </w:p>
    <w:p w:rsidR="00D30CC9" w:rsidRPr="00DF72A8" w:rsidRDefault="00DF72A8" w:rsidP="00DF72A8">
      <w:pPr>
        <w:spacing w:line="600" w:lineRule="exact"/>
        <w:ind w:rightChars="-159" w:right="-334" w:firstLineChars="100" w:firstLine="210"/>
        <w:rPr>
          <w:rFonts w:ascii="仿宋_GB2312" w:eastAsia="仿宋_GB2312"/>
          <w:sz w:val="28"/>
          <w:szCs w:val="28"/>
        </w:rPr>
      </w:pPr>
      <w:r>
        <w:rPr>
          <w:noProof/>
        </w:rPr>
        <w:pict>
          <v:line id="_x0000_s2051" style="position:absolute;left:0;text-align:left;z-index:251661312" from="0,2.8pt" to="450pt,2.8pt"/>
        </w:pict>
      </w:r>
      <w:r w:rsidRPr="00807FD2">
        <w:rPr>
          <w:rFonts w:ascii="仿宋_GB2312" w:eastAsia="仿宋_GB2312" w:hint="eastAsia"/>
          <w:sz w:val="28"/>
          <w:szCs w:val="28"/>
        </w:rPr>
        <w:t>中共</w:t>
      </w:r>
      <w:r>
        <w:rPr>
          <w:rFonts w:ascii="仿宋_GB2312" w:eastAsia="仿宋_GB2312" w:hint="eastAsia"/>
          <w:sz w:val="28"/>
          <w:szCs w:val="28"/>
        </w:rPr>
        <w:t>五华区</w:t>
      </w:r>
      <w:r w:rsidRPr="00807FD2">
        <w:rPr>
          <w:rFonts w:ascii="仿宋_GB2312" w:eastAsia="仿宋_GB2312" w:hint="eastAsia"/>
          <w:sz w:val="28"/>
          <w:szCs w:val="28"/>
        </w:rPr>
        <w:t>委政法委员会办公室</w:t>
      </w:r>
      <w:r>
        <w:rPr>
          <w:rFonts w:ascii="仿宋_GB2312" w:eastAsia="仿宋_GB2312"/>
          <w:sz w:val="28"/>
          <w:szCs w:val="28"/>
        </w:rPr>
        <w:t xml:space="preserve">               </w:t>
      </w:r>
      <w:smartTag w:uri="urn:schemas-microsoft-com:office:smarttags" w:element="chsdate">
        <w:smartTagPr>
          <w:attr w:name="IsROCDate" w:val="False"/>
          <w:attr w:name="IsLunarDate" w:val="False"/>
          <w:attr w:name="Day" w:val="14"/>
          <w:attr w:name="Month" w:val="6"/>
          <w:attr w:name="Year" w:val="2017"/>
        </w:smartTagPr>
        <w:r>
          <w:rPr>
            <w:rFonts w:ascii="仿宋_GB2312" w:eastAsia="仿宋_GB2312"/>
            <w:sz w:val="28"/>
            <w:szCs w:val="28"/>
          </w:rPr>
          <w:t>2017</w:t>
        </w:r>
        <w:r w:rsidRPr="00807FD2">
          <w:rPr>
            <w:rFonts w:ascii="仿宋_GB2312" w:eastAsia="仿宋_GB2312" w:hint="eastAsia"/>
            <w:sz w:val="28"/>
            <w:szCs w:val="28"/>
          </w:rPr>
          <w:t>年</w:t>
        </w:r>
        <w:r>
          <w:rPr>
            <w:rFonts w:ascii="仿宋_GB2312" w:eastAsia="仿宋_GB2312"/>
            <w:sz w:val="28"/>
            <w:szCs w:val="28"/>
          </w:rPr>
          <w:t>6</w:t>
        </w:r>
        <w:r w:rsidRPr="00807FD2">
          <w:rPr>
            <w:rFonts w:ascii="仿宋_GB2312" w:eastAsia="仿宋_GB2312" w:hint="eastAsia"/>
            <w:sz w:val="28"/>
            <w:szCs w:val="28"/>
          </w:rPr>
          <w:t>月</w:t>
        </w:r>
        <w:r>
          <w:rPr>
            <w:rFonts w:ascii="仿宋_GB2312" w:eastAsia="仿宋_GB2312"/>
            <w:sz w:val="28"/>
            <w:szCs w:val="28"/>
          </w:rPr>
          <w:t>14</w:t>
        </w:r>
        <w:r w:rsidRPr="00807FD2">
          <w:rPr>
            <w:rFonts w:ascii="仿宋_GB2312" w:eastAsia="仿宋_GB2312" w:hint="eastAsia"/>
            <w:sz w:val="28"/>
            <w:szCs w:val="28"/>
          </w:rPr>
          <w:t>日</w:t>
        </w:r>
      </w:smartTag>
      <w:r w:rsidRPr="00807FD2">
        <w:rPr>
          <w:rFonts w:ascii="仿宋_GB2312" w:eastAsia="仿宋_GB2312" w:hint="eastAsia"/>
          <w:sz w:val="28"/>
          <w:szCs w:val="28"/>
        </w:rPr>
        <w:t>印</w:t>
      </w:r>
    </w:p>
    <w:sectPr w:rsidR="00D30CC9" w:rsidRPr="00DF72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CC9" w:rsidRDefault="00D30CC9" w:rsidP="00DF72A8">
      <w:r>
        <w:separator/>
      </w:r>
    </w:p>
  </w:endnote>
  <w:endnote w:type="continuationSeparator" w:id="1">
    <w:p w:rsidR="00D30CC9" w:rsidRDefault="00D30CC9" w:rsidP="00DF72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n-c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CC9" w:rsidRDefault="00D30CC9" w:rsidP="00DF72A8">
      <w:r>
        <w:separator/>
      </w:r>
    </w:p>
  </w:footnote>
  <w:footnote w:type="continuationSeparator" w:id="1">
    <w:p w:rsidR="00D30CC9" w:rsidRDefault="00D30CC9" w:rsidP="00DF7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2A8"/>
    <w:rsid w:val="00D30CC9"/>
    <w:rsid w:val="00DF7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2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2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72A8"/>
    <w:rPr>
      <w:sz w:val="18"/>
      <w:szCs w:val="18"/>
    </w:rPr>
  </w:style>
  <w:style w:type="paragraph" w:styleId="a4">
    <w:name w:val="footer"/>
    <w:basedOn w:val="a"/>
    <w:link w:val="Char0"/>
    <w:uiPriority w:val="99"/>
    <w:semiHidden/>
    <w:unhideWhenUsed/>
    <w:rsid w:val="00DF72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72A8"/>
    <w:rPr>
      <w:sz w:val="18"/>
      <w:szCs w:val="18"/>
    </w:rPr>
  </w:style>
  <w:style w:type="paragraph" w:customStyle="1" w:styleId="1">
    <w:name w:val="列出段落1"/>
    <w:basedOn w:val="a"/>
    <w:rsid w:val="00DF72A8"/>
    <w:pPr>
      <w:ind w:firstLineChars="200" w:firstLine="420"/>
    </w:pPr>
    <w:rPr>
      <w:rFonts w:ascii="Calibri" w:hAnsi="Calibri"/>
      <w:szCs w:val="22"/>
    </w:rPr>
  </w:style>
  <w:style w:type="paragraph" w:styleId="a5">
    <w:name w:val="Date"/>
    <w:basedOn w:val="a"/>
    <w:next w:val="a"/>
    <w:link w:val="Char1"/>
    <w:uiPriority w:val="99"/>
    <w:semiHidden/>
    <w:unhideWhenUsed/>
    <w:rsid w:val="00DF72A8"/>
    <w:pPr>
      <w:ind w:leftChars="2500" w:left="100"/>
    </w:pPr>
  </w:style>
  <w:style w:type="character" w:customStyle="1" w:styleId="Char1">
    <w:name w:val="日期 Char"/>
    <w:basedOn w:val="a0"/>
    <w:link w:val="a5"/>
    <w:uiPriority w:val="99"/>
    <w:semiHidden/>
    <w:rsid w:val="00DF72A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kxj-zm</dc:creator>
  <cp:keywords/>
  <dc:description/>
  <cp:lastModifiedBy>kxj-zm</cp:lastModifiedBy>
  <cp:revision>2</cp:revision>
  <dcterms:created xsi:type="dcterms:W3CDTF">2017-07-14T02:39:00Z</dcterms:created>
  <dcterms:modified xsi:type="dcterms:W3CDTF">2017-07-14T02:40:00Z</dcterms:modified>
</cp:coreProperties>
</file>